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0CE4" w14:textId="77777777" w:rsidR="00BE3FFB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2EA043C4" wp14:editId="55547DE9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FFB">
        <w:rPr>
          <w:b/>
        </w:rPr>
        <w:t>Geschichte und Geschehen</w:t>
      </w:r>
    </w:p>
    <w:p w14:paraId="65FC6623" w14:textId="77777777"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14:paraId="1EE7285B" w14:textId="77777777" w:rsidR="00EE3B46" w:rsidRDefault="00BE3FFB" w:rsidP="00810136">
      <w:pPr>
        <w:pStyle w:val="stoffdeckblatttitel"/>
      </w:pPr>
      <w:r>
        <w:t>Geschichte</w:t>
      </w:r>
      <w:r w:rsidR="00FC22EA">
        <w:t xml:space="preserve"> | </w:t>
      </w:r>
      <w:r>
        <w:t>Gymnasium G</w:t>
      </w:r>
      <w:r w:rsidR="0025250A">
        <w:t>9</w:t>
      </w:r>
    </w:p>
    <w:p w14:paraId="2503E428" w14:textId="77777777"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14:paraId="215495BE" w14:textId="5449229E" w:rsidR="008913F6" w:rsidRDefault="006E433B" w:rsidP="00810136">
      <w:pPr>
        <w:spacing w:after="0" w:line="312" w:lineRule="auto"/>
        <w:rPr>
          <w:b/>
          <w:noProof/>
          <w:lang w:eastAsia="de-DE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96128" behindDoc="0" locked="0" layoutInCell="1" allowOverlap="1" wp14:anchorId="6943C7B0" wp14:editId="79A74928">
            <wp:simplePos x="0" y="0"/>
            <wp:positionH relativeFrom="column">
              <wp:posOffset>-72390</wp:posOffset>
            </wp:positionH>
            <wp:positionV relativeFrom="paragraph">
              <wp:posOffset>176530</wp:posOffset>
            </wp:positionV>
            <wp:extent cx="1666240" cy="2159635"/>
            <wp:effectExtent l="0" t="0" r="0" b="0"/>
            <wp:wrapNone/>
            <wp:docPr id="1" name="Grafik 1" descr="Ein Bild, das Text, Schild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, Screenshot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1713D" w14:textId="3EF4E6DB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63621B7B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45C53438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39712FD2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46445F35" w14:textId="77777777" w:rsidR="008913F6" w:rsidRPr="00CA239D" w:rsidRDefault="008913F6" w:rsidP="00810136">
      <w:pPr>
        <w:spacing w:after="0" w:line="312" w:lineRule="auto"/>
      </w:pPr>
    </w:p>
    <w:p w14:paraId="48055EE0" w14:textId="77777777" w:rsidR="008913F6" w:rsidRDefault="008913F6" w:rsidP="00810136">
      <w:pPr>
        <w:pStyle w:val="Hinweise"/>
      </w:pPr>
    </w:p>
    <w:p w14:paraId="1115A36D" w14:textId="77777777" w:rsidR="008913F6" w:rsidRDefault="008913F6" w:rsidP="00810136">
      <w:pPr>
        <w:pStyle w:val="Hinweise"/>
      </w:pPr>
    </w:p>
    <w:p w14:paraId="062B3D3B" w14:textId="77777777" w:rsidR="008913F6" w:rsidRDefault="008913F6" w:rsidP="00810136">
      <w:pPr>
        <w:pStyle w:val="Hinweise"/>
      </w:pPr>
    </w:p>
    <w:p w14:paraId="43D8AF7D" w14:textId="77777777"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6AD12AF2" w14:textId="77777777"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318212A8" w14:textId="77777777" w:rsidR="006E433B" w:rsidRDefault="006E433B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</w:p>
    <w:p w14:paraId="75696C43" w14:textId="32EC6240" w:rsidR="00EF09A7" w:rsidRPr="008C63D0" w:rsidRDefault="00BE3FFB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Geschichte und Geschehen</w:t>
      </w:r>
      <w:r w:rsidR="008C63D0" w:rsidRPr="008C63D0">
        <w:rPr>
          <w:rFonts w:ascii="Arial" w:hAnsi="Arial" w:cs="Arial"/>
          <w:b/>
          <w:sz w:val="16"/>
          <w:szCs w:val="16"/>
        </w:rPr>
        <w:t xml:space="preserve"> </w:t>
      </w:r>
      <w:r w:rsidR="002B07C2">
        <w:rPr>
          <w:rFonts w:ascii="Arial" w:hAnsi="Arial" w:cs="Arial"/>
          <w:b/>
          <w:sz w:val="16"/>
          <w:szCs w:val="16"/>
        </w:rPr>
        <w:t>4</w:t>
      </w:r>
      <w:r w:rsidR="008C63D0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</w:p>
    <w:p w14:paraId="686B4B56" w14:textId="5EC34856" w:rsid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8C63D0">
        <w:rPr>
          <w:rFonts w:ascii="Arial" w:hAnsi="Arial" w:cs="Arial"/>
          <w:sz w:val="16"/>
          <w:szCs w:val="16"/>
        </w:rPr>
        <w:t xml:space="preserve">ISBN: </w:t>
      </w:r>
      <w:r w:rsidR="000A79B2" w:rsidRPr="000A79B2">
        <w:rPr>
          <w:rFonts w:ascii="Arial" w:hAnsi="Arial" w:cs="Arial"/>
          <w:sz w:val="16"/>
          <w:szCs w:val="16"/>
        </w:rPr>
        <w:t>978-3-12-443045-8</w:t>
      </w:r>
      <w:r>
        <w:rPr>
          <w:rFonts w:ascii="Arial" w:hAnsi="Arial" w:cs="Arial"/>
          <w:sz w:val="16"/>
          <w:szCs w:val="16"/>
        </w:rPr>
        <w:tab/>
      </w:r>
    </w:p>
    <w:p w14:paraId="3A0C6092" w14:textId="07E193D7" w:rsidR="003B0357" w:rsidRDefault="003B0357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</w:p>
    <w:p w14:paraId="73F14790" w14:textId="42E58D45" w:rsidR="003B0357" w:rsidRPr="007F13AA" w:rsidRDefault="003B0357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24"/>
          <w:szCs w:val="24"/>
        </w:rPr>
      </w:pPr>
    </w:p>
    <w:p w14:paraId="77360BF7" w14:textId="77777777" w:rsidR="00810136" w:rsidRDefault="00810136" w:rsidP="00810136">
      <w:pPr>
        <w:pStyle w:val="Hinweise"/>
        <w:rPr>
          <w:b/>
        </w:rPr>
      </w:pPr>
    </w:p>
    <w:p w14:paraId="6F75E7E2" w14:textId="77777777" w:rsidR="00810136" w:rsidRDefault="00810136" w:rsidP="00810136">
      <w:pPr>
        <w:pStyle w:val="Hinweise"/>
        <w:rPr>
          <w:b/>
        </w:rPr>
      </w:pPr>
    </w:p>
    <w:p w14:paraId="194DAB56" w14:textId="17E6199F" w:rsidR="00CF185A" w:rsidRDefault="00CF185A" w:rsidP="00810136">
      <w:pPr>
        <w:pStyle w:val="Hinweise"/>
        <w:rPr>
          <w:b/>
        </w:rPr>
      </w:pPr>
    </w:p>
    <w:p w14:paraId="7171A706" w14:textId="30218F36" w:rsidR="004223C6" w:rsidRDefault="004223C6" w:rsidP="00810136">
      <w:pPr>
        <w:pStyle w:val="Hinweise"/>
        <w:rPr>
          <w:b/>
        </w:rPr>
      </w:pPr>
    </w:p>
    <w:p w14:paraId="127FD22D" w14:textId="4CAECDBB" w:rsidR="004223C6" w:rsidRDefault="004223C6" w:rsidP="00810136">
      <w:pPr>
        <w:pStyle w:val="Hinweise"/>
        <w:rPr>
          <w:b/>
        </w:rPr>
      </w:pPr>
    </w:p>
    <w:p w14:paraId="6917606A" w14:textId="40DAA869" w:rsidR="004223C6" w:rsidRDefault="004223C6" w:rsidP="00810136">
      <w:pPr>
        <w:pStyle w:val="Hinweise"/>
        <w:rPr>
          <w:b/>
        </w:rPr>
      </w:pPr>
    </w:p>
    <w:p w14:paraId="1F7B9F2F" w14:textId="77777777" w:rsidR="004223C6" w:rsidRDefault="004223C6" w:rsidP="00810136">
      <w:pPr>
        <w:pStyle w:val="Hinweise"/>
        <w:rPr>
          <w:b/>
        </w:rPr>
      </w:pPr>
    </w:p>
    <w:p w14:paraId="7210E701" w14:textId="77777777"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D5CBD" w:rsidRPr="00C71368" w14:paraId="3792CE76" w14:textId="77777777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0D7B15FD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460751DE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1DC8C04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4F42B2E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46294041" w14:textId="77777777"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15C2400B" w14:textId="777777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16075E56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33BAB813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D347889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0100EC20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B6F3EA0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14:paraId="3B194199" w14:textId="77777777" w:rsidTr="006E433B">
        <w:trPr>
          <w:trHeight w:val="3242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581FA2A6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0AFA8C9" w14:textId="77777777" w:rsidR="005B4D9C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7DEB0D85" w14:textId="77777777"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3D7293BD" w14:textId="77777777" w:rsidR="00BE3FFB" w:rsidRPr="000D5CBD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0E940D4F" w14:textId="77777777" w:rsidR="00696C61" w:rsidRDefault="00696C61" w:rsidP="006A0372">
            <w:pPr>
              <w:spacing w:before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F9A8D34" w14:textId="29601403" w:rsidR="0088442B" w:rsidRPr="006A0372" w:rsidRDefault="00675686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 / Aufgabe 1</w:t>
            </w:r>
          </w:p>
          <w:p w14:paraId="51872DD7" w14:textId="77777777" w:rsidR="004A4F24" w:rsidRDefault="004A4F24" w:rsidP="004A4F24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</w:t>
            </w: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BC609D3" w14:textId="77777777" w:rsidR="0008185B" w:rsidRPr="006A0372" w:rsidRDefault="006D2BC6" w:rsidP="00E34E2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41 / Aufgabe 8</w:t>
            </w:r>
          </w:p>
          <w:p w14:paraId="6773AFC7" w14:textId="7B0FC008" w:rsidR="007F589B" w:rsidRPr="006A0372" w:rsidRDefault="007F589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51 / Aufgabe 5</w:t>
            </w:r>
          </w:p>
          <w:p w14:paraId="5A6A00A2" w14:textId="3C051C4C" w:rsidR="007B288D" w:rsidRPr="006A0372" w:rsidRDefault="007B288D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77 / Aufgabe 8</w:t>
            </w:r>
          </w:p>
          <w:p w14:paraId="2646F030" w14:textId="2E9628AC" w:rsidR="007F13AA" w:rsidRPr="006A0372" w:rsidRDefault="007F13AA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92 / Aufgabe 1</w:t>
            </w:r>
          </w:p>
          <w:p w14:paraId="64A5A64B" w14:textId="77777777" w:rsidR="007F589B" w:rsidRPr="006A0372" w:rsidRDefault="007F13AA" w:rsidP="00E34E2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98 / Aufgabe 1</w:t>
            </w:r>
          </w:p>
          <w:p w14:paraId="5BA25C8C" w14:textId="77777777" w:rsidR="00A72AFD" w:rsidRPr="006A0372" w:rsidRDefault="0063340D" w:rsidP="00A72AFD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107 / Aufgabe 8</w:t>
            </w:r>
            <w:r w:rsidR="00F3417C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S. 111 / Aufgabe 11</w:t>
            </w:r>
            <w:r w:rsidR="00A72AFD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S. 121 / Aufgabe 8</w:t>
            </w:r>
          </w:p>
          <w:p w14:paraId="2BACEFAB" w14:textId="77777777" w:rsidR="00450813" w:rsidRPr="006A0372" w:rsidRDefault="00450813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127 / Aufgabe 7</w:t>
            </w:r>
          </w:p>
          <w:p w14:paraId="6A8FC64D" w14:textId="77777777" w:rsidR="0072721D" w:rsidRPr="006A0372" w:rsidRDefault="0072721D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149 / Aufgabe 9</w:t>
            </w:r>
          </w:p>
          <w:p w14:paraId="436A92D5" w14:textId="77777777" w:rsidR="0072721D" w:rsidRPr="006A0372" w:rsidRDefault="0072721D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0C8352D" w14:textId="77777777" w:rsidR="00450813" w:rsidRPr="00A72AFD" w:rsidRDefault="00450813" w:rsidP="00A72AFD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8AC3091" w14:textId="31A32A81" w:rsidR="00F3417C" w:rsidRPr="00676D54" w:rsidRDefault="00F3417C" w:rsidP="00F3417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835A3A0" w14:textId="63A128EE" w:rsidR="0063340D" w:rsidRDefault="0063340D" w:rsidP="00E34E2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2A34F05" w14:textId="129B4EEC" w:rsidR="0063340D" w:rsidRPr="0063340D" w:rsidRDefault="0063340D" w:rsidP="00E34E2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B632F95" w14:textId="4D1F7CFC" w:rsidR="0063340D" w:rsidRPr="00F17CD6" w:rsidRDefault="0063340D" w:rsidP="00E34E23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7254FF4" w14:textId="77777777"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4D7921FA" w14:textId="77777777"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F652E3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p w14:paraId="4ED6B32B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14:paraId="16CFAE43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1DA45742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44B44243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25EE286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D2514E2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329EF2A7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46A274B6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385CFFA8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62C8962A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4435A3B2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8D5C6B8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C355FA1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14:paraId="6C5E24AA" w14:textId="77777777" w:rsidTr="006E433B">
        <w:trPr>
          <w:trHeight w:val="6906"/>
        </w:trPr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6164400F" w14:textId="77777777" w:rsidR="00DE1532" w:rsidRPr="00676D5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212996EF" w14:textId="77777777" w:rsidR="00696C61" w:rsidRDefault="00696C61" w:rsidP="00D24C0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FA6666" w14:textId="29990F52" w:rsidR="00DE1532" w:rsidRPr="006A0372" w:rsidRDefault="00014265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</w:t>
            </w:r>
            <w:r w:rsidR="00E34E23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</w:t>
            </w:r>
            <w:r w:rsidR="00E34E23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  <w:p w14:paraId="6FED85B1" w14:textId="230CF06C" w:rsidR="00194649" w:rsidRPr="006A0372" w:rsidRDefault="00194649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 / Aufgabe 1</w:t>
            </w:r>
          </w:p>
          <w:p w14:paraId="42702C7C" w14:textId="3171D1A4" w:rsidR="009548DE" w:rsidRPr="006A0372" w:rsidRDefault="009548DE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45 / Aufgabe 7</w:t>
            </w:r>
          </w:p>
          <w:p w14:paraId="21580D88" w14:textId="7FB2665D" w:rsidR="00D532D8" w:rsidRPr="006A0372" w:rsidRDefault="009548DE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47 / Aufgabe 4</w:t>
            </w:r>
          </w:p>
          <w:p w14:paraId="3A7951E0" w14:textId="724604AA" w:rsidR="00B75625" w:rsidRPr="006A0372" w:rsidRDefault="00B75625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63 / Aufgabe 10</w:t>
            </w:r>
          </w:p>
          <w:p w14:paraId="032DD337" w14:textId="60AB8A6A" w:rsidR="00C71C67" w:rsidRPr="006A0372" w:rsidRDefault="00C71C6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71 / Aufgabe 5</w:t>
            </w:r>
          </w:p>
          <w:p w14:paraId="5343DF12" w14:textId="4AD860DB" w:rsidR="00841D7B" w:rsidRPr="006A0372" w:rsidRDefault="00C71C6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77 / Aufgabe 8</w:t>
            </w:r>
          </w:p>
          <w:p w14:paraId="6A089942" w14:textId="49D0C304" w:rsidR="00C71C67" w:rsidRPr="006A0372" w:rsidRDefault="00C71C6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81 / Aufgabe 8</w:t>
            </w:r>
          </w:p>
          <w:p w14:paraId="14825BED" w14:textId="77777777" w:rsidR="00DE1532" w:rsidRPr="006A0372" w:rsidRDefault="00F47BE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103 / Aufgabe 9</w:t>
            </w:r>
          </w:p>
          <w:p w14:paraId="680D552F" w14:textId="7D3F0C77" w:rsidR="0063340D" w:rsidRPr="006A0372" w:rsidRDefault="0063340D" w:rsidP="0063340D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107 / Aufgabe 8</w:t>
            </w:r>
          </w:p>
          <w:p w14:paraId="76CE3972" w14:textId="695EFB30" w:rsidR="00482DA3" w:rsidRPr="006A0372" w:rsidRDefault="00482DA3" w:rsidP="0063340D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111 / Aufgabe 11</w:t>
            </w:r>
          </w:p>
          <w:p w14:paraId="7BD759D1" w14:textId="109D2C3D" w:rsidR="00482DA3" w:rsidRPr="006A0372" w:rsidRDefault="00482DA3" w:rsidP="0063340D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121 / Aufgabe 8</w:t>
            </w:r>
          </w:p>
          <w:p w14:paraId="1813106B" w14:textId="77777777" w:rsidR="0063340D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127 / Aufgabe 7</w:t>
            </w:r>
          </w:p>
          <w:p w14:paraId="6E5B9F10" w14:textId="77777777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/ Aufgabe 11</w:t>
            </w:r>
          </w:p>
          <w:p w14:paraId="2216E77B" w14:textId="7CF44AE0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137 / Aufgabe 6</w:t>
            </w:r>
          </w:p>
          <w:p w14:paraId="42E97647" w14:textId="3BDB2758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138 / Aufgabe 2</w:t>
            </w:r>
          </w:p>
          <w:p w14:paraId="065D4203" w14:textId="77777777" w:rsidR="00676D54" w:rsidRPr="006A0372" w:rsidRDefault="009F337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149 / Aufgabe 9</w:t>
            </w:r>
          </w:p>
          <w:p w14:paraId="5523101D" w14:textId="77777777" w:rsidR="009F337B" w:rsidRPr="006A0372" w:rsidRDefault="009F337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153 / Aufgabe 3</w:t>
            </w:r>
          </w:p>
          <w:p w14:paraId="3B8AE12E" w14:textId="77777777" w:rsidR="00D2258F" w:rsidRPr="006A0372" w:rsidRDefault="00D2258F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157 / Aufgabe 9</w:t>
            </w:r>
          </w:p>
          <w:p w14:paraId="1FBE8C06" w14:textId="0E0C3F83" w:rsidR="00D2258F" w:rsidRPr="00676D54" w:rsidRDefault="00D2258F" w:rsidP="006A037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159 / Aufgabe 5</w:t>
            </w: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59589740" w14:textId="77777777" w:rsidR="00696C61" w:rsidRDefault="00696C61" w:rsidP="009C5F9A">
            <w:pPr>
              <w:spacing w:before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A5361EF" w14:textId="77777777" w:rsidR="008A3FF7" w:rsidRDefault="008A3FF7" w:rsidP="008A3FF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Exemplarische Angebote:</w:t>
            </w:r>
          </w:p>
          <w:p w14:paraId="411D0057" w14:textId="171B84B6" w:rsidR="0088442B" w:rsidRPr="006A0372" w:rsidRDefault="0088442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>S</w:t>
            </w: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. 1</w:t>
            </w:r>
            <w:r w:rsidR="00E34E23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 </w:t>
            </w:r>
            <w:r w:rsidR="00E34E23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  <w:p w14:paraId="09D9B104" w14:textId="77777777" w:rsidR="00194649" w:rsidRPr="006A0372" w:rsidRDefault="00194649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 / Aufgabe 1</w:t>
            </w:r>
          </w:p>
          <w:p w14:paraId="2C18E9B3" w14:textId="77777777" w:rsidR="005C3030" w:rsidRPr="006A0372" w:rsidRDefault="005C3030" w:rsidP="005C30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41 / Aufgabe 8</w:t>
            </w:r>
          </w:p>
          <w:p w14:paraId="15DA2E11" w14:textId="77777777" w:rsidR="009548DE" w:rsidRPr="006A0372" w:rsidRDefault="009548DE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45 / Aufgabe 7</w:t>
            </w:r>
          </w:p>
          <w:p w14:paraId="45A8E2B0" w14:textId="64B63557" w:rsidR="009548DE" w:rsidRPr="006A0372" w:rsidRDefault="009548DE" w:rsidP="004223C6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47 / Aufgabe 4</w:t>
            </w:r>
            <w:r w:rsidR="002A0C50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532D8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S. 51 / Aufgabe 5</w:t>
            </w:r>
          </w:p>
          <w:p w14:paraId="0D73AE74" w14:textId="42997FE2" w:rsidR="00B75625" w:rsidRPr="006A0372" w:rsidRDefault="00B75625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/ Aufgabe 4</w:t>
            </w:r>
          </w:p>
          <w:p w14:paraId="5020363A" w14:textId="77777777" w:rsidR="00C71C67" w:rsidRPr="006A0372" w:rsidRDefault="00C71C6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63 / Aufgabe 10</w:t>
            </w:r>
          </w:p>
          <w:p w14:paraId="3CFD8BBC" w14:textId="77777777" w:rsidR="00C71C67" w:rsidRPr="006A0372" w:rsidRDefault="00C71C6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71 / Aufgabe 5</w:t>
            </w:r>
          </w:p>
          <w:p w14:paraId="4A055D48" w14:textId="77777777" w:rsidR="00C71C67" w:rsidRPr="006A0372" w:rsidRDefault="00C71C6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77 / Aufgabe 8</w:t>
            </w:r>
          </w:p>
          <w:p w14:paraId="7E912090" w14:textId="7D265E87" w:rsidR="00B33CDC" w:rsidRPr="006A0372" w:rsidRDefault="00B33CDC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81 / Aufgabe 8</w:t>
            </w:r>
          </w:p>
          <w:p w14:paraId="167A32BF" w14:textId="4899608A" w:rsidR="00102477" w:rsidRPr="006A0372" w:rsidRDefault="0010247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92 / Aufgabe 1</w:t>
            </w:r>
          </w:p>
          <w:p w14:paraId="5C1D1D02" w14:textId="5757C94C" w:rsidR="006A0149" w:rsidRPr="006A0372" w:rsidRDefault="006A0149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98 / Aufgabe 1</w:t>
            </w:r>
          </w:p>
          <w:p w14:paraId="15BEEAAC" w14:textId="7AE27E9D" w:rsidR="00E34E23" w:rsidRPr="006A0372" w:rsidRDefault="00F47BE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103 / Aufgabe 9</w:t>
            </w:r>
          </w:p>
          <w:p w14:paraId="252212E9" w14:textId="4EB2E732" w:rsidR="007E1BE5" w:rsidRPr="006A0372" w:rsidRDefault="007E1BE5" w:rsidP="007E1BE5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107 / Aufgabe 8</w:t>
            </w:r>
          </w:p>
          <w:p w14:paraId="36381184" w14:textId="77777777" w:rsidR="00482DA3" w:rsidRPr="006A0372" w:rsidRDefault="00482DA3" w:rsidP="00482DA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111 / Aufgabe 11</w:t>
            </w:r>
          </w:p>
          <w:p w14:paraId="1A8E329F" w14:textId="77777777" w:rsidR="00482DA3" w:rsidRPr="006A0372" w:rsidRDefault="00482DA3" w:rsidP="00482DA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121 / Aufgabe 8</w:t>
            </w:r>
          </w:p>
          <w:p w14:paraId="490A4D32" w14:textId="77777777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127 / Aufgabe 7</w:t>
            </w:r>
          </w:p>
          <w:p w14:paraId="5E204F09" w14:textId="794F3927" w:rsidR="00F47BE7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/ Aufgabe 11</w:t>
            </w:r>
          </w:p>
          <w:p w14:paraId="445F5516" w14:textId="4F3A4109" w:rsidR="00DA11D0" w:rsidRPr="006A0372" w:rsidRDefault="00DA11D0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137 / Aufgabe 6</w:t>
            </w:r>
          </w:p>
          <w:p w14:paraId="46B02135" w14:textId="77777777" w:rsidR="00F01F53" w:rsidRPr="006A0372" w:rsidRDefault="00F01F53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138 / Aufgabe 2</w:t>
            </w:r>
          </w:p>
          <w:p w14:paraId="1232924B" w14:textId="119CB2FB" w:rsidR="00964A77" w:rsidRPr="006A0372" w:rsidRDefault="00964A7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149 / Aufgabe 9</w:t>
            </w:r>
          </w:p>
          <w:p w14:paraId="6F507637" w14:textId="0944C427" w:rsidR="00676D54" w:rsidRPr="006A0372" w:rsidRDefault="009F337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153 / Aufgabe 3</w:t>
            </w:r>
          </w:p>
          <w:p w14:paraId="1C4C661A" w14:textId="39F5BA41" w:rsidR="00AB69E7" w:rsidRPr="006A0372" w:rsidRDefault="00AB69E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157 / Aufgabe 9</w:t>
            </w:r>
          </w:p>
          <w:p w14:paraId="2E25B827" w14:textId="0D498FCA" w:rsidR="009F337B" w:rsidRPr="006A0372" w:rsidRDefault="00D2258F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159 / Aufgabe 5</w:t>
            </w:r>
          </w:p>
          <w:p w14:paraId="5A1DE796" w14:textId="77777777" w:rsidR="00D2258F" w:rsidRDefault="00D2258F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933D41" w14:textId="233DEAA9" w:rsidR="00DE1532" w:rsidRPr="00F17CD6" w:rsidRDefault="008A54F5" w:rsidP="003F01A6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>Sämtliche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442B">
              <w:rPr>
                <w:rFonts w:ascii="Arial" w:hAnsi="Arial" w:cs="Arial"/>
                <w:sz w:val="16"/>
                <w:szCs w:val="16"/>
              </w:rPr>
              <w:t>Kompetenztraining-Seiten Fachmethode (S.</w:t>
            </w:r>
            <w:r w:rsidR="00C71C67">
              <w:rPr>
                <w:rFonts w:ascii="Arial" w:hAnsi="Arial" w:cs="Arial"/>
                <w:sz w:val="16"/>
                <w:szCs w:val="16"/>
              </w:rPr>
              <w:t xml:space="preserve"> 82/83</w:t>
            </w:r>
            <w:r w:rsidR="00676D54">
              <w:rPr>
                <w:rFonts w:ascii="Arial" w:hAnsi="Arial" w:cs="Arial"/>
                <w:sz w:val="16"/>
                <w:szCs w:val="16"/>
              </w:rPr>
              <w:t>, S. 122/123</w:t>
            </w:r>
            <w:r w:rsidR="00D225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2258F">
              <w:rPr>
                <w:rFonts w:ascii="Arial" w:hAnsi="Arial" w:cs="Arial"/>
                <w:sz w:val="16"/>
                <w:szCs w:val="16"/>
              </w:rPr>
              <w:br/>
              <w:t>S. 164/165)</w:t>
            </w:r>
            <w:r w:rsidRPr="0088442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024E0EC2" w14:textId="77777777" w:rsidR="00696C61" w:rsidRDefault="00696C61" w:rsidP="004E608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5B8D0C" w14:textId="77777777" w:rsidR="00B75625" w:rsidRPr="006A0372" w:rsidRDefault="00B75625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/ Aufgabe 4</w:t>
            </w:r>
          </w:p>
          <w:p w14:paraId="7ECD41C8" w14:textId="77777777" w:rsidR="00C71C67" w:rsidRPr="006A0372" w:rsidRDefault="00C71C6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63 / Aufgabe 10</w:t>
            </w:r>
          </w:p>
          <w:p w14:paraId="4958A9F0" w14:textId="3E570804" w:rsidR="00B75625" w:rsidRPr="006A0372" w:rsidRDefault="00F47BE7" w:rsidP="008A54F5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103 / Aufgabe 9</w:t>
            </w:r>
          </w:p>
          <w:p w14:paraId="5C38B0A3" w14:textId="77777777" w:rsidR="00482DA3" w:rsidRPr="006A0372" w:rsidRDefault="00482DA3" w:rsidP="00482DA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121 / Aufgabe 8</w:t>
            </w:r>
          </w:p>
          <w:p w14:paraId="2B40605D" w14:textId="77777777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127 / Aufgabe 7</w:t>
            </w:r>
          </w:p>
          <w:p w14:paraId="3E167F57" w14:textId="77777777" w:rsidR="00EF65B7" w:rsidRPr="006A0372" w:rsidRDefault="00EF65B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149 / Aufgabe 9</w:t>
            </w:r>
          </w:p>
          <w:p w14:paraId="777AD3A6" w14:textId="77777777" w:rsidR="00EF65B7" w:rsidRPr="006A0372" w:rsidRDefault="00EF65B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BDB548D" w14:textId="77777777" w:rsidR="00F47BE7" w:rsidRPr="006A0372" w:rsidRDefault="00F47BE7" w:rsidP="008A54F5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28E7A62" w14:textId="4D0D0656" w:rsidR="008A54F5" w:rsidRPr="006A0372" w:rsidRDefault="008A54F5" w:rsidP="008A54F5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Sämtliche Kompetenztraining-Seiten Fachmethode (S.</w:t>
            </w:r>
            <w:r w:rsidR="00C71C67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82/83</w:t>
            </w:r>
            <w:r w:rsidR="00676D54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, S. 122/123</w:t>
            </w:r>
            <w:r w:rsidR="00D2258F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D2258F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S. 164/165)</w:t>
            </w: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7C3AD343" w14:textId="77777777" w:rsidR="00841D7B" w:rsidRPr="006A0372" w:rsidRDefault="00841D7B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34EEF1B" w14:textId="77777777" w:rsidR="00841D7B" w:rsidRDefault="00841D7B" w:rsidP="0088442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916CECB" w14:textId="14468467" w:rsidR="00FC53E2" w:rsidRPr="000D5CBD" w:rsidRDefault="00FC53E2" w:rsidP="00696083">
            <w:pPr>
              <w:spacing w:before="4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0B080F4D" w14:textId="77777777" w:rsidR="00DE1532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F3FBBD6" w14:textId="77777777"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15E9CA" w14:textId="77777777"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6DD8B" w14:textId="77777777"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C87D53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14:paraId="1BBFF843" w14:textId="77777777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0C7CAAE7" w14:textId="77777777"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5B519EA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FAFF01D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0B9B54AA" w14:textId="77777777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10BC636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3EBC5DCC" w14:textId="777777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2EA3D25F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5DCA4A8C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49AB401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DF8475B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8D6425B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14:paraId="332AE81E" w14:textId="77777777" w:rsidTr="006E433B">
        <w:trPr>
          <w:trHeight w:val="1947"/>
        </w:trPr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5B67328D" w14:textId="77777777"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05841AC8" w14:textId="77777777" w:rsidR="001C7E8D" w:rsidRDefault="001C7E8D" w:rsidP="006A037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2B0402" w14:textId="5933B1E4" w:rsidR="009F337B" w:rsidRPr="001C7E8D" w:rsidRDefault="00102477" w:rsidP="006A037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92 / Aufgabe 1</w:t>
            </w:r>
          </w:p>
          <w:p w14:paraId="6289CDDB" w14:textId="3B3A6B16" w:rsidR="0063340D" w:rsidRPr="006A0372" w:rsidRDefault="0063340D" w:rsidP="0063340D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107 / Aufgabe 8</w:t>
            </w:r>
          </w:p>
          <w:p w14:paraId="570955BB" w14:textId="75EB08B9" w:rsidR="00A83019" w:rsidRPr="0088442B" w:rsidRDefault="00A83019" w:rsidP="00A83019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251CBEF" w14:textId="77777777" w:rsidR="00A83019" w:rsidRPr="0088442B" w:rsidRDefault="00A83019" w:rsidP="002B2C5A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3744A2A" w14:textId="77777777" w:rsidR="00FC53E2" w:rsidRPr="000D5CBD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343B629" w14:textId="77777777" w:rsidR="001C7E8D" w:rsidRDefault="001C7E8D" w:rsidP="0063340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AB25F8" w14:textId="4C459279" w:rsidR="0063340D" w:rsidRPr="006A0372" w:rsidRDefault="0063340D" w:rsidP="0063340D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107 / Aufgabe 8</w:t>
            </w:r>
          </w:p>
          <w:p w14:paraId="51A96247" w14:textId="77777777" w:rsidR="00DE1532" w:rsidRPr="00F17CD6" w:rsidRDefault="00DE1532" w:rsidP="00FC53E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6A2C10F6" w14:textId="77777777" w:rsidR="00DE1532" w:rsidRPr="000D5CBD" w:rsidRDefault="00DE1532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7939F09" w14:textId="77777777" w:rsidR="00DE1532" w:rsidRPr="000D5CBD" w:rsidRDefault="00DE1532" w:rsidP="0025250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3548E4CD" w14:textId="77777777" w:rsidR="00DE1532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87E5FB8" w14:textId="77777777"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178B50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72482951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45185745" w14:textId="77777777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5565FD8A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4BC6D60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BBCD857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66C43AA0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109EEBC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14:paraId="26642B8B" w14:textId="777777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51D8DC04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77D5927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6ED1DC85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405D2BB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6E71FF83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14:paraId="75B3F979" w14:textId="77777777" w:rsidTr="006E433B">
        <w:trPr>
          <w:trHeight w:val="3500"/>
        </w:trPr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6BE73D26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0629866D" w14:textId="77777777" w:rsidR="001C7E8D" w:rsidRDefault="001C7E8D" w:rsidP="005D1DE0">
            <w:pPr>
              <w:spacing w:before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F84E375" w14:textId="3D124988" w:rsidR="005D1DE0" w:rsidRDefault="005D1DE0" w:rsidP="005D1DE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</w:t>
            </w:r>
            <w:r w:rsidR="00194649"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  <w:r w:rsidRPr="0088442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Aufgabe</w:t>
            </w:r>
            <w:r w:rsidR="001946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</w:t>
            </w:r>
          </w:p>
          <w:p w14:paraId="5C003EA7" w14:textId="10706742" w:rsidR="006D2BC6" w:rsidRDefault="006D2BC6" w:rsidP="005D1DE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41 / Aufgabe 8</w:t>
            </w:r>
          </w:p>
          <w:p w14:paraId="7B0D40D1" w14:textId="30939A25" w:rsidR="009548DE" w:rsidRPr="006A0372" w:rsidRDefault="009548DE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47 / Aufgabe 4</w:t>
            </w:r>
            <w:r w:rsidR="002A0C50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B4AD62C" w14:textId="65E672C7" w:rsidR="00D80E23" w:rsidRPr="006A0372" w:rsidRDefault="007F589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51 / Aufgabe 5</w:t>
            </w:r>
          </w:p>
          <w:p w14:paraId="02D79525" w14:textId="12D1F17A" w:rsidR="00C71C67" w:rsidRPr="006A0372" w:rsidRDefault="00C71C6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71 / Aufgabe 5</w:t>
            </w:r>
          </w:p>
          <w:p w14:paraId="26C4A581" w14:textId="77777777" w:rsidR="00C71C67" w:rsidRPr="006A0372" w:rsidRDefault="00C71C6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81 / Aufgabe 8</w:t>
            </w:r>
          </w:p>
          <w:p w14:paraId="618A6BD2" w14:textId="77777777" w:rsidR="007F13AA" w:rsidRPr="006A0372" w:rsidRDefault="007F13AA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92 / Aufgabe 1</w:t>
            </w:r>
          </w:p>
          <w:p w14:paraId="1B299EFA" w14:textId="615D9B2D" w:rsidR="00C71C67" w:rsidRPr="006A0372" w:rsidRDefault="007F13AA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98 / Aufgabe 1</w:t>
            </w:r>
          </w:p>
          <w:p w14:paraId="01A047EF" w14:textId="77777777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137 / Aufgabe 6</w:t>
            </w:r>
          </w:p>
          <w:p w14:paraId="6DF6BF66" w14:textId="77777777" w:rsidR="00F01F53" w:rsidRPr="006A0372" w:rsidRDefault="00F01F53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138 / Aufgabe 2</w:t>
            </w:r>
          </w:p>
          <w:p w14:paraId="54CE2112" w14:textId="28B5D05A" w:rsidR="00C71C67" w:rsidRPr="006A0372" w:rsidRDefault="00D2258F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157 / Aufgabe 9</w:t>
            </w:r>
          </w:p>
          <w:p w14:paraId="77170A25" w14:textId="4C74C96E" w:rsidR="00D879E9" w:rsidRPr="006A0372" w:rsidRDefault="00D879E9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76051F6" w14:textId="77777777" w:rsidR="002B2C5A" w:rsidRDefault="002B2C5A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D84D5D" w14:textId="553B6E85" w:rsidR="00DE1532" w:rsidRPr="00F65176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3A102161" w14:textId="77777777" w:rsidR="001C7E8D" w:rsidRDefault="001C7E8D" w:rsidP="004260D6">
            <w:pPr>
              <w:spacing w:before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F0361BB" w14:textId="3C8359EC" w:rsidR="002B2C5A" w:rsidRPr="006A0372" w:rsidRDefault="007F13AA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63 / Aufgabe 10</w:t>
            </w:r>
          </w:p>
          <w:p w14:paraId="7076AE6E" w14:textId="1199953C" w:rsidR="00705033" w:rsidRPr="006A0372" w:rsidRDefault="00705033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71 / Aufgabe 5</w:t>
            </w:r>
          </w:p>
          <w:p w14:paraId="0483A586" w14:textId="1847698F" w:rsidR="002B2C5A" w:rsidRPr="006A0372" w:rsidRDefault="00F47BE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103 / Aufgabe 9</w:t>
            </w:r>
          </w:p>
          <w:p w14:paraId="2E19A165" w14:textId="77777777" w:rsidR="00F01F53" w:rsidRPr="006A0372" w:rsidRDefault="00F01F53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138 / Aufgabe 2</w:t>
            </w:r>
          </w:p>
          <w:p w14:paraId="373B2594" w14:textId="731D6160" w:rsidR="00696083" w:rsidRPr="006A0372" w:rsidRDefault="00696083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92D8C12" w14:textId="77777777" w:rsidR="00696083" w:rsidRDefault="00696083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32ACC8" w14:textId="589D812F" w:rsidR="00CD4A8A" w:rsidRPr="00F65176" w:rsidRDefault="00CD4A8A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3376262" w14:textId="77777777" w:rsidR="001C7E8D" w:rsidRDefault="001C7E8D" w:rsidP="00696083">
            <w:pPr>
              <w:spacing w:before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72CDFAF" w14:textId="39B83613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. 47 / Aufgabe 4</w:t>
            </w:r>
          </w:p>
          <w:p w14:paraId="3BF5900A" w14:textId="77777777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51 / Aufgabe 5</w:t>
            </w:r>
          </w:p>
          <w:p w14:paraId="5D8CF0F1" w14:textId="77777777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98 / Aufgabe 1</w:t>
            </w:r>
          </w:p>
          <w:p w14:paraId="2851648D" w14:textId="77777777" w:rsidR="00F01F53" w:rsidRPr="006A0372" w:rsidRDefault="00F01F53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138 / Aufgabe 2</w:t>
            </w:r>
          </w:p>
          <w:p w14:paraId="631B6186" w14:textId="77777777" w:rsidR="00DE1532" w:rsidRPr="006A0372" w:rsidRDefault="00DE1532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AF2E40A" w14:textId="77777777" w:rsidR="002B2C5A" w:rsidRDefault="002B2C5A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B3EB35" w14:textId="00735B45" w:rsidR="002B2C5A" w:rsidRDefault="002B2C5A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811558" w14:textId="471CC269" w:rsidR="00FB6850" w:rsidRDefault="00FB6850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794F09" w14:textId="4845767D" w:rsidR="00F65176" w:rsidRPr="00F65176" w:rsidRDefault="00F65176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D4E3125" w14:textId="77777777" w:rsidR="001C7E8D" w:rsidRDefault="001C7E8D" w:rsidP="009F337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87E28A" w14:textId="061366AC" w:rsidR="009F337B" w:rsidRPr="006A0372" w:rsidRDefault="009F337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47 / Aufgabe 4</w:t>
            </w:r>
            <w:r w:rsidR="002A0C50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40AB2D5" w14:textId="77777777" w:rsidR="009F337B" w:rsidRPr="006A0372" w:rsidRDefault="009F337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51 / Aufgabe 5</w:t>
            </w:r>
          </w:p>
          <w:p w14:paraId="197B6209" w14:textId="77777777" w:rsidR="009F337B" w:rsidRPr="006A0372" w:rsidRDefault="009F337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98 / Aufgabe 1</w:t>
            </w:r>
          </w:p>
          <w:p w14:paraId="2D6C9FC7" w14:textId="77777777" w:rsidR="009F337B" w:rsidRPr="006A0372" w:rsidRDefault="009F337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138 / Aufgabe 2</w:t>
            </w:r>
          </w:p>
          <w:p w14:paraId="44D9E1B0" w14:textId="77777777"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767D50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20B21E56" w14:textId="77777777"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172600D0" w14:textId="77777777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6C428C87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015F53A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56D9858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87A65DA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AA215AA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14:paraId="22F7945E" w14:textId="777777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27F9EE2D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A32FA2E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0B49BA3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BC3AFC1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D3A5C66" w14:textId="77777777"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14:paraId="23D0A8E2" w14:textId="77777777" w:rsidTr="006E433B">
        <w:trPr>
          <w:trHeight w:val="3512"/>
        </w:trPr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0F038F6D" w14:textId="77777777" w:rsidR="00DE1532" w:rsidRPr="006A0372" w:rsidRDefault="00DE1532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160ECAF0" w14:textId="77777777" w:rsidR="001C7E8D" w:rsidRDefault="001C7E8D" w:rsidP="006A0372">
            <w:pPr>
              <w:spacing w:before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2EFADEC" w14:textId="71EA8BEF" w:rsidR="00E05F05" w:rsidRPr="006A0372" w:rsidRDefault="00E05F05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45 / Aufgabe 7</w:t>
            </w:r>
          </w:p>
          <w:p w14:paraId="23619962" w14:textId="77777777" w:rsidR="00C71C67" w:rsidRPr="006A0372" w:rsidRDefault="00C71C6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63 / Aufgabe 10</w:t>
            </w:r>
          </w:p>
          <w:p w14:paraId="6ABDD2F1" w14:textId="2004B731" w:rsidR="00194649" w:rsidRPr="006A0372" w:rsidRDefault="00F47BE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103 / Aufgabe 9</w:t>
            </w:r>
          </w:p>
          <w:p w14:paraId="6FF49C27" w14:textId="42F539BD" w:rsidR="00482DA3" w:rsidRPr="006A0372" w:rsidRDefault="00482DA3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111 / Aufgabe 11</w:t>
            </w:r>
            <w:r w:rsidR="00C829A7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E74CED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121 / Aufgabe 8</w:t>
            </w:r>
          </w:p>
          <w:p w14:paraId="5FBDAA86" w14:textId="77777777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127 / Aufgabe 7</w:t>
            </w:r>
          </w:p>
          <w:p w14:paraId="5BFA8F45" w14:textId="77777777" w:rsidR="00F01F53" w:rsidRPr="006A0372" w:rsidRDefault="00F01F53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138 / Aufgabe 2</w:t>
            </w:r>
          </w:p>
          <w:p w14:paraId="6477CA68" w14:textId="1C086DF9" w:rsidR="00194649" w:rsidRPr="006A0372" w:rsidRDefault="009F337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149 / Aufgabe 9</w:t>
            </w:r>
          </w:p>
          <w:p w14:paraId="0A6F99DD" w14:textId="77777777" w:rsidR="009F337B" w:rsidRPr="006A0372" w:rsidRDefault="009F337B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05217B7" w14:textId="22BCC18B" w:rsidR="008A54F5" w:rsidRPr="006A0372" w:rsidRDefault="008A54F5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Sämtliche Kompetenztraining-Seiten Fachmethode (S. </w:t>
            </w:r>
            <w:r w:rsidR="00C71C67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82/83</w:t>
            </w:r>
            <w:r w:rsidR="00676D54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, S. 122/123</w:t>
            </w:r>
            <w:r w:rsidR="00D2258F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D2258F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S. 164/165)</w:t>
            </w:r>
          </w:p>
          <w:p w14:paraId="006166E8" w14:textId="77777777" w:rsidR="00444C98" w:rsidRPr="006A0372" w:rsidRDefault="00444C98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75D43B1" w14:textId="77777777" w:rsidR="00444C98" w:rsidRPr="006A0372" w:rsidRDefault="00444C98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F849AEF" w14:textId="77777777" w:rsidR="00444C98" w:rsidRPr="006A0372" w:rsidRDefault="00444C98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DA8B0E8" w14:textId="77777777" w:rsidR="00444C98" w:rsidRPr="006A0372" w:rsidRDefault="00444C98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6ECC6CB" w14:textId="1864BF72" w:rsidR="00DE1532" w:rsidRPr="006A0372" w:rsidRDefault="00DE1532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29BD1130" w14:textId="77777777" w:rsidR="001C7E8D" w:rsidRDefault="001C7E8D" w:rsidP="006A0372">
            <w:pPr>
              <w:spacing w:before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DF6BA9B" w14:textId="77777777" w:rsidR="00E05F05" w:rsidRPr="006A0372" w:rsidRDefault="00E05F05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45 / Aufgabe 7</w:t>
            </w:r>
          </w:p>
          <w:p w14:paraId="697C4203" w14:textId="44D9C0DE" w:rsidR="00B75625" w:rsidRPr="006A0372" w:rsidRDefault="00B75625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/ Aufgabe 4</w:t>
            </w:r>
          </w:p>
          <w:p w14:paraId="43D58735" w14:textId="263D9D79" w:rsidR="004221C1" w:rsidRPr="006A0372" w:rsidRDefault="004221C1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63 / Aufgabe 10</w:t>
            </w:r>
          </w:p>
          <w:p w14:paraId="0A43AF40" w14:textId="77777777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127 / Aufgabe 7</w:t>
            </w:r>
          </w:p>
          <w:p w14:paraId="70F1D8B9" w14:textId="0BBAAE21" w:rsidR="002B2C5A" w:rsidRPr="006A0372" w:rsidRDefault="002B2C5A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3B6E821" w14:textId="6AF4000B" w:rsidR="00EA13E3" w:rsidRPr="006A0372" w:rsidRDefault="00EA13E3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DB29FD5" w14:textId="77777777" w:rsidR="00EA13E3" w:rsidRPr="006A0372" w:rsidRDefault="00EA13E3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63C597D" w14:textId="09C7ECA3" w:rsidR="00DE1532" w:rsidRPr="006A0372" w:rsidRDefault="00DE1532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72322DCB" w14:textId="77777777" w:rsidR="001C7E8D" w:rsidRDefault="001C7E8D" w:rsidP="004E608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70C88" w14:textId="3CEFD1A6" w:rsidR="0063340D" w:rsidRPr="006A0372" w:rsidRDefault="0063340D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/ Aufgabe 4</w:t>
            </w:r>
          </w:p>
          <w:p w14:paraId="61A6D22F" w14:textId="77777777" w:rsidR="00676D54" w:rsidRPr="006A0372" w:rsidRDefault="00676D54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127 / Aufgabe 7</w:t>
            </w:r>
          </w:p>
          <w:p w14:paraId="344BAC0D" w14:textId="77777777" w:rsidR="00CC6A05" w:rsidRPr="006A0372" w:rsidRDefault="00CC6A05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61450F4" w14:textId="3E7A7031" w:rsidR="00CC6A05" w:rsidRPr="006A0372" w:rsidRDefault="004223C6" w:rsidP="004223C6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Kompetenztraining-Seite</w:t>
            </w:r>
            <w:r w:rsidR="00CC6A05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„Zwischen Fakten und </w:t>
            </w:r>
            <w:r w:rsidR="00CC6A05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Fake News</w:t>
            </w: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unterscheiden“</w:t>
            </w:r>
            <w:r w:rsidR="00CC6A05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C6A05"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164/165</w:t>
            </w: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574AA9EA" w14:textId="56BDFED3" w:rsidR="00E74CED" w:rsidRDefault="00E74CED" w:rsidP="0063340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41F8DD" w14:textId="77777777" w:rsidR="005B606B" w:rsidRDefault="005B606B" w:rsidP="005B606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E98FC9" w14:textId="77777777" w:rsidR="002B2C5A" w:rsidRDefault="002B2C5A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459DCA" w14:textId="77777777" w:rsidR="002B2C5A" w:rsidRDefault="002B2C5A" w:rsidP="0012240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59E664" w14:textId="55CDF0D8" w:rsidR="005B606B" w:rsidRPr="000D5CBD" w:rsidRDefault="005B606B" w:rsidP="00122407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7FEFEA86" w14:textId="77777777" w:rsidR="001C7E8D" w:rsidRDefault="001C7E8D" w:rsidP="001C7E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E859FB" w14:textId="77777777" w:rsidR="00F60B3E" w:rsidRPr="000D5CBD" w:rsidRDefault="00F60B3E" w:rsidP="003F01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EBB082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6ADF2CDD" w14:textId="77777777"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14:paraId="2D05FC63" w14:textId="77777777" w:rsidTr="001D48E5">
        <w:tc>
          <w:tcPr>
            <w:tcW w:w="654" w:type="pct"/>
            <w:vMerge w:val="restart"/>
            <w:shd w:val="clear" w:color="auto" w:fill="FAB72D"/>
          </w:tcPr>
          <w:p w14:paraId="0EC8F8A0" w14:textId="77777777"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4EF6B99D" w14:textId="77777777"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6A3B8B4F" w14:textId="77777777"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095C3649" w14:textId="77777777"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319B472B" w14:textId="77777777"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14:paraId="66C3E42A" w14:textId="777777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59B02B8B" w14:textId="77777777" w:rsidR="001D48E5" w:rsidRPr="001D48E5" w:rsidRDefault="001D48E5" w:rsidP="00D24C0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56835B92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085CD559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6C715A9F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53AE74CE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14:paraId="4A368E95" w14:textId="77777777" w:rsidTr="006E433B">
        <w:trPr>
          <w:trHeight w:val="1689"/>
        </w:trPr>
        <w:tc>
          <w:tcPr>
            <w:tcW w:w="654" w:type="pct"/>
            <w:shd w:val="clear" w:color="auto" w:fill="FDD58C"/>
          </w:tcPr>
          <w:p w14:paraId="04151D97" w14:textId="77777777" w:rsidR="00DE1532" w:rsidRPr="001D48E5" w:rsidRDefault="00DE1532" w:rsidP="00D24C03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0BCBF9FA" w14:textId="77777777" w:rsidR="00696C61" w:rsidRDefault="00696C61" w:rsidP="001C7E8D">
            <w:pPr>
              <w:spacing w:before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0200626" w14:textId="77777777" w:rsidR="00EF65B7" w:rsidRPr="006A0372" w:rsidRDefault="00EF65B7" w:rsidP="006A0372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3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149 / Aufgabe 9</w:t>
            </w:r>
          </w:p>
          <w:p w14:paraId="0EF933D7" w14:textId="77777777" w:rsidR="00CD4A8A" w:rsidRPr="000D5CBD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14:paraId="09466FD0" w14:textId="77777777" w:rsidR="00DE1532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6E3C3495" w14:textId="77777777" w:rsidR="00134751" w:rsidRPr="00F17CD6" w:rsidRDefault="00134751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14:paraId="16BA36E9" w14:textId="77777777" w:rsidR="00DE1532" w:rsidRDefault="00DE1532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00D94903" w14:textId="77777777" w:rsidR="00134751" w:rsidRPr="000D5CBD" w:rsidRDefault="00134751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14:paraId="2AD2ACB1" w14:textId="77777777" w:rsidR="00DE1532" w:rsidRDefault="00DE1532" w:rsidP="0013475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37C968" w14:textId="77777777" w:rsidR="00134751" w:rsidRPr="00134751" w:rsidRDefault="00134751" w:rsidP="0013475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08CCA9" w14:textId="77777777"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4C4A" w14:textId="77777777" w:rsidR="00920470" w:rsidRDefault="00920470" w:rsidP="002421C0">
      <w:pPr>
        <w:spacing w:after="0" w:line="240" w:lineRule="auto"/>
      </w:pPr>
      <w:r>
        <w:separator/>
      </w:r>
    </w:p>
  </w:endnote>
  <w:endnote w:type="continuationSeparator" w:id="0">
    <w:p w14:paraId="78F07FA6" w14:textId="77777777" w:rsidR="00920470" w:rsidRDefault="00920470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CD75" w14:textId="77777777" w:rsidR="00D24C03" w:rsidRPr="004F7230" w:rsidRDefault="00D24C03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4953DD1F" wp14:editId="3156DA9C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D5F2C" wp14:editId="58090648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6CB2A35C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054FCBD6" w14:textId="77777777" w:rsidR="00D24C03" w:rsidRPr="00DA2388" w:rsidRDefault="00D24C03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352527"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A42A" w14:textId="77777777" w:rsidR="00D24C03" w:rsidRPr="004F7230" w:rsidRDefault="00D24C03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6D42D630" wp14:editId="381FEE11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CDB1E" wp14:editId="6E6ED8AD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30C4DEDC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507E8BD7" w14:textId="77777777" w:rsidR="00D24C03" w:rsidRPr="00BC613D" w:rsidRDefault="00D24C03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2019, www.klett.de </w:t>
    </w:r>
    <w:proofErr w:type="gramStart"/>
    <w:r>
      <w:rPr>
        <w:rFonts w:ascii="Arial" w:hAnsi="Arial" w:cs="Arial"/>
        <w:sz w:val="14"/>
        <w:szCs w:val="14"/>
      </w:rPr>
      <w:t>|  Alle</w:t>
    </w:r>
    <w:proofErr w:type="gramEnd"/>
    <w:r>
      <w:rPr>
        <w:rFonts w:ascii="Arial" w:hAnsi="Arial" w:cs="Arial"/>
        <w:sz w:val="14"/>
        <w:szCs w:val="14"/>
      </w:rPr>
      <w:t xml:space="preserve">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480833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AB9F" w14:textId="77777777" w:rsidR="00920470" w:rsidRDefault="00920470" w:rsidP="002421C0">
      <w:pPr>
        <w:spacing w:after="0" w:line="240" w:lineRule="auto"/>
      </w:pPr>
      <w:r>
        <w:separator/>
      </w:r>
    </w:p>
  </w:footnote>
  <w:footnote w:type="continuationSeparator" w:id="0">
    <w:p w14:paraId="1AC241EF" w14:textId="77777777" w:rsidR="00920470" w:rsidRDefault="00920470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0792" w14:textId="77777777" w:rsidR="00D24C03" w:rsidRDefault="00D24C03" w:rsidP="00BE3FFB">
    <w:pPr>
      <w:pStyle w:val="Kopfzeile"/>
      <w:tabs>
        <w:tab w:val="left" w:pos="12474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5CD0269E" wp14:editId="3866583D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 NRW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  <w:t>Geschichte und Geschehen</w:t>
    </w:r>
  </w:p>
  <w:p w14:paraId="3C422669" w14:textId="77777777" w:rsidR="00D24C03" w:rsidRPr="003D439C" w:rsidRDefault="00D24C03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1D9A" w14:textId="77777777" w:rsidR="00D24C03" w:rsidRDefault="00D24C03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07"/>
    <w:rsid w:val="00014265"/>
    <w:rsid w:val="00022F7F"/>
    <w:rsid w:val="0003420C"/>
    <w:rsid w:val="00045E18"/>
    <w:rsid w:val="0004686F"/>
    <w:rsid w:val="000608B5"/>
    <w:rsid w:val="0007229A"/>
    <w:rsid w:val="0008185B"/>
    <w:rsid w:val="000A4912"/>
    <w:rsid w:val="000A79B2"/>
    <w:rsid w:val="000A7DF8"/>
    <w:rsid w:val="000B7CAA"/>
    <w:rsid w:val="000D5CBD"/>
    <w:rsid w:val="000E3CC1"/>
    <w:rsid w:val="000E5288"/>
    <w:rsid w:val="00101252"/>
    <w:rsid w:val="00101843"/>
    <w:rsid w:val="00102477"/>
    <w:rsid w:val="00105E67"/>
    <w:rsid w:val="001116FC"/>
    <w:rsid w:val="00122305"/>
    <w:rsid w:val="00122407"/>
    <w:rsid w:val="00134751"/>
    <w:rsid w:val="0017185E"/>
    <w:rsid w:val="00191EF6"/>
    <w:rsid w:val="00193E07"/>
    <w:rsid w:val="00194649"/>
    <w:rsid w:val="001973AC"/>
    <w:rsid w:val="001C14F2"/>
    <w:rsid w:val="001C17D4"/>
    <w:rsid w:val="001C4CFE"/>
    <w:rsid w:val="001C62ED"/>
    <w:rsid w:val="001C7E8D"/>
    <w:rsid w:val="001D22D5"/>
    <w:rsid w:val="001D48E5"/>
    <w:rsid w:val="001D5346"/>
    <w:rsid w:val="001E16D4"/>
    <w:rsid w:val="00220BCD"/>
    <w:rsid w:val="00235457"/>
    <w:rsid w:val="00236568"/>
    <w:rsid w:val="00240F64"/>
    <w:rsid w:val="002421C0"/>
    <w:rsid w:val="002457F1"/>
    <w:rsid w:val="0025250A"/>
    <w:rsid w:val="00255412"/>
    <w:rsid w:val="002753BD"/>
    <w:rsid w:val="0027790D"/>
    <w:rsid w:val="00284727"/>
    <w:rsid w:val="00287E2F"/>
    <w:rsid w:val="002A0C50"/>
    <w:rsid w:val="002A2EF9"/>
    <w:rsid w:val="002A469E"/>
    <w:rsid w:val="002A5A7C"/>
    <w:rsid w:val="002A5E49"/>
    <w:rsid w:val="002B07C2"/>
    <w:rsid w:val="002B2C5A"/>
    <w:rsid w:val="002B4179"/>
    <w:rsid w:val="002C0330"/>
    <w:rsid w:val="002C07C3"/>
    <w:rsid w:val="002C2B47"/>
    <w:rsid w:val="002E242C"/>
    <w:rsid w:val="002E4620"/>
    <w:rsid w:val="0031574A"/>
    <w:rsid w:val="00317988"/>
    <w:rsid w:val="00331148"/>
    <w:rsid w:val="003477FF"/>
    <w:rsid w:val="00352527"/>
    <w:rsid w:val="0037308D"/>
    <w:rsid w:val="00380181"/>
    <w:rsid w:val="00380B39"/>
    <w:rsid w:val="00382AB2"/>
    <w:rsid w:val="00385A98"/>
    <w:rsid w:val="003A626B"/>
    <w:rsid w:val="003B0357"/>
    <w:rsid w:val="003B5EDE"/>
    <w:rsid w:val="003B6B2B"/>
    <w:rsid w:val="003C37B1"/>
    <w:rsid w:val="003C421D"/>
    <w:rsid w:val="003D439C"/>
    <w:rsid w:val="003D4F09"/>
    <w:rsid w:val="003E470F"/>
    <w:rsid w:val="003F01A6"/>
    <w:rsid w:val="00401CBF"/>
    <w:rsid w:val="004221C1"/>
    <w:rsid w:val="004223C6"/>
    <w:rsid w:val="004260D6"/>
    <w:rsid w:val="00433F83"/>
    <w:rsid w:val="00442592"/>
    <w:rsid w:val="00444C98"/>
    <w:rsid w:val="00450813"/>
    <w:rsid w:val="0045420C"/>
    <w:rsid w:val="00455726"/>
    <w:rsid w:val="00476C64"/>
    <w:rsid w:val="00480833"/>
    <w:rsid w:val="00482DA3"/>
    <w:rsid w:val="004A4F24"/>
    <w:rsid w:val="004C13CC"/>
    <w:rsid w:val="004C7F2C"/>
    <w:rsid w:val="004D0FDE"/>
    <w:rsid w:val="004E4BF9"/>
    <w:rsid w:val="004E608E"/>
    <w:rsid w:val="004F7230"/>
    <w:rsid w:val="00507005"/>
    <w:rsid w:val="005079D6"/>
    <w:rsid w:val="005115FA"/>
    <w:rsid w:val="00512EAB"/>
    <w:rsid w:val="00515C31"/>
    <w:rsid w:val="00532122"/>
    <w:rsid w:val="0053615B"/>
    <w:rsid w:val="005441D2"/>
    <w:rsid w:val="0055061C"/>
    <w:rsid w:val="00555873"/>
    <w:rsid w:val="005732C4"/>
    <w:rsid w:val="005A1199"/>
    <w:rsid w:val="005A5FE6"/>
    <w:rsid w:val="005B4D9C"/>
    <w:rsid w:val="005B606B"/>
    <w:rsid w:val="005B73C1"/>
    <w:rsid w:val="005C3030"/>
    <w:rsid w:val="005D1DE0"/>
    <w:rsid w:val="005D3CF2"/>
    <w:rsid w:val="005D525B"/>
    <w:rsid w:val="005D6247"/>
    <w:rsid w:val="005D673C"/>
    <w:rsid w:val="005E2A7A"/>
    <w:rsid w:val="005E5FCD"/>
    <w:rsid w:val="00601124"/>
    <w:rsid w:val="00605202"/>
    <w:rsid w:val="00610FED"/>
    <w:rsid w:val="00613321"/>
    <w:rsid w:val="0063340D"/>
    <w:rsid w:val="00640A81"/>
    <w:rsid w:val="00656F8C"/>
    <w:rsid w:val="0067426A"/>
    <w:rsid w:val="00675686"/>
    <w:rsid w:val="00676D54"/>
    <w:rsid w:val="00676FE6"/>
    <w:rsid w:val="00680B42"/>
    <w:rsid w:val="00696083"/>
    <w:rsid w:val="00696C61"/>
    <w:rsid w:val="006A0149"/>
    <w:rsid w:val="006A0372"/>
    <w:rsid w:val="006A6EB0"/>
    <w:rsid w:val="006B16A0"/>
    <w:rsid w:val="006C37DD"/>
    <w:rsid w:val="006C5953"/>
    <w:rsid w:val="006D21A8"/>
    <w:rsid w:val="006D2BC6"/>
    <w:rsid w:val="006E04A4"/>
    <w:rsid w:val="006E433B"/>
    <w:rsid w:val="006E70AE"/>
    <w:rsid w:val="006F3F11"/>
    <w:rsid w:val="006F5940"/>
    <w:rsid w:val="00705033"/>
    <w:rsid w:val="00717FEB"/>
    <w:rsid w:val="0072721D"/>
    <w:rsid w:val="0073029A"/>
    <w:rsid w:val="00746138"/>
    <w:rsid w:val="007864FC"/>
    <w:rsid w:val="007A4FAA"/>
    <w:rsid w:val="007A6631"/>
    <w:rsid w:val="007B288D"/>
    <w:rsid w:val="007B550F"/>
    <w:rsid w:val="007C452F"/>
    <w:rsid w:val="007C6E2D"/>
    <w:rsid w:val="007D1F9F"/>
    <w:rsid w:val="007D2092"/>
    <w:rsid w:val="007E0339"/>
    <w:rsid w:val="007E1BE5"/>
    <w:rsid w:val="007E62AF"/>
    <w:rsid w:val="007F13AA"/>
    <w:rsid w:val="007F589B"/>
    <w:rsid w:val="00801E0A"/>
    <w:rsid w:val="00810136"/>
    <w:rsid w:val="00841D7B"/>
    <w:rsid w:val="00846C78"/>
    <w:rsid w:val="0088442B"/>
    <w:rsid w:val="008913F6"/>
    <w:rsid w:val="00896250"/>
    <w:rsid w:val="008A3FF7"/>
    <w:rsid w:val="008A54F5"/>
    <w:rsid w:val="008B3107"/>
    <w:rsid w:val="008B7561"/>
    <w:rsid w:val="008C63D0"/>
    <w:rsid w:val="008D575B"/>
    <w:rsid w:val="008F311A"/>
    <w:rsid w:val="0091701C"/>
    <w:rsid w:val="00920470"/>
    <w:rsid w:val="0094463C"/>
    <w:rsid w:val="009548DE"/>
    <w:rsid w:val="00964A77"/>
    <w:rsid w:val="00990620"/>
    <w:rsid w:val="00992D42"/>
    <w:rsid w:val="00997E53"/>
    <w:rsid w:val="009B7E07"/>
    <w:rsid w:val="009C5F9A"/>
    <w:rsid w:val="009F337B"/>
    <w:rsid w:val="009F679A"/>
    <w:rsid w:val="00A06D95"/>
    <w:rsid w:val="00A15390"/>
    <w:rsid w:val="00A33941"/>
    <w:rsid w:val="00A34C9D"/>
    <w:rsid w:val="00A37A54"/>
    <w:rsid w:val="00A40157"/>
    <w:rsid w:val="00A451FE"/>
    <w:rsid w:val="00A479DD"/>
    <w:rsid w:val="00A6112A"/>
    <w:rsid w:val="00A63A27"/>
    <w:rsid w:val="00A72AFD"/>
    <w:rsid w:val="00A7639F"/>
    <w:rsid w:val="00A83019"/>
    <w:rsid w:val="00A855F8"/>
    <w:rsid w:val="00A87E5E"/>
    <w:rsid w:val="00A92FFC"/>
    <w:rsid w:val="00A961CC"/>
    <w:rsid w:val="00AB160C"/>
    <w:rsid w:val="00AB2E87"/>
    <w:rsid w:val="00AB34BE"/>
    <w:rsid w:val="00AB69E7"/>
    <w:rsid w:val="00AD1FF7"/>
    <w:rsid w:val="00AD3FA9"/>
    <w:rsid w:val="00AE6331"/>
    <w:rsid w:val="00B0191B"/>
    <w:rsid w:val="00B203DD"/>
    <w:rsid w:val="00B209C9"/>
    <w:rsid w:val="00B26806"/>
    <w:rsid w:val="00B33CDC"/>
    <w:rsid w:val="00B4140E"/>
    <w:rsid w:val="00B43AE2"/>
    <w:rsid w:val="00B53ED4"/>
    <w:rsid w:val="00B753A4"/>
    <w:rsid w:val="00B75625"/>
    <w:rsid w:val="00B7772A"/>
    <w:rsid w:val="00B87035"/>
    <w:rsid w:val="00BB0D3E"/>
    <w:rsid w:val="00BC613D"/>
    <w:rsid w:val="00BD2449"/>
    <w:rsid w:val="00BE3FFB"/>
    <w:rsid w:val="00C07151"/>
    <w:rsid w:val="00C52253"/>
    <w:rsid w:val="00C53775"/>
    <w:rsid w:val="00C55480"/>
    <w:rsid w:val="00C65B84"/>
    <w:rsid w:val="00C71C67"/>
    <w:rsid w:val="00C8169F"/>
    <w:rsid w:val="00C829A7"/>
    <w:rsid w:val="00CA239D"/>
    <w:rsid w:val="00CC6A05"/>
    <w:rsid w:val="00CD2724"/>
    <w:rsid w:val="00CD446F"/>
    <w:rsid w:val="00CD4A8A"/>
    <w:rsid w:val="00CE7072"/>
    <w:rsid w:val="00CF00AE"/>
    <w:rsid w:val="00CF0F5B"/>
    <w:rsid w:val="00CF185A"/>
    <w:rsid w:val="00CF7ECB"/>
    <w:rsid w:val="00D020E3"/>
    <w:rsid w:val="00D16579"/>
    <w:rsid w:val="00D22443"/>
    <w:rsid w:val="00D2258F"/>
    <w:rsid w:val="00D24C03"/>
    <w:rsid w:val="00D2719B"/>
    <w:rsid w:val="00D532D8"/>
    <w:rsid w:val="00D620C3"/>
    <w:rsid w:val="00D63BC9"/>
    <w:rsid w:val="00D73656"/>
    <w:rsid w:val="00D80E23"/>
    <w:rsid w:val="00D832CC"/>
    <w:rsid w:val="00D879E9"/>
    <w:rsid w:val="00D91DDF"/>
    <w:rsid w:val="00D94DE8"/>
    <w:rsid w:val="00DA0738"/>
    <w:rsid w:val="00DA11D0"/>
    <w:rsid w:val="00DA2388"/>
    <w:rsid w:val="00DB08FD"/>
    <w:rsid w:val="00DB75FB"/>
    <w:rsid w:val="00DE0F66"/>
    <w:rsid w:val="00DE1532"/>
    <w:rsid w:val="00DE3391"/>
    <w:rsid w:val="00DF1BCD"/>
    <w:rsid w:val="00E05F05"/>
    <w:rsid w:val="00E06871"/>
    <w:rsid w:val="00E25B4B"/>
    <w:rsid w:val="00E3277E"/>
    <w:rsid w:val="00E330A8"/>
    <w:rsid w:val="00E34AE9"/>
    <w:rsid w:val="00E34E23"/>
    <w:rsid w:val="00E35D83"/>
    <w:rsid w:val="00E419A6"/>
    <w:rsid w:val="00E56D52"/>
    <w:rsid w:val="00E74CED"/>
    <w:rsid w:val="00E82B71"/>
    <w:rsid w:val="00EA13E3"/>
    <w:rsid w:val="00ED121C"/>
    <w:rsid w:val="00ED3401"/>
    <w:rsid w:val="00ED4DBC"/>
    <w:rsid w:val="00EE3B46"/>
    <w:rsid w:val="00EF09A7"/>
    <w:rsid w:val="00EF65B7"/>
    <w:rsid w:val="00EF6FFB"/>
    <w:rsid w:val="00F01F53"/>
    <w:rsid w:val="00F073F8"/>
    <w:rsid w:val="00F17CD6"/>
    <w:rsid w:val="00F210AE"/>
    <w:rsid w:val="00F22772"/>
    <w:rsid w:val="00F27C2B"/>
    <w:rsid w:val="00F3417C"/>
    <w:rsid w:val="00F3489F"/>
    <w:rsid w:val="00F36FE4"/>
    <w:rsid w:val="00F47BE7"/>
    <w:rsid w:val="00F51850"/>
    <w:rsid w:val="00F53779"/>
    <w:rsid w:val="00F548CD"/>
    <w:rsid w:val="00F60B3E"/>
    <w:rsid w:val="00F65176"/>
    <w:rsid w:val="00F77765"/>
    <w:rsid w:val="00F913A9"/>
    <w:rsid w:val="00F92150"/>
    <w:rsid w:val="00F947CF"/>
    <w:rsid w:val="00FB6850"/>
    <w:rsid w:val="00FC1158"/>
    <w:rsid w:val="00FC22EA"/>
    <w:rsid w:val="00FC53E2"/>
    <w:rsid w:val="00FC6F31"/>
    <w:rsid w:val="00FC7924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B8E551"/>
  <w15:docId w15:val="{53309E0D-E159-4A27-AD63-955CCCBF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C7E8D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CD\04_Musterdateien\CD__Templates\08_Stoffverteilung\Synopse\Abgleich_Medienkompetenzrahmen_NRW_Vorlage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E420-17F3-C645-931E-CC90ED8F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Abgleich_Medienkompetenzrahmen_NRW_Vorlage_.dotx</Template>
  <TotalTime>0</TotalTime>
  <Pages>7</Pages>
  <Words>932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Michaela</dc:creator>
  <cp:lastModifiedBy>Röhniß, Sebastian</cp:lastModifiedBy>
  <cp:revision>4</cp:revision>
  <cp:lastPrinted>2019-11-11T09:16:00Z</cp:lastPrinted>
  <dcterms:created xsi:type="dcterms:W3CDTF">2022-03-31T11:46:00Z</dcterms:created>
  <dcterms:modified xsi:type="dcterms:W3CDTF">2022-04-25T11:18:00Z</dcterms:modified>
</cp:coreProperties>
</file>