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011D5BB3" w:rsidR="003F58F3" w:rsidRPr="0007369A" w:rsidRDefault="00803480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 Der Mensch – beweglich und fit | Zellen und Gewebe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74B5EE8F" w:rsidR="00E626D7" w:rsidRPr="00E626D7" w:rsidRDefault="00803480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Ich kann den Aufbau von Menschen und Tieren aus Zellen beschreiben</w:t>
            </w:r>
            <w:r w:rsidR="00E35935" w:rsidRPr="0007369A">
              <w:rPr>
                <w:rFonts w:cs="Arial"/>
                <w:b/>
                <w:sz w:val="26"/>
                <w:szCs w:val="26"/>
              </w:rPr>
              <w:t>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16E781C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03480">
              <w:rPr>
                <w:rFonts w:cs="Arial"/>
                <w:b/>
                <w:sz w:val="24"/>
                <w:szCs w:val="32"/>
              </w:rPr>
              <w:t>26</w:t>
            </w:r>
          </w:p>
          <w:p w14:paraId="15A9606A" w14:textId="27A377DF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803480">
              <w:rPr>
                <w:rFonts w:cs="Arial"/>
                <w:b/>
                <w:sz w:val="26"/>
                <w:szCs w:val="26"/>
              </w:rPr>
              <w:t>288</w:t>
            </w:r>
            <w:r>
              <w:rPr>
                <w:rFonts w:cs="Arial"/>
                <w:b/>
                <w:sz w:val="26"/>
                <w:szCs w:val="26"/>
              </w:rPr>
              <w:t>-</w:t>
            </w:r>
            <w:r w:rsidR="00803480">
              <w:rPr>
                <w:rFonts w:cs="Arial"/>
                <w:b/>
                <w:sz w:val="26"/>
                <w:szCs w:val="26"/>
              </w:rPr>
              <w:t>29</w:t>
            </w:r>
            <w:r w:rsidR="007F5971">
              <w:rPr>
                <w:rFonts w:cs="Arial"/>
                <w:b/>
                <w:sz w:val="26"/>
                <w:szCs w:val="26"/>
              </w:rPr>
              <w:t>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05234D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6BA276DE" w:rsidR="0005234D" w:rsidRDefault="00103280" w:rsidP="009236D5">
            <w:pPr>
              <w:pStyle w:val="ekvtext"/>
            </w:pPr>
            <w:r>
              <w:t>v</w:t>
            </w:r>
            <w:r w:rsidR="0013588B">
              <w:t xml:space="preserve">erschiedene </w:t>
            </w:r>
            <w:r>
              <w:t>Zelltypen unterscheiden und ihre Funktion erläutern.</w:t>
            </w:r>
          </w:p>
        </w:tc>
        <w:tc>
          <w:tcPr>
            <w:tcW w:w="2977" w:type="dxa"/>
          </w:tcPr>
          <w:p w14:paraId="34766E1A" w14:textId="3F0B7B53" w:rsidR="00103280" w:rsidRPr="00D443CB" w:rsidRDefault="00103280" w:rsidP="00830F65">
            <w:pPr>
              <w:pStyle w:val="ekvtext"/>
            </w:pPr>
            <w:r w:rsidRPr="00103280">
              <w:rPr>
                <w:b/>
              </w:rPr>
              <w:t>S. 288</w:t>
            </w:r>
            <w:r>
              <w:t>, Text,</w:t>
            </w:r>
            <w:r w:rsidR="00830F65">
              <w:t xml:space="preserve"> </w:t>
            </w:r>
            <w:r>
              <w:t>Aufgabe 1 und 2</w:t>
            </w:r>
          </w:p>
        </w:tc>
        <w:tc>
          <w:tcPr>
            <w:tcW w:w="2976" w:type="dxa"/>
          </w:tcPr>
          <w:p w14:paraId="43DF13F2" w14:textId="71BD88F2" w:rsidR="00371FA4" w:rsidRDefault="00103280" w:rsidP="00103280">
            <w:pPr>
              <w:pStyle w:val="ekvtext"/>
            </w:pPr>
            <w:r w:rsidRPr="00103280">
              <w:rPr>
                <w:b/>
              </w:rPr>
              <w:t>S. 288</w:t>
            </w:r>
            <w:r>
              <w:t>, Text,</w:t>
            </w:r>
            <w:r w:rsidR="00830F65">
              <w:t xml:space="preserve"> </w:t>
            </w:r>
            <w:r>
              <w:t>Aufgabe 1 und 2</w:t>
            </w:r>
          </w:p>
          <w:p w14:paraId="3E6AA866" w14:textId="60951121" w:rsidR="00103280" w:rsidRPr="00D443CB" w:rsidRDefault="00103280" w:rsidP="00830F65">
            <w:pPr>
              <w:pStyle w:val="ekvtext"/>
            </w:pPr>
            <w:r w:rsidRPr="00103280">
              <w:rPr>
                <w:b/>
              </w:rPr>
              <w:t>S. 292</w:t>
            </w:r>
            <w:r>
              <w:t>, Text</w:t>
            </w:r>
            <w:r w:rsidR="00830F65">
              <w:t xml:space="preserve">, </w:t>
            </w:r>
            <w:r>
              <w:t>Aufgabe 1 und 2</w:t>
            </w:r>
          </w:p>
        </w:tc>
        <w:tc>
          <w:tcPr>
            <w:tcW w:w="2977" w:type="dxa"/>
          </w:tcPr>
          <w:p w14:paraId="7B2CDA35" w14:textId="2B2AF756" w:rsidR="00747E09" w:rsidRDefault="00103280" w:rsidP="00103280">
            <w:pPr>
              <w:pStyle w:val="ekvtext"/>
            </w:pPr>
            <w:r w:rsidRPr="00103280">
              <w:rPr>
                <w:b/>
              </w:rPr>
              <w:t>S. 288</w:t>
            </w:r>
            <w:r>
              <w:t>, Text,</w:t>
            </w:r>
            <w:r w:rsidR="00830F65">
              <w:t xml:space="preserve"> </w:t>
            </w:r>
            <w:r>
              <w:t>Aufgabe 2</w:t>
            </w:r>
          </w:p>
          <w:p w14:paraId="1CCB1970" w14:textId="2B9FCE87" w:rsidR="00103280" w:rsidRPr="00D443CB" w:rsidRDefault="00103280" w:rsidP="00830F65">
            <w:pPr>
              <w:pStyle w:val="ekvtext"/>
            </w:pPr>
            <w:r w:rsidRPr="00103280">
              <w:rPr>
                <w:b/>
              </w:rPr>
              <w:t>S. 2</w:t>
            </w:r>
            <w:r w:rsidR="007F5971">
              <w:rPr>
                <w:b/>
              </w:rPr>
              <w:t>92</w:t>
            </w:r>
            <w:r>
              <w:t>, Text,</w:t>
            </w:r>
            <w:r w:rsidR="00830F65">
              <w:t xml:space="preserve"> </w:t>
            </w:r>
            <w:r>
              <w:t>Aufgabe 1, 2 und 3</w:t>
            </w:r>
          </w:p>
        </w:tc>
        <w:tc>
          <w:tcPr>
            <w:tcW w:w="1276" w:type="dxa"/>
          </w:tcPr>
          <w:p w14:paraId="369BA2FF" w14:textId="77777777"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05234D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6C36F5A8" w:rsidR="0005234D" w:rsidRDefault="00103280" w:rsidP="00CA526C">
            <w:pPr>
              <w:pStyle w:val="ekvtext"/>
            </w:pPr>
            <w:r>
              <w:t>den Zusammenhang zwischen Zelle, Gewebe und Organ beschreiben.</w:t>
            </w:r>
          </w:p>
        </w:tc>
        <w:tc>
          <w:tcPr>
            <w:tcW w:w="2977" w:type="dxa"/>
          </w:tcPr>
          <w:p w14:paraId="3A51BD1B" w14:textId="77777777" w:rsidR="00371FA4" w:rsidRDefault="00103280" w:rsidP="00747E09">
            <w:pPr>
              <w:pStyle w:val="ekvtext"/>
            </w:pPr>
            <w:r w:rsidRPr="00103280">
              <w:rPr>
                <w:b/>
              </w:rPr>
              <w:t>S. 288</w:t>
            </w:r>
            <w:r>
              <w:t>, Text, Abschnitt 4,</w:t>
            </w:r>
          </w:p>
          <w:p w14:paraId="2085F1CF" w14:textId="3741BB46" w:rsidR="00103280" w:rsidRDefault="00103280" w:rsidP="00747E09">
            <w:pPr>
              <w:pStyle w:val="ekvtext"/>
            </w:pPr>
            <w:r>
              <w:t>Aufgabe 3</w:t>
            </w:r>
          </w:p>
        </w:tc>
        <w:tc>
          <w:tcPr>
            <w:tcW w:w="2976" w:type="dxa"/>
          </w:tcPr>
          <w:p w14:paraId="55742C92" w14:textId="77777777" w:rsidR="00103280" w:rsidRDefault="00103280" w:rsidP="00103280">
            <w:pPr>
              <w:pStyle w:val="ekvtext"/>
            </w:pPr>
            <w:r w:rsidRPr="00103280">
              <w:rPr>
                <w:b/>
              </w:rPr>
              <w:t>S. 288</w:t>
            </w:r>
            <w:r>
              <w:t>, Text, Abschnitt 4,</w:t>
            </w:r>
          </w:p>
          <w:p w14:paraId="01E11FF9" w14:textId="77777777" w:rsidR="00371FA4" w:rsidRDefault="00103280" w:rsidP="00103280">
            <w:pPr>
              <w:pStyle w:val="ekvtext"/>
            </w:pPr>
            <w:r>
              <w:t>Aufgabe 3</w:t>
            </w:r>
          </w:p>
          <w:p w14:paraId="4D9A649F" w14:textId="48F3DD3A" w:rsidR="00103280" w:rsidRDefault="00103280" w:rsidP="00830F65">
            <w:pPr>
              <w:pStyle w:val="ekvtext"/>
            </w:pPr>
            <w:r w:rsidRPr="00103171">
              <w:rPr>
                <w:b/>
              </w:rPr>
              <w:t>S. 289</w:t>
            </w:r>
            <w:r>
              <w:t>, Text,</w:t>
            </w:r>
            <w:r w:rsidR="00830F65">
              <w:t xml:space="preserve"> </w:t>
            </w:r>
            <w:r w:rsidR="00103171">
              <w:t>Aufgabe 1, 2</w:t>
            </w:r>
          </w:p>
        </w:tc>
        <w:tc>
          <w:tcPr>
            <w:tcW w:w="2977" w:type="dxa"/>
          </w:tcPr>
          <w:p w14:paraId="3712FA1C" w14:textId="59991DE2" w:rsidR="00747E09" w:rsidRDefault="00103171" w:rsidP="00830F65">
            <w:pPr>
              <w:pStyle w:val="ekvtext"/>
            </w:pPr>
            <w:r w:rsidRPr="00103171">
              <w:rPr>
                <w:b/>
              </w:rPr>
              <w:t>S. 289</w:t>
            </w:r>
            <w:r>
              <w:t>, Text,</w:t>
            </w:r>
            <w:r w:rsidR="00830F65">
              <w:t xml:space="preserve"> </w:t>
            </w:r>
            <w:r>
              <w:t>Aufgabe 1, 2 und 3</w:t>
            </w:r>
          </w:p>
        </w:tc>
        <w:tc>
          <w:tcPr>
            <w:tcW w:w="1276" w:type="dxa"/>
          </w:tcPr>
          <w:p w14:paraId="6E11CF8C" w14:textId="77777777"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8C74B4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32FC8771" w:rsidR="008C74B4" w:rsidRDefault="007F5971" w:rsidP="00CA526C">
            <w:pPr>
              <w:pStyle w:val="ekvtext"/>
            </w:pPr>
            <w:r>
              <w:t>den Aufbau von Zellen beschreiben und Pflanzen- und Tierzelle unterscheiden.</w:t>
            </w:r>
          </w:p>
        </w:tc>
        <w:tc>
          <w:tcPr>
            <w:tcW w:w="2977" w:type="dxa"/>
          </w:tcPr>
          <w:p w14:paraId="4509073B" w14:textId="77777777" w:rsidR="007F5971" w:rsidRDefault="007F5971" w:rsidP="00830F65">
            <w:pPr>
              <w:pStyle w:val="ekvtext"/>
            </w:pPr>
            <w:r>
              <w:rPr>
                <w:b/>
              </w:rPr>
              <w:t>S. 290/291</w:t>
            </w:r>
            <w:r w:rsidRPr="007F5971">
              <w:t xml:space="preserve">, </w:t>
            </w:r>
            <w:r w:rsidR="00C54137">
              <w:t>Infografik</w:t>
            </w:r>
            <w:r w:rsidRPr="007F5971">
              <w:t>,</w:t>
            </w:r>
            <w:r w:rsidR="00830F65">
              <w:t xml:space="preserve"> </w:t>
            </w:r>
            <w:r>
              <w:t>Aufgabe 1 und 2</w:t>
            </w:r>
          </w:p>
          <w:p w14:paraId="4140DDF2" w14:textId="77777777" w:rsidR="009B4B9D" w:rsidRDefault="009B4B9D" w:rsidP="00830F65">
            <w:pPr>
              <w:pStyle w:val="ekvtext"/>
            </w:pPr>
          </w:p>
          <w:p w14:paraId="1BA79623" w14:textId="0E031B78" w:rsidR="009B4B9D" w:rsidRPr="009B4B9D" w:rsidRDefault="009B4B9D" w:rsidP="00830F65">
            <w:pPr>
              <w:pStyle w:val="ekvtext"/>
              <w:rPr>
                <w:b/>
              </w:rPr>
            </w:pPr>
            <w:r w:rsidRPr="009B4B9D">
              <w:rPr>
                <w:b/>
              </w:rPr>
              <w:t>KV 69</w:t>
            </w:r>
          </w:p>
        </w:tc>
        <w:tc>
          <w:tcPr>
            <w:tcW w:w="2976" w:type="dxa"/>
          </w:tcPr>
          <w:p w14:paraId="09E1F827" w14:textId="77777777" w:rsidR="008C74B4" w:rsidRDefault="007F5971" w:rsidP="00830F65">
            <w:pPr>
              <w:pStyle w:val="ekvtext"/>
            </w:pPr>
            <w:r>
              <w:rPr>
                <w:b/>
              </w:rPr>
              <w:t>S. 290/291</w:t>
            </w:r>
            <w:r w:rsidRPr="007F5971">
              <w:t xml:space="preserve">, </w:t>
            </w:r>
            <w:r w:rsidR="00C54137">
              <w:t>Infografik</w:t>
            </w:r>
            <w:r w:rsidRPr="007F5971">
              <w:t>,</w:t>
            </w:r>
            <w:r w:rsidR="00830F65">
              <w:t xml:space="preserve"> </w:t>
            </w:r>
            <w:r>
              <w:t>Aufgabe 2 und 3</w:t>
            </w:r>
          </w:p>
          <w:p w14:paraId="52FBC09A" w14:textId="77777777" w:rsidR="009B4B9D" w:rsidRDefault="009B4B9D" w:rsidP="00830F65">
            <w:pPr>
              <w:pStyle w:val="ekvtext"/>
            </w:pPr>
          </w:p>
          <w:p w14:paraId="07377CEF" w14:textId="1F18A3AC" w:rsidR="009B4B9D" w:rsidRDefault="009B4B9D" w:rsidP="00830F65">
            <w:pPr>
              <w:pStyle w:val="ekvtext"/>
            </w:pPr>
            <w:r w:rsidRPr="009B4B9D">
              <w:rPr>
                <w:b/>
              </w:rPr>
              <w:t>KV 69</w:t>
            </w:r>
          </w:p>
        </w:tc>
        <w:tc>
          <w:tcPr>
            <w:tcW w:w="2977" w:type="dxa"/>
          </w:tcPr>
          <w:p w14:paraId="67578D73" w14:textId="77777777" w:rsidR="008C74B4" w:rsidRDefault="007F5971" w:rsidP="00830F65">
            <w:pPr>
              <w:pStyle w:val="ekvtext"/>
            </w:pPr>
            <w:r>
              <w:rPr>
                <w:b/>
              </w:rPr>
              <w:t>S. 290/291</w:t>
            </w:r>
            <w:r w:rsidRPr="007F5971">
              <w:t xml:space="preserve">, </w:t>
            </w:r>
            <w:r w:rsidR="00C54137">
              <w:t>Infografik</w:t>
            </w:r>
            <w:r w:rsidRPr="007F5971">
              <w:t>,</w:t>
            </w:r>
            <w:r w:rsidR="00830F65">
              <w:t xml:space="preserve"> </w:t>
            </w:r>
            <w:r>
              <w:t>Aufgabe 2, 3 und 4</w:t>
            </w:r>
          </w:p>
          <w:p w14:paraId="68347BFB" w14:textId="77777777" w:rsidR="009B4B9D" w:rsidRDefault="009B4B9D" w:rsidP="00830F65">
            <w:pPr>
              <w:pStyle w:val="ekvtext"/>
            </w:pPr>
          </w:p>
          <w:p w14:paraId="76C0837C" w14:textId="40852BB8" w:rsidR="009B4B9D" w:rsidRDefault="009B4B9D" w:rsidP="00830F65">
            <w:pPr>
              <w:pStyle w:val="ekvtext"/>
            </w:pPr>
            <w:r w:rsidRPr="009B4B9D">
              <w:rPr>
                <w:b/>
              </w:rPr>
              <w:t>KV 69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28121C2" w14:textId="77777777" w:rsidR="008C74B4" w:rsidRPr="00791E50" w:rsidRDefault="008C74B4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8C74B4" w:rsidRPr="00791E50" w:rsidRDefault="008C74B4">
            <w:pPr>
              <w:rPr>
                <w:rFonts w:cs="Arial"/>
                <w:szCs w:val="20"/>
              </w:rPr>
            </w:pPr>
          </w:p>
        </w:tc>
      </w:tr>
      <w:tr w:rsidR="0005234D" w:rsidRPr="00791E50" w14:paraId="754A2F75" w14:textId="77777777" w:rsidTr="009236D5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14:paraId="15EC5266" w14:textId="4871F2FC" w:rsidR="00747E09" w:rsidRDefault="00591D1D" w:rsidP="002E1838">
            <w:pPr>
              <w:pStyle w:val="ekvtext"/>
            </w:pPr>
            <w:r>
              <w:t>Zellen mikroskopieren und zeichnen.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2621CFD3" w14:textId="2369EF6D" w:rsidR="009A452B" w:rsidRDefault="00591D1D" w:rsidP="002E2F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591D1D">
              <w:rPr>
                <w:b/>
              </w:rPr>
              <w:t>S. 293</w:t>
            </w:r>
            <w:r>
              <w:t>, Versuch 2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A2EA80B" w14:textId="46D9EA11" w:rsidR="00747E09" w:rsidRDefault="00591D1D" w:rsidP="00747E09">
            <w:pPr>
              <w:pStyle w:val="ekvtext"/>
            </w:pPr>
            <w:r w:rsidRPr="00591D1D">
              <w:rPr>
                <w:b/>
              </w:rPr>
              <w:t>S. 293</w:t>
            </w:r>
            <w:r>
              <w:t>, Versuch 1 und 2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6AF19864" w14:textId="09E1FF3C" w:rsidR="00747E09" w:rsidRDefault="00591D1D" w:rsidP="002E2F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591D1D">
              <w:rPr>
                <w:b/>
              </w:rPr>
              <w:t>S. 293</w:t>
            </w:r>
            <w:r>
              <w:t>, Versuch 2 und 3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17031D5" w14:textId="77777777" w:rsidR="0005234D" w:rsidRPr="00791E50" w:rsidRDefault="0005234D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8349BCF" w14:textId="77777777" w:rsidR="0005234D" w:rsidRPr="00791E50" w:rsidRDefault="0005234D">
            <w:pPr>
              <w:rPr>
                <w:rFonts w:cs="Arial"/>
                <w:szCs w:val="20"/>
              </w:rPr>
            </w:pPr>
          </w:p>
        </w:tc>
      </w:tr>
      <w:tr w:rsidR="00CA526C" w:rsidRPr="00791E50" w14:paraId="56CB22AC" w14:textId="77777777" w:rsidTr="009236D5">
        <w:trPr>
          <w:trHeight w:val="789"/>
        </w:trPr>
        <w:tc>
          <w:tcPr>
            <w:tcW w:w="2345" w:type="dxa"/>
            <w:tcBorders>
              <w:bottom w:val="single" w:sz="8" w:space="0" w:color="auto"/>
            </w:tcBorders>
          </w:tcPr>
          <w:p w14:paraId="3A0BA4D9" w14:textId="77777777" w:rsidR="00CA526C" w:rsidRDefault="00CA526C" w:rsidP="002E1838">
            <w:pPr>
              <w:pStyle w:val="ekvtex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6BBFF0B8" w14:textId="630FFE85" w:rsidR="009A452B" w:rsidRPr="00747E09" w:rsidRDefault="009A452B" w:rsidP="00747E0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3D82C585" w14:textId="77777777" w:rsidR="00CA526C" w:rsidRPr="00747E09" w:rsidRDefault="00CA526C" w:rsidP="00CA526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5CE050C3" w14:textId="77777777" w:rsidR="00CA526C" w:rsidRPr="00747E09" w:rsidRDefault="00CA526C" w:rsidP="00CA526C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48733B1" w14:textId="77777777" w:rsidR="00CA526C" w:rsidRPr="00791E50" w:rsidRDefault="00CA526C" w:rsidP="003223F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1D6C186" w14:textId="77777777" w:rsidR="00CA526C" w:rsidRPr="00791E50" w:rsidRDefault="00CA526C">
            <w:pPr>
              <w:rPr>
                <w:rFonts w:cs="Arial"/>
                <w:szCs w:val="20"/>
              </w:rPr>
            </w:pPr>
          </w:p>
        </w:tc>
      </w:tr>
      <w:tr w:rsidR="00B8319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A42588" w:rsidR="00B83196" w:rsidRDefault="00B83196" w:rsidP="002E1838">
            <w:pPr>
              <w:pStyle w:val="ekvtext"/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7348A185" w:rsidR="00B83196" w:rsidRDefault="00CA526C" w:rsidP="00CA526C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803480">
              <w:rPr>
                <w:b/>
              </w:rPr>
              <w:t>26</w:t>
            </w:r>
            <w:r w:rsidR="002E2FF9" w:rsidRPr="001C23E4">
              <w:t xml:space="preserve">: </w:t>
            </w:r>
            <w:r w:rsidR="00803480">
              <w:t>Zellen und Gewebe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83196" w:rsidRPr="00791E50" w:rsidRDefault="000A4877" w:rsidP="00892DB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28DA" id="Rectangle 3" o:spid="_x0000_s1026" style="position:absolute;margin-left:23.25pt;margin-top:13.85pt;width:12.7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83196" w:rsidRPr="00791E50" w:rsidRDefault="00B8319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45253C49" w14:textId="77777777" w:rsidR="00394694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Autorin: </w:t>
                </w:r>
              </w:p>
              <w:p w14:paraId="3426E53D" w14:textId="17275A83" w:rsidR="00803480" w:rsidRPr="003F6511" w:rsidRDefault="00803480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Johanna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Landerer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>-Gerards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171"/>
    <w:rsid w:val="00103280"/>
    <w:rsid w:val="001037F6"/>
    <w:rsid w:val="001076A8"/>
    <w:rsid w:val="00116AA3"/>
    <w:rsid w:val="00131232"/>
    <w:rsid w:val="0013588B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91D1D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7F5971"/>
    <w:rsid w:val="00803480"/>
    <w:rsid w:val="008046A7"/>
    <w:rsid w:val="00805B22"/>
    <w:rsid w:val="00815E1D"/>
    <w:rsid w:val="0081642C"/>
    <w:rsid w:val="00830F65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A6D7D"/>
    <w:rsid w:val="009B4B9D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54137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0A9B-13D5-4F69-94BB-24DA8E0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31</cp:revision>
  <cp:lastPrinted>2019-04-02T14:43:00Z</cp:lastPrinted>
  <dcterms:created xsi:type="dcterms:W3CDTF">2019-04-04T11:10:00Z</dcterms:created>
  <dcterms:modified xsi:type="dcterms:W3CDTF">2020-04-15T15:58:00Z</dcterms:modified>
</cp:coreProperties>
</file>