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14D2C50E" w14:textId="40DD9AEC" w:rsidR="000A16DA" w:rsidRPr="0007369A" w:rsidRDefault="001745DF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7 Aus dem Leben der Pflanzen | Pflanzen bestehen aus Zellen</w:t>
            </w:r>
          </w:p>
          <w:p w14:paraId="74DE70D1" w14:textId="77777777" w:rsidR="000A16DA" w:rsidRPr="00E626D7" w:rsidRDefault="000A16DA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4854A5C8" w:rsidR="00E626D7" w:rsidRPr="00E626D7" w:rsidRDefault="001745DF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den Bau von Pflanzenzellen beschreiben und die Funktion </w:t>
            </w:r>
            <w:r>
              <w:rPr>
                <w:rFonts w:cs="Arial"/>
                <w:b/>
                <w:sz w:val="26"/>
                <w:szCs w:val="26"/>
              </w:rPr>
              <w:br/>
              <w:t>von Zell-Bestandteilen erläutern.</w:t>
            </w:r>
            <w:r w:rsidR="000A16DA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42DB6EA6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4D44A8">
              <w:rPr>
                <w:rFonts w:cs="Arial"/>
                <w:b/>
                <w:sz w:val="24"/>
                <w:szCs w:val="32"/>
              </w:rPr>
              <w:t>19</w:t>
            </w:r>
          </w:p>
          <w:p w14:paraId="15A9606A" w14:textId="690BBA6F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(SB</w:t>
            </w:r>
            <w:r w:rsidRPr="001745DF">
              <w:rPr>
                <w:rFonts w:cs="Arial"/>
                <w:b/>
                <w:sz w:val="26"/>
                <w:szCs w:val="26"/>
              </w:rPr>
              <w:t xml:space="preserve">, S. </w:t>
            </w:r>
            <w:r w:rsidR="001745DF">
              <w:rPr>
                <w:rFonts w:cs="Arial"/>
                <w:b/>
                <w:sz w:val="26"/>
                <w:szCs w:val="26"/>
              </w:rPr>
              <w:t>214-221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1745DF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1CD4C908" w:rsidR="001745DF" w:rsidRDefault="001745DF" w:rsidP="001745DF">
            <w:pPr>
              <w:pStyle w:val="ekvtext"/>
            </w:pPr>
            <w:r>
              <w:t>mikroskopieren und ein mikoskopisches Präparat herstellen.</w:t>
            </w:r>
          </w:p>
        </w:tc>
        <w:tc>
          <w:tcPr>
            <w:tcW w:w="2977" w:type="dxa"/>
          </w:tcPr>
          <w:p w14:paraId="33F3670E" w14:textId="3C99D579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214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</w:t>
            </w:r>
          </w:p>
          <w:p w14:paraId="1BC55F80" w14:textId="75003373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215</w:t>
            </w:r>
            <w:r>
              <w:t>, Versuch (Aufgabe 1)</w:t>
            </w:r>
          </w:p>
          <w:p w14:paraId="7DED7C0D" w14:textId="1F292985" w:rsidR="001745DF" w:rsidRDefault="001745DF" w:rsidP="001745DF">
            <w:pPr>
              <w:pStyle w:val="ekvtext"/>
            </w:pPr>
          </w:p>
          <w:p w14:paraId="092AA943" w14:textId="77777777" w:rsidR="008F54F2" w:rsidRDefault="008F54F2" w:rsidP="001745DF">
            <w:pPr>
              <w:pStyle w:val="ekvtext"/>
            </w:pPr>
          </w:p>
          <w:p w14:paraId="34766E1A" w14:textId="1ABCF4AA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48</w:t>
            </w:r>
          </w:p>
        </w:tc>
        <w:tc>
          <w:tcPr>
            <w:tcW w:w="2976" w:type="dxa"/>
          </w:tcPr>
          <w:p w14:paraId="2C97C2AE" w14:textId="1FA99BF1" w:rsidR="001745DF" w:rsidRDefault="001745DF" w:rsidP="001745DF">
            <w:pPr>
              <w:pStyle w:val="ekvtext"/>
            </w:pPr>
            <w:r w:rsidRPr="0013770F">
              <w:rPr>
                <w:b/>
              </w:rPr>
              <w:t>S. 214,</w:t>
            </w:r>
            <w:r>
              <w:t xml:space="preserve"> Text</w:t>
            </w:r>
            <w:r w:rsidR="0013770F">
              <w:t>,</w:t>
            </w:r>
            <w:r w:rsidR="008F54F2">
              <w:t xml:space="preserve"> </w:t>
            </w:r>
            <w:r>
              <w:t>Aufgabe 1 un</w:t>
            </w:r>
            <w:r w:rsidR="00430B3F">
              <w:t>d</w:t>
            </w:r>
            <w:r>
              <w:t xml:space="preserve"> 2</w:t>
            </w:r>
          </w:p>
          <w:p w14:paraId="5514463B" w14:textId="77777777" w:rsidR="001745DF" w:rsidRDefault="001745DF" w:rsidP="001745DF">
            <w:pPr>
              <w:pStyle w:val="ekvtext"/>
            </w:pPr>
            <w:r w:rsidRPr="0013770F">
              <w:rPr>
                <w:b/>
              </w:rPr>
              <w:t>S.</w:t>
            </w:r>
            <w:r>
              <w:t xml:space="preserve"> </w:t>
            </w:r>
            <w:r w:rsidRPr="00BF3B8C">
              <w:rPr>
                <w:b/>
              </w:rPr>
              <w:t>215</w:t>
            </w:r>
            <w:r>
              <w:t>, Versuch</w:t>
            </w:r>
          </w:p>
          <w:p w14:paraId="05D7280B" w14:textId="25361090" w:rsidR="001745DF" w:rsidRDefault="001745DF" w:rsidP="001745DF">
            <w:pPr>
              <w:pStyle w:val="ekvtext"/>
            </w:pPr>
          </w:p>
          <w:p w14:paraId="26261CBC" w14:textId="77777777" w:rsidR="008F54F2" w:rsidRDefault="008F54F2" w:rsidP="001745DF">
            <w:pPr>
              <w:pStyle w:val="ekvtext"/>
            </w:pPr>
          </w:p>
          <w:p w14:paraId="3E6AA866" w14:textId="2A27E2F9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48</w:t>
            </w:r>
          </w:p>
        </w:tc>
        <w:tc>
          <w:tcPr>
            <w:tcW w:w="2977" w:type="dxa"/>
          </w:tcPr>
          <w:p w14:paraId="14622FB2" w14:textId="73E7F886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214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1, 2 und 3</w:t>
            </w:r>
          </w:p>
          <w:p w14:paraId="15CC6F06" w14:textId="77777777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215</w:t>
            </w:r>
            <w:r>
              <w:t>, Versuch</w:t>
            </w:r>
          </w:p>
          <w:p w14:paraId="5ECBE4DD" w14:textId="77777777" w:rsidR="001745DF" w:rsidRDefault="001745DF" w:rsidP="001745DF">
            <w:pPr>
              <w:pStyle w:val="ekvtext"/>
            </w:pPr>
          </w:p>
          <w:p w14:paraId="1CCB1970" w14:textId="4F17C827" w:rsidR="001745DF" w:rsidRPr="00430B3F" w:rsidRDefault="001745DF" w:rsidP="001745DF">
            <w:pPr>
              <w:pStyle w:val="ekvtext"/>
              <w:rPr>
                <w:b/>
              </w:rPr>
            </w:pPr>
            <w:r w:rsidRPr="00430B3F">
              <w:rPr>
                <w:b/>
              </w:rPr>
              <w:t>KV 48</w:t>
            </w:r>
          </w:p>
        </w:tc>
        <w:tc>
          <w:tcPr>
            <w:tcW w:w="1276" w:type="dxa"/>
          </w:tcPr>
          <w:p w14:paraId="369BA2FF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</w:tr>
      <w:tr w:rsidR="001745DF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5E666026" w:rsidR="001745DF" w:rsidRDefault="001745DF" w:rsidP="001745DF">
            <w:pPr>
              <w:pStyle w:val="ekvtext"/>
            </w:pPr>
            <w:r>
              <w:t>die Bestandteile der Pflanzenzelle benennen und den Aufbau eines Laubblattes beschreiben.</w:t>
            </w:r>
          </w:p>
        </w:tc>
        <w:tc>
          <w:tcPr>
            <w:tcW w:w="2977" w:type="dxa"/>
          </w:tcPr>
          <w:p w14:paraId="08B09D7B" w14:textId="1CB786F8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216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</w:t>
            </w:r>
          </w:p>
          <w:p w14:paraId="70DF9496" w14:textId="682B052A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217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</w:t>
            </w:r>
          </w:p>
          <w:p w14:paraId="4C542F42" w14:textId="633932FC" w:rsidR="001745DF" w:rsidRDefault="001745DF" w:rsidP="001745DF">
            <w:pPr>
              <w:pStyle w:val="ekvtext"/>
            </w:pPr>
          </w:p>
          <w:p w14:paraId="2465CFC8" w14:textId="70E0E426" w:rsidR="008F54F2" w:rsidRDefault="008F54F2" w:rsidP="001745DF">
            <w:pPr>
              <w:pStyle w:val="ekvtext"/>
            </w:pPr>
          </w:p>
          <w:p w14:paraId="7E9D845B" w14:textId="77777777" w:rsidR="008F54F2" w:rsidRDefault="008F54F2" w:rsidP="001745DF">
            <w:pPr>
              <w:pStyle w:val="ekvtext"/>
            </w:pPr>
          </w:p>
          <w:p w14:paraId="1376B2CF" w14:textId="54A5DF0D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49</w:t>
            </w:r>
          </w:p>
        </w:tc>
        <w:tc>
          <w:tcPr>
            <w:tcW w:w="2976" w:type="dxa"/>
          </w:tcPr>
          <w:p w14:paraId="70616532" w14:textId="133F6920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216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 und 2</w:t>
            </w:r>
          </w:p>
          <w:p w14:paraId="78BA9861" w14:textId="4C04BD18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217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 und 2</w:t>
            </w:r>
          </w:p>
          <w:p w14:paraId="2974B47B" w14:textId="0E2A0791" w:rsidR="001745DF" w:rsidRDefault="001745DF" w:rsidP="001745DF">
            <w:pPr>
              <w:pStyle w:val="ekvtext"/>
            </w:pPr>
          </w:p>
          <w:p w14:paraId="7D710B81" w14:textId="74D35F27" w:rsidR="008F54F2" w:rsidRDefault="008F54F2" w:rsidP="001745DF">
            <w:pPr>
              <w:pStyle w:val="ekvtext"/>
            </w:pPr>
          </w:p>
          <w:p w14:paraId="6BF64EC8" w14:textId="77777777" w:rsidR="008F54F2" w:rsidRDefault="008F54F2" w:rsidP="001745DF">
            <w:pPr>
              <w:pStyle w:val="ekvtext"/>
            </w:pPr>
          </w:p>
          <w:p w14:paraId="4BB66D50" w14:textId="7D3C943E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49</w:t>
            </w:r>
          </w:p>
        </w:tc>
        <w:tc>
          <w:tcPr>
            <w:tcW w:w="2977" w:type="dxa"/>
          </w:tcPr>
          <w:p w14:paraId="3AB2EBA9" w14:textId="12D34AEE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216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1, 2 und 3</w:t>
            </w:r>
          </w:p>
          <w:p w14:paraId="25035253" w14:textId="25FDA184" w:rsidR="001745DF" w:rsidRDefault="001745DF" w:rsidP="001745DF">
            <w:pPr>
              <w:pStyle w:val="ekvtext"/>
            </w:pPr>
            <w:r w:rsidRPr="00BF3B8C">
              <w:rPr>
                <w:b/>
              </w:rPr>
              <w:t>S. 217</w:t>
            </w:r>
            <w:r>
              <w:t>, Text</w:t>
            </w:r>
            <w:r w:rsidR="0013770F">
              <w:t>,</w:t>
            </w:r>
            <w:r w:rsidR="008F54F2">
              <w:t xml:space="preserve"> </w:t>
            </w:r>
            <w:r>
              <w:t>Aufgabe 1, 2 und 3</w:t>
            </w:r>
          </w:p>
          <w:p w14:paraId="0B7A07DB" w14:textId="77777777" w:rsidR="001745DF" w:rsidRDefault="001745DF" w:rsidP="001745DF">
            <w:pPr>
              <w:pStyle w:val="ekvtext"/>
            </w:pPr>
          </w:p>
          <w:p w14:paraId="308C8628" w14:textId="638C1DE5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49</w:t>
            </w:r>
          </w:p>
        </w:tc>
        <w:tc>
          <w:tcPr>
            <w:tcW w:w="1276" w:type="dxa"/>
          </w:tcPr>
          <w:p w14:paraId="1A037C2F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</w:tr>
      <w:tr w:rsidR="001745DF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1163C305" w:rsidR="001745DF" w:rsidRDefault="001745DF" w:rsidP="001745DF">
            <w:pPr>
              <w:pStyle w:val="ekvtext"/>
            </w:pPr>
            <w:r>
              <w:t>erklären, warum man grüne Pflanzen als Selbstversorger bezeichnen kann.</w:t>
            </w:r>
          </w:p>
        </w:tc>
        <w:tc>
          <w:tcPr>
            <w:tcW w:w="2977" w:type="dxa"/>
          </w:tcPr>
          <w:p w14:paraId="71343BEA" w14:textId="6861B04F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BF3B8C">
              <w:rPr>
                <w:b/>
              </w:rPr>
              <w:t>S. 218/219</w:t>
            </w:r>
            <w:r>
              <w:t>, Aufgabe 1a)</w:t>
            </w:r>
            <w:r w:rsidR="0013770F">
              <w:t>, 1</w:t>
            </w:r>
            <w:r>
              <w:t>b)</w:t>
            </w:r>
            <w:r w:rsidR="0013770F">
              <w:t xml:space="preserve">, </w:t>
            </w:r>
            <w:r>
              <w:t>2a)</w:t>
            </w:r>
            <w:r w:rsidR="0013770F">
              <w:t>,</w:t>
            </w:r>
            <w:r>
              <w:t xml:space="preserve"> 2b)</w:t>
            </w:r>
            <w:r w:rsidR="0013770F">
              <w:t xml:space="preserve">, </w:t>
            </w:r>
            <w:r>
              <w:t>3a)</w:t>
            </w:r>
            <w:r w:rsidR="005106B9">
              <w:t xml:space="preserve"> und </w:t>
            </w:r>
            <w:r>
              <w:t>3b)</w:t>
            </w:r>
          </w:p>
          <w:p w14:paraId="15014506" w14:textId="77777777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2085F1CF" w14:textId="6CC1BBBD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50</w:t>
            </w:r>
          </w:p>
        </w:tc>
        <w:tc>
          <w:tcPr>
            <w:tcW w:w="2976" w:type="dxa"/>
          </w:tcPr>
          <w:p w14:paraId="02E6DDC5" w14:textId="4BC4A646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BF3B8C">
              <w:rPr>
                <w:b/>
              </w:rPr>
              <w:t>S. 218/219</w:t>
            </w:r>
            <w:r>
              <w:t>, Aufgabe 1</w:t>
            </w:r>
            <w:r w:rsidR="0013770F">
              <w:t xml:space="preserve">, </w:t>
            </w:r>
            <w:r>
              <w:t>2a)</w:t>
            </w:r>
            <w:r w:rsidR="0013770F">
              <w:t xml:space="preserve">, </w:t>
            </w:r>
            <w:r>
              <w:t>2b)</w:t>
            </w:r>
            <w:r w:rsidR="0013770F">
              <w:t xml:space="preserve">, </w:t>
            </w:r>
            <w:r>
              <w:t>2c)</w:t>
            </w:r>
            <w:r w:rsidR="0013770F">
              <w:t xml:space="preserve"> und 3</w:t>
            </w:r>
          </w:p>
          <w:p w14:paraId="278E0435" w14:textId="281B0186" w:rsidR="005106B9" w:rsidRDefault="005106B9" w:rsidP="001745DF">
            <w:pPr>
              <w:pStyle w:val="ekvtext"/>
            </w:pPr>
          </w:p>
          <w:p w14:paraId="4D9A649F" w14:textId="14957A98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50</w:t>
            </w:r>
          </w:p>
        </w:tc>
        <w:tc>
          <w:tcPr>
            <w:tcW w:w="2977" w:type="dxa"/>
          </w:tcPr>
          <w:p w14:paraId="47C900FD" w14:textId="3302840F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BF3B8C">
              <w:rPr>
                <w:b/>
              </w:rPr>
              <w:t>S. 218/219</w:t>
            </w:r>
            <w:r>
              <w:t>, Aufgabe 1</w:t>
            </w:r>
            <w:r w:rsidR="0013770F">
              <w:t>, 2 und 3</w:t>
            </w:r>
          </w:p>
          <w:p w14:paraId="0291087F" w14:textId="77777777" w:rsidR="00C173A4" w:rsidRDefault="00C173A4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712FA1C" w14:textId="574FA0BE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50</w:t>
            </w:r>
          </w:p>
        </w:tc>
        <w:tc>
          <w:tcPr>
            <w:tcW w:w="1276" w:type="dxa"/>
          </w:tcPr>
          <w:p w14:paraId="6E11CF8C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</w:tr>
      <w:tr w:rsidR="001745DF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24D684C6" w:rsidR="001745DF" w:rsidRDefault="001745DF" w:rsidP="001745DF">
            <w:pPr>
              <w:pStyle w:val="ekvtext"/>
            </w:pPr>
            <w:r>
              <w:rPr>
                <w:lang w:eastAsia="zh-CN" w:bidi="hi-IN"/>
              </w:rPr>
              <w:t>die Löslichkeit von Stoffen in Wasser mithilfe des Teilchenmodells erklären.</w:t>
            </w:r>
          </w:p>
        </w:tc>
        <w:tc>
          <w:tcPr>
            <w:tcW w:w="2977" w:type="dxa"/>
          </w:tcPr>
          <w:p w14:paraId="36988525" w14:textId="16E604CC" w:rsidR="00C173A4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  <w:lang w:eastAsia="zh-CN" w:bidi="hi-IN"/>
              </w:rPr>
            </w:pPr>
            <w:r w:rsidRPr="00BF3B8C">
              <w:rPr>
                <w:rFonts w:eastAsia="Arial"/>
                <w:b/>
                <w:lang w:eastAsia="zh-CN" w:bidi="hi-IN"/>
              </w:rPr>
              <w:t>S.220/221</w:t>
            </w:r>
            <w:r>
              <w:rPr>
                <w:rFonts w:eastAsia="Arial"/>
                <w:lang w:eastAsia="zh-CN" w:bidi="hi-IN"/>
              </w:rPr>
              <w:t>, Text,</w:t>
            </w:r>
            <w:r w:rsidR="008F54F2">
              <w:rPr>
                <w:rFonts w:eastAsia="Arial"/>
                <w:lang w:eastAsia="zh-CN" w:bidi="hi-IN"/>
              </w:rPr>
              <w:t xml:space="preserve"> </w:t>
            </w:r>
            <w:r>
              <w:rPr>
                <w:rFonts w:eastAsia="Arial"/>
                <w:lang w:eastAsia="zh-CN" w:bidi="hi-IN"/>
              </w:rPr>
              <w:t xml:space="preserve">Aufgabe 1, 2, 3, 5 und 6, </w:t>
            </w:r>
          </w:p>
          <w:p w14:paraId="54B05B0C" w14:textId="4903EC99" w:rsidR="001745DF" w:rsidRPr="0091782E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Versuch </w:t>
            </w:r>
            <w:commentRangeStart w:id="0"/>
            <w:r>
              <w:rPr>
                <w:rFonts w:eastAsia="Arial"/>
                <w:lang w:eastAsia="zh-CN" w:bidi="hi-IN"/>
              </w:rPr>
              <w:t>1</w:t>
            </w:r>
            <w:commentRangeEnd w:id="0"/>
            <w:r w:rsidR="005106B9">
              <w:rPr>
                <w:rStyle w:val="Kommentarzeichen"/>
              </w:rPr>
              <w:commentReference w:id="0"/>
            </w:r>
          </w:p>
          <w:p w14:paraId="0CA1C144" w14:textId="77777777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BA79623" w14:textId="34800261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51</w:t>
            </w:r>
          </w:p>
        </w:tc>
        <w:tc>
          <w:tcPr>
            <w:tcW w:w="2976" w:type="dxa"/>
          </w:tcPr>
          <w:p w14:paraId="4CC8A8E3" w14:textId="7BABA585" w:rsidR="00C173A4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  <w:lang w:eastAsia="zh-CN" w:bidi="hi-IN"/>
              </w:rPr>
            </w:pPr>
            <w:r w:rsidRPr="00BF3B8C">
              <w:rPr>
                <w:rFonts w:eastAsia="Arial"/>
                <w:b/>
                <w:lang w:eastAsia="zh-CN" w:bidi="hi-IN"/>
              </w:rPr>
              <w:t>S.220/ 221</w:t>
            </w:r>
            <w:r>
              <w:rPr>
                <w:rFonts w:eastAsia="Arial"/>
                <w:lang w:eastAsia="zh-CN" w:bidi="hi-IN"/>
              </w:rPr>
              <w:t xml:space="preserve">, Text, </w:t>
            </w:r>
            <w:bookmarkStart w:id="1" w:name="_GoBack"/>
            <w:bookmarkEnd w:id="1"/>
            <w:r>
              <w:rPr>
                <w:rFonts w:eastAsia="Arial"/>
                <w:lang w:eastAsia="zh-CN" w:bidi="hi-IN"/>
              </w:rPr>
              <w:t xml:space="preserve">Aufgabe 3, 4, 5 und 6, </w:t>
            </w:r>
          </w:p>
          <w:p w14:paraId="2DE81151" w14:textId="1AA526A8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rFonts w:eastAsia="Arial"/>
                <w:lang w:eastAsia="zh-CN" w:bidi="hi-IN"/>
              </w:rPr>
              <w:t>Versuch 2</w:t>
            </w:r>
          </w:p>
          <w:p w14:paraId="3AED0E3E" w14:textId="77777777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377CEF" w14:textId="334834BE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51</w:t>
            </w:r>
          </w:p>
        </w:tc>
        <w:tc>
          <w:tcPr>
            <w:tcW w:w="2977" w:type="dxa"/>
          </w:tcPr>
          <w:p w14:paraId="357312CE" w14:textId="1A604E61" w:rsidR="00C173A4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rFonts w:eastAsia="Arial"/>
                <w:lang w:eastAsia="zh-CN" w:bidi="hi-IN"/>
              </w:rPr>
            </w:pPr>
            <w:r w:rsidRPr="00BF3B8C">
              <w:rPr>
                <w:rFonts w:eastAsia="Arial"/>
                <w:b/>
                <w:lang w:eastAsia="zh-CN" w:bidi="hi-IN"/>
              </w:rPr>
              <w:t>S.220/221</w:t>
            </w:r>
            <w:r>
              <w:rPr>
                <w:rFonts w:eastAsia="Arial"/>
                <w:lang w:eastAsia="zh-CN" w:bidi="hi-IN"/>
              </w:rPr>
              <w:t xml:space="preserve">, Text, Aufgabe 3, 5, 6 und 7, </w:t>
            </w:r>
          </w:p>
          <w:p w14:paraId="741C3D27" w14:textId="3E9D592E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rFonts w:eastAsia="Arial"/>
                <w:lang w:eastAsia="zh-CN" w:bidi="hi-IN"/>
              </w:rPr>
              <w:t>Versuch 1 und 3</w:t>
            </w:r>
          </w:p>
          <w:p w14:paraId="7A630317" w14:textId="77777777" w:rsidR="001745DF" w:rsidRDefault="001745DF" w:rsidP="001745D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6C0837C" w14:textId="437A885C" w:rsidR="001745DF" w:rsidRPr="00BF3B8C" w:rsidRDefault="001745DF" w:rsidP="001745DF">
            <w:pPr>
              <w:pStyle w:val="ekvtext"/>
              <w:rPr>
                <w:b/>
              </w:rPr>
            </w:pPr>
            <w:r w:rsidRPr="00BF3B8C">
              <w:rPr>
                <w:b/>
              </w:rPr>
              <w:t>KV 51</w:t>
            </w:r>
          </w:p>
        </w:tc>
        <w:tc>
          <w:tcPr>
            <w:tcW w:w="1276" w:type="dxa"/>
          </w:tcPr>
          <w:p w14:paraId="528121C2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1745DF" w:rsidRPr="00791E50" w:rsidRDefault="001745DF" w:rsidP="001745DF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F9A93EE" w:rsidR="007A708D" w:rsidRDefault="007A708D" w:rsidP="007A708D">
            <w:pPr>
              <w:pStyle w:val="ekvtext"/>
              <w:jc w:val="center"/>
            </w:pPr>
            <w:r w:rsidRPr="001745DF">
              <w:rPr>
                <w:b/>
              </w:rPr>
              <w:t>Test 1</w:t>
            </w:r>
            <w:r w:rsidR="001745DF" w:rsidRPr="001745DF">
              <w:rPr>
                <w:b/>
              </w:rPr>
              <w:t>9</w:t>
            </w:r>
            <w:r w:rsidRPr="001745DF">
              <w:t xml:space="preserve">: </w:t>
            </w:r>
            <w:r w:rsidR="001745DF" w:rsidRPr="001745DF">
              <w:t>Pflanzen</w:t>
            </w:r>
            <w:r w:rsidR="001745DF">
              <w:t xml:space="preserve"> bestehen aus Zellen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0CCC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12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nzmaier, Elke" w:date="2020-03-18T13:21:00Z" w:initials="LE">
    <w:p w14:paraId="3D38FF53" w14:textId="25C5C7F7" w:rsidR="005106B9" w:rsidRDefault="005106B9">
      <w:pPr>
        <w:pStyle w:val="Kommentartext"/>
      </w:pPr>
      <w:r>
        <w:rPr>
          <w:rStyle w:val="Kommentarzeichen"/>
        </w:rPr>
        <w:annotationRef/>
      </w:r>
      <w:r>
        <w:t>Absichtlich alles hintereinander weg?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38FF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38FF53" w16cid:durableId="221C9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1CE32C21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13770F">
                  <w:rPr>
                    <w:rFonts w:cs="Arial"/>
                    <w:sz w:val="16"/>
                    <w:szCs w:val="16"/>
                  </w:rPr>
                  <w:t>Ralf Schröder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zmaier, Elke">
    <w15:presenceInfo w15:providerId="AD" w15:userId="S::e.linzmaier@klett.de::ecb025af-4881-4f35-b894-7c4e770e98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3770F"/>
    <w:rsid w:val="00140549"/>
    <w:rsid w:val="00151BB6"/>
    <w:rsid w:val="001643AE"/>
    <w:rsid w:val="00171104"/>
    <w:rsid w:val="001745DF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0B3F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D44A8"/>
    <w:rsid w:val="004E09FE"/>
    <w:rsid w:val="004F31A5"/>
    <w:rsid w:val="004F6F38"/>
    <w:rsid w:val="005106B9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54F2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BF3B8C"/>
    <w:rsid w:val="00C11438"/>
    <w:rsid w:val="00C173A4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0B1B-9046-443A-8826-B3FDD695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35</cp:revision>
  <cp:lastPrinted>2019-04-02T14:43:00Z</cp:lastPrinted>
  <dcterms:created xsi:type="dcterms:W3CDTF">2019-04-04T11:10:00Z</dcterms:created>
  <dcterms:modified xsi:type="dcterms:W3CDTF">2020-04-15T14:36:00Z</dcterms:modified>
</cp:coreProperties>
</file>