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</w:t>
      </w:r>
      <w:r w:rsidR="00394196">
        <w:rPr>
          <w:rFonts w:ascii="Arial" w:hAnsi="Arial" w:cs="Arial"/>
          <w:b/>
          <w:sz w:val="36"/>
        </w:rPr>
        <w:t>Ler</w:t>
      </w:r>
      <w:r w:rsidR="003631C5">
        <w:rPr>
          <w:rFonts w:ascii="Arial" w:hAnsi="Arial" w:cs="Arial"/>
          <w:b/>
          <w:sz w:val="36"/>
        </w:rPr>
        <w:t>n</w:t>
      </w:r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 xml:space="preserve">: </w:t>
      </w:r>
      <w:r w:rsidR="00282746" w:rsidRPr="005D2EB5">
        <w:rPr>
          <w:rFonts w:ascii="Arial" w:hAnsi="Arial" w:cs="Arial"/>
          <w:b/>
          <w:sz w:val="36"/>
        </w:rPr>
        <w:t xml:space="preserve">PRISMA </w:t>
      </w:r>
      <w:r w:rsidR="007A5B6E">
        <w:rPr>
          <w:rFonts w:ascii="Arial" w:hAnsi="Arial" w:cs="Arial"/>
          <w:b/>
          <w:sz w:val="36"/>
        </w:rPr>
        <w:t>Biologie</w:t>
      </w:r>
      <w:r w:rsidRPr="005D2EB5">
        <w:rPr>
          <w:rFonts w:ascii="Arial" w:hAnsi="Arial" w:cs="Arial"/>
          <w:b/>
          <w:sz w:val="36"/>
        </w:rPr>
        <w:t xml:space="preserve"> </w:t>
      </w:r>
      <w:r w:rsidR="00282746">
        <w:rPr>
          <w:rFonts w:ascii="Arial" w:hAnsi="Arial" w:cs="Arial"/>
          <w:b/>
          <w:sz w:val="36"/>
        </w:rPr>
        <w:t>5/6 N</w:t>
      </w:r>
      <w:r w:rsidR="007A5B6E">
        <w:rPr>
          <w:rFonts w:ascii="Arial" w:hAnsi="Arial" w:cs="Arial"/>
          <w:b/>
          <w:sz w:val="36"/>
        </w:rPr>
        <w:t>I</w:t>
      </w:r>
    </w:p>
    <w:p w:rsidR="00001CD5" w:rsidRPr="00001CD5" w:rsidRDefault="00001CD5" w:rsidP="005D2E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8" w:type="dxa"/>
        </w:tblCellMar>
        <w:tblLook w:val="04A0" w:firstRow="1" w:lastRow="0" w:firstColumn="1" w:lastColumn="0" w:noHBand="0" w:noVBand="1"/>
      </w:tblPr>
      <w:tblGrid>
        <w:gridCol w:w="1995"/>
        <w:gridCol w:w="4514"/>
        <w:gridCol w:w="4517"/>
        <w:gridCol w:w="4517"/>
      </w:tblGrid>
      <w:tr w:rsidR="007A5B6E" w:rsidRPr="00EA39C1" w:rsidTr="00001CD5">
        <w:trPr>
          <w:trHeight w:val="304"/>
          <w:jc w:val="center"/>
        </w:trPr>
        <w:tc>
          <w:tcPr>
            <w:tcW w:w="642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452" w:type="pct"/>
            <w:shd w:val="clear" w:color="auto" w:fill="A6A6A6"/>
            <w:vAlign w:val="center"/>
          </w:tcPr>
          <w:p w:rsidR="007A5B6E" w:rsidRPr="00EA39C1" w:rsidRDefault="007A5B6E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1. Teilkapitel</w:t>
            </w:r>
          </w:p>
        </w:tc>
        <w:tc>
          <w:tcPr>
            <w:tcW w:w="1453" w:type="pct"/>
            <w:shd w:val="clear" w:color="auto" w:fill="A6A6A6"/>
            <w:vAlign w:val="center"/>
          </w:tcPr>
          <w:p w:rsidR="007A5B6E" w:rsidRPr="00EA39C1" w:rsidRDefault="007A5B6E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2. Teilkapitel</w:t>
            </w:r>
          </w:p>
        </w:tc>
        <w:tc>
          <w:tcPr>
            <w:tcW w:w="1453" w:type="pct"/>
            <w:shd w:val="clear" w:color="auto" w:fill="A6A6A6"/>
            <w:vAlign w:val="center"/>
          </w:tcPr>
          <w:p w:rsidR="007A5B6E" w:rsidRPr="00EA39C1" w:rsidRDefault="007A5B6E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3. Teilkapitel</w:t>
            </w:r>
          </w:p>
        </w:tc>
      </w:tr>
      <w:tr w:rsidR="007A5B6E" w:rsidRPr="00EA39C1" w:rsidTr="00001CD5">
        <w:trPr>
          <w:trHeight w:val="979"/>
          <w:jc w:val="center"/>
        </w:trPr>
        <w:tc>
          <w:tcPr>
            <w:tcW w:w="642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1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Mit Tieren leben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2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Vom Wildtier zum Haustier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21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erläutern, warum Tiere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Lebewesen sind und von welchen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Wildtieren Haustiere abstammen.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7A5B6E" w:rsidP="007A5B6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Nutztiere</w:t>
            </w:r>
          </w:p>
          <w:p w:rsidR="007A5B6E" w:rsidRPr="00EA39C1" w:rsidRDefault="007A5B6E" w:rsidP="007A5B6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22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29</w:t>
            </w:r>
          </w:p>
          <w:p w:rsidR="007A5B6E" w:rsidRPr="00EA39C1" w:rsidRDefault="007A5B6E" w:rsidP="007A5B6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beschreiben, was Nutztiere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sind und wie sie artgerecht gehalten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werden.</w:t>
            </w:r>
          </w:p>
        </w:tc>
        <w:tc>
          <w:tcPr>
            <w:tcW w:w="1453" w:type="pct"/>
            <w:shd w:val="clear" w:color="auto" w:fill="auto"/>
          </w:tcPr>
          <w:p w:rsidR="007A5B6E" w:rsidRPr="00EA39C1" w:rsidRDefault="007A5B6E" w:rsidP="00F475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001CD5">
        <w:trPr>
          <w:trHeight w:val="979"/>
          <w:jc w:val="center"/>
        </w:trPr>
        <w:tc>
          <w:tcPr>
            <w:tcW w:w="642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2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Tiere in ihrem Lebensraum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2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Wirbeltierklassen – Säugetiere und Vögel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34-51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Wirbeltierklassen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nennen und Angepasstheiten von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Säugetieren und Vögeln erläutern.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Wirbeltierklassen – Reptilien, Lurche und Fische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52-65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typische Merkmale von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Reptilien, Lurchen und Fischen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beschreiben.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001CD5">
        <w:trPr>
          <w:trHeight w:val="1061"/>
          <w:jc w:val="center"/>
        </w:trPr>
        <w:tc>
          <w:tcPr>
            <w:tcW w:w="642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3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Das Leben der Pflanzen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2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Aufbau von Blütenpflanzen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70-83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Pflanzen als Lebewesen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 und erläutern, wie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Blütenpflanzen aufgebaut sind.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Pflanzen wachsen und vermehren sich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84-101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erläutern, wie sich Pflanzen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vermehren und was sie zum Keimen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und Wachsen brauchen.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7A5B6E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001CD5">
        <w:trPr>
          <w:trHeight w:val="1001"/>
          <w:jc w:val="center"/>
        </w:trPr>
        <w:tc>
          <w:tcPr>
            <w:tcW w:w="642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4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Leben im Jahreslauf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2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Tiere überwintern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106-115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Überwinterungsstrategien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von gleichwarmen und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wechselwarmen Tieren erläutern.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7A5B6E" w:rsidP="00F958F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Pflanzen überwintern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116-119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erläutern, wie Pflanzen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überwintern, und einige Beispiele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nennen.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001CD5">
        <w:trPr>
          <w:trHeight w:val="1094"/>
          <w:jc w:val="center"/>
        </w:trPr>
        <w:tc>
          <w:tcPr>
            <w:tcW w:w="642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5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System Mensch</w:t>
            </w:r>
          </w:p>
        </w:tc>
        <w:tc>
          <w:tcPr>
            <w:tcW w:w="1452" w:type="pct"/>
            <w:shd w:val="clear" w:color="auto" w:fill="auto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Skelett und Muskulatur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4-</w:t>
            </w:r>
            <w:r w:rsid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137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den Menschen als System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 und seine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Beweglichkeit erklären.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2B0A60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Herz und Lunge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138-145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den Aufbau und die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Funktion des Blutkreislaufs und der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Atmungsorgane erk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l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ären.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Ernährung und Verdauung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146-157</w:t>
            </w:r>
          </w:p>
          <w:p w:rsidR="002B0A60" w:rsidRPr="00EA39C1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Nährstoffe und ihre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Bedeutung nennen und den Weg der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Nahrung beschreiben.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A5B6E" w:rsidRPr="00EA39C1" w:rsidTr="00001CD5">
        <w:trPr>
          <w:trHeight w:val="1068"/>
          <w:jc w:val="center"/>
        </w:trPr>
        <w:tc>
          <w:tcPr>
            <w:tcW w:w="642" w:type="pct"/>
            <w:shd w:val="clear" w:color="auto" w:fill="A6A6A6"/>
          </w:tcPr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6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Eine neue Zeit beginnt</w:t>
            </w:r>
          </w:p>
        </w:tc>
        <w:tc>
          <w:tcPr>
            <w:tcW w:w="1452" w:type="pct"/>
            <w:shd w:val="clear" w:color="auto" w:fill="auto"/>
          </w:tcPr>
          <w:p w:rsidR="007A5B6E" w:rsidRPr="00EA39C1" w:rsidRDefault="002B0A60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Pubertät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</w:t>
            </w:r>
            <w:r w:rsid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62-169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Veränderungen in der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Pubertät erläutern und den Bau der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Geschlechtsorgane beschreiben.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2B0A60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Menschliche Entwicklung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</w:t>
            </w:r>
            <w:r w:rsid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70-177</w:t>
            </w:r>
          </w:p>
          <w:p w:rsidR="007A5B6E" w:rsidRPr="00EA39C1" w:rsidRDefault="007A5B6E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7A5B6E" w:rsidRDefault="002B0A60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Entstehung eines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Menschen und seine Entwicklung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beschreiben.</w:t>
            </w:r>
          </w:p>
          <w:p w:rsidR="00001CD5" w:rsidRPr="00EA39C1" w:rsidRDefault="00001CD5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3" w:type="pct"/>
            <w:shd w:val="clear" w:color="auto" w:fill="auto"/>
          </w:tcPr>
          <w:p w:rsidR="007A5B6E" w:rsidRPr="00EA39C1" w:rsidRDefault="007A5B6E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</w:tbl>
    <w:p w:rsidR="00FC65B8" w:rsidRPr="00EA39C1" w:rsidRDefault="00FC65B8">
      <w:pPr>
        <w:rPr>
          <w:sz w:val="4"/>
        </w:rPr>
      </w:pPr>
    </w:p>
    <w:p w:rsidR="00001CD5" w:rsidRDefault="00001CD5" w:rsidP="00001C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Passend zum PRISMA Biologie 5/6 NI Schülerbuch (978-3-12-069080-1), Kopiervorlagen (978-3-12-069081-8) und Tests (978-3-12-069082-5). </w:t>
      </w:r>
    </w:p>
    <w:p w:rsidR="00001CD5" w:rsidRPr="00BD0F3C" w:rsidRDefault="00001CD5" w:rsidP="00001C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Zu jedem Teilkapitel (zu jedem Feld) gibt es einen Lernplan und einen Test. In den Lernplänen sind bereits die passenden PRISMA-Lernmaterialien aufgeführt.</w:t>
      </w:r>
    </w:p>
    <w:tbl>
      <w:tblPr>
        <w:tblpPr w:leftFromText="141" w:rightFromText="141" w:vertAnchor="text" w:horzAnchor="page" w:tblpY="973"/>
        <w:tblW w:w="6242" w:type="dxa"/>
        <w:tblLayout w:type="fixed"/>
        <w:tblLook w:val="01E0" w:firstRow="1" w:lastRow="1" w:firstColumn="1" w:lastColumn="1" w:noHBand="0" w:noVBand="0"/>
      </w:tblPr>
      <w:tblGrid>
        <w:gridCol w:w="1413"/>
        <w:gridCol w:w="4829"/>
      </w:tblGrid>
      <w:tr w:rsidR="00001CD5" w:rsidRPr="005D2EB5" w:rsidTr="00001CD5">
        <w:trPr>
          <w:trHeight w:val="284"/>
        </w:trPr>
        <w:tc>
          <w:tcPr>
            <w:tcW w:w="1413" w:type="dxa"/>
            <w:vAlign w:val="center"/>
          </w:tcPr>
          <w:p w:rsidR="00001CD5" w:rsidRPr="005D2EB5" w:rsidRDefault="00001CD5" w:rsidP="00001CD5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0767122C" wp14:editId="1830C3DB">
                  <wp:extent cx="495300" cy="247650"/>
                  <wp:effectExtent l="0" t="0" r="0" b="0"/>
                  <wp:docPr id="2" name="Grafik 2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Align w:val="center"/>
          </w:tcPr>
          <w:p w:rsidR="00001CD5" w:rsidRPr="005D2EB5" w:rsidRDefault="00001CD5" w:rsidP="00001CD5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© Ernst Klett Verlag GmbH, Stuttgart 20</w:t>
            </w:r>
            <w:r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20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</w:tc>
      </w:tr>
    </w:tbl>
    <w:p w:rsidR="005D2EB5" w:rsidRDefault="005D2EB5" w:rsidP="00835E40">
      <w:pPr>
        <w:spacing w:after="0"/>
        <w:rPr>
          <w:sz w:val="10"/>
        </w:rPr>
      </w:pPr>
    </w:p>
    <w:p w:rsidR="00BD0F3C" w:rsidRPr="009A4A5C" w:rsidRDefault="00BD0F3C" w:rsidP="00BD0F3C">
      <w:pPr>
        <w:spacing w:after="0"/>
        <w:rPr>
          <w:sz w:val="10"/>
        </w:rPr>
      </w:pPr>
      <w:bookmarkStart w:id="0" w:name="_GoBack"/>
      <w:bookmarkEnd w:id="0"/>
    </w:p>
    <w:sectPr w:rsidR="00BD0F3C" w:rsidRPr="009A4A5C" w:rsidSect="00001CD5">
      <w:pgSz w:w="16840" w:h="11907" w:orient="landscape" w:code="9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3C" w:rsidRDefault="00BD0F3C" w:rsidP="00BD0F3C">
      <w:pPr>
        <w:spacing w:after="0" w:line="240" w:lineRule="auto"/>
      </w:pPr>
      <w:r>
        <w:separator/>
      </w:r>
    </w:p>
  </w:endnote>
  <w:endnote w:type="continuationSeparator" w:id="0">
    <w:p w:rsidR="00BD0F3C" w:rsidRDefault="00BD0F3C" w:rsidP="00BD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3C" w:rsidRDefault="00BD0F3C" w:rsidP="00BD0F3C">
      <w:pPr>
        <w:spacing w:after="0" w:line="240" w:lineRule="auto"/>
      </w:pPr>
      <w:r>
        <w:separator/>
      </w:r>
    </w:p>
  </w:footnote>
  <w:footnote w:type="continuationSeparator" w:id="0">
    <w:p w:rsidR="00BD0F3C" w:rsidRDefault="00BD0F3C" w:rsidP="00BD0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01CD5"/>
    <w:rsid w:val="00084C2C"/>
    <w:rsid w:val="00141CD7"/>
    <w:rsid w:val="00185963"/>
    <w:rsid w:val="001953A7"/>
    <w:rsid w:val="001D6899"/>
    <w:rsid w:val="0023380E"/>
    <w:rsid w:val="0024774C"/>
    <w:rsid w:val="00282746"/>
    <w:rsid w:val="002B0A60"/>
    <w:rsid w:val="002C0D98"/>
    <w:rsid w:val="003268B0"/>
    <w:rsid w:val="00326D2C"/>
    <w:rsid w:val="003631C5"/>
    <w:rsid w:val="00394196"/>
    <w:rsid w:val="003F1DFA"/>
    <w:rsid w:val="00413F72"/>
    <w:rsid w:val="0047019A"/>
    <w:rsid w:val="004E0957"/>
    <w:rsid w:val="004E41A5"/>
    <w:rsid w:val="004F6B7A"/>
    <w:rsid w:val="00521FA8"/>
    <w:rsid w:val="005441CE"/>
    <w:rsid w:val="005901AD"/>
    <w:rsid w:val="005A628D"/>
    <w:rsid w:val="005B64B4"/>
    <w:rsid w:val="005B6A4E"/>
    <w:rsid w:val="005D2EB5"/>
    <w:rsid w:val="00663182"/>
    <w:rsid w:val="006D5717"/>
    <w:rsid w:val="007A5B6E"/>
    <w:rsid w:val="007F6817"/>
    <w:rsid w:val="00820AB3"/>
    <w:rsid w:val="00835E40"/>
    <w:rsid w:val="0091737E"/>
    <w:rsid w:val="009A4A5C"/>
    <w:rsid w:val="00A17F8D"/>
    <w:rsid w:val="00A93D85"/>
    <w:rsid w:val="00A94C7E"/>
    <w:rsid w:val="00AF32A9"/>
    <w:rsid w:val="00B049D3"/>
    <w:rsid w:val="00BA4537"/>
    <w:rsid w:val="00BD0F3C"/>
    <w:rsid w:val="00BE513B"/>
    <w:rsid w:val="00C54512"/>
    <w:rsid w:val="00CB694C"/>
    <w:rsid w:val="00DC1663"/>
    <w:rsid w:val="00EA39C1"/>
    <w:rsid w:val="00F475C6"/>
    <w:rsid w:val="00F958F6"/>
    <w:rsid w:val="00FC65B8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94B96"/>
  <w15:docId w15:val="{E2DC67C8-B581-41F2-AFCF-DACA406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F3C"/>
  </w:style>
  <w:style w:type="paragraph" w:styleId="Fuzeile">
    <w:name w:val="footer"/>
    <w:basedOn w:val="Standard"/>
    <w:link w:val="Fu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28B0-29A4-46A5-A72E-CCA1F6EF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Kienzle, Melissa</cp:lastModifiedBy>
  <cp:revision>13</cp:revision>
  <cp:lastPrinted>2019-04-01T15:29:00Z</cp:lastPrinted>
  <dcterms:created xsi:type="dcterms:W3CDTF">2019-10-01T14:07:00Z</dcterms:created>
  <dcterms:modified xsi:type="dcterms:W3CDTF">2019-12-09T09:59:00Z</dcterms:modified>
</cp:coreProperties>
</file>