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BAD" w:rsidRDefault="00E41D23" w:rsidP="00B82605">
      <w:pPr>
        <w:pStyle w:val="berschrift1"/>
        <w:numPr>
          <w:ilvl w:val="0"/>
          <w:numId w:val="0"/>
        </w:numPr>
        <w:spacing w:before="0" w:after="200"/>
        <w:ind w:left="425"/>
      </w:pPr>
      <w:r w:rsidRPr="00E41D23">
        <w:rPr>
          <w:color w:val="FF0000"/>
        </w:rPr>
        <w:t>Aufbaukurs 2:</w:t>
      </w:r>
      <w:r w:rsidR="000F3BAD" w:rsidRPr="00E41D23">
        <w:rPr>
          <w:color w:val="FF0000"/>
        </w:rPr>
        <w:t xml:space="preserve"> Kompetenzanalyse</w:t>
      </w:r>
      <w:r>
        <w:rPr>
          <w:color w:val="FF0000"/>
        </w:rPr>
        <w:t xml:space="preserve">                            </w:t>
      </w:r>
      <w:r w:rsidR="000F3BAD" w:rsidRPr="00E41D23">
        <w:rPr>
          <w:color w:val="FF0000"/>
        </w:rPr>
        <w:t xml:space="preserve"> </w:t>
      </w:r>
      <w:r w:rsidR="000F3BAD">
        <w:t xml:space="preserve">von ___________________________ </w:t>
      </w:r>
      <w:r w:rsidR="000F3BAD" w:rsidRPr="001670DD">
        <w:rPr>
          <w:sz w:val="16"/>
          <w:szCs w:val="16"/>
        </w:rPr>
        <w:t>(</w:t>
      </w:r>
      <w:r w:rsidR="000F3BAD">
        <w:rPr>
          <w:b w:val="0"/>
          <w:sz w:val="16"/>
        </w:rPr>
        <w:t>Name/Kurs)</w:t>
      </w:r>
    </w:p>
    <w:tbl>
      <w:tblPr>
        <w:tblW w:w="15309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2013"/>
        <w:gridCol w:w="2013"/>
        <w:gridCol w:w="2013"/>
        <w:gridCol w:w="2013"/>
        <w:gridCol w:w="2013"/>
      </w:tblGrid>
      <w:tr w:rsidR="00B8260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b/>
                <w:sz w:val="24"/>
                <w:lang w:bidi="ar-SA"/>
              </w:rPr>
            </w:pPr>
            <w:r>
              <w:rPr>
                <w:b/>
                <w:sz w:val="24"/>
                <w:lang w:bidi="ar-SA"/>
              </w:rPr>
              <w:t>Notenpunkte</w:t>
            </w:r>
          </w:p>
        </w:tc>
        <w:tc>
          <w:tcPr>
            <w:tcW w:w="2013" w:type="dxa"/>
            <w:vAlign w:val="center"/>
          </w:tcPr>
          <w:p w:rsidR="00B82605" w:rsidRDefault="00B82605" w:rsidP="00B82605">
            <w:pPr>
              <w:jc w:val="center"/>
              <w:rPr>
                <w:b/>
                <w:sz w:val="24"/>
                <w:lang w:bidi="ar-SA"/>
              </w:rPr>
            </w:pPr>
            <w:r>
              <w:rPr>
                <w:b/>
                <w:sz w:val="24"/>
                <w:lang w:bidi="ar-SA"/>
              </w:rPr>
              <w:t>0–4</w:t>
            </w:r>
          </w:p>
        </w:tc>
        <w:tc>
          <w:tcPr>
            <w:tcW w:w="2013" w:type="dxa"/>
            <w:vAlign w:val="center"/>
          </w:tcPr>
          <w:p w:rsidR="00B82605" w:rsidRDefault="00B82605" w:rsidP="00B82605">
            <w:pPr>
              <w:jc w:val="center"/>
              <w:rPr>
                <w:b/>
                <w:sz w:val="24"/>
                <w:lang w:bidi="ar-SA"/>
              </w:rPr>
            </w:pPr>
            <w:r>
              <w:rPr>
                <w:b/>
                <w:sz w:val="24"/>
                <w:lang w:bidi="ar-SA"/>
              </w:rPr>
              <w:t>5–6</w:t>
            </w:r>
          </w:p>
        </w:tc>
        <w:tc>
          <w:tcPr>
            <w:tcW w:w="2013" w:type="dxa"/>
            <w:vAlign w:val="center"/>
          </w:tcPr>
          <w:p w:rsidR="00B82605" w:rsidRDefault="00B82605" w:rsidP="00B82605">
            <w:pPr>
              <w:jc w:val="center"/>
              <w:rPr>
                <w:b/>
                <w:sz w:val="24"/>
                <w:lang w:bidi="ar-SA"/>
              </w:rPr>
            </w:pPr>
            <w:r>
              <w:rPr>
                <w:b/>
                <w:sz w:val="24"/>
                <w:lang w:bidi="ar-SA"/>
              </w:rPr>
              <w:t>7–9</w:t>
            </w:r>
          </w:p>
        </w:tc>
        <w:tc>
          <w:tcPr>
            <w:tcW w:w="2013" w:type="dxa"/>
            <w:vAlign w:val="center"/>
          </w:tcPr>
          <w:p w:rsidR="00B82605" w:rsidRDefault="00B82605" w:rsidP="00B82605">
            <w:pPr>
              <w:jc w:val="center"/>
              <w:rPr>
                <w:b/>
                <w:sz w:val="24"/>
                <w:lang w:bidi="ar-SA"/>
              </w:rPr>
            </w:pPr>
            <w:r>
              <w:rPr>
                <w:b/>
                <w:sz w:val="24"/>
                <w:lang w:bidi="ar-SA"/>
              </w:rPr>
              <w:t>10–12</w:t>
            </w:r>
          </w:p>
        </w:tc>
        <w:tc>
          <w:tcPr>
            <w:tcW w:w="2013" w:type="dxa"/>
            <w:vAlign w:val="center"/>
          </w:tcPr>
          <w:p w:rsidR="00B82605" w:rsidRDefault="00B82605" w:rsidP="00B82605">
            <w:pPr>
              <w:jc w:val="center"/>
              <w:rPr>
                <w:b/>
                <w:sz w:val="24"/>
                <w:lang w:bidi="ar-SA"/>
              </w:rPr>
            </w:pPr>
            <w:r>
              <w:rPr>
                <w:b/>
                <w:sz w:val="24"/>
                <w:lang w:bidi="ar-SA"/>
              </w:rPr>
              <w:t>13–15</w:t>
            </w:r>
          </w:p>
        </w:tc>
      </w:tr>
      <w:tr w:rsidR="00B82605">
        <w:tblPrEx>
          <w:tblCellMar>
            <w:top w:w="0" w:type="dxa"/>
            <w:bottom w:w="0" w:type="dxa"/>
          </w:tblCellMar>
        </w:tblPrEx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b/>
                <w:sz w:val="24"/>
                <w:lang w:bidi="ar-SA"/>
              </w:rPr>
            </w:pPr>
            <w:r>
              <w:rPr>
                <w:b/>
                <w:sz w:val="24"/>
                <w:lang w:bidi="ar-SA"/>
              </w:rPr>
              <w:t>Kompetenzbereiche/Anforderungsbereiche</w:t>
            </w:r>
          </w:p>
          <w:p w:rsidR="00B82605" w:rsidRDefault="00B82605" w:rsidP="00B82605">
            <w:pPr>
              <w:ind w:left="2481"/>
              <w:rPr>
                <w:color w:val="FF0000"/>
                <w:sz w:val="16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 w:rsidP="00B82605">
            <w:pPr>
              <w:rPr>
                <w:sz w:val="16"/>
                <w:lang w:bidi="ar-SA"/>
              </w:rPr>
            </w:pPr>
            <w:r>
              <w:rPr>
                <w:sz w:val="16"/>
                <w:lang w:bidi="ar-SA"/>
              </w:rPr>
              <w:t>ungenügende Grun</w:t>
            </w:r>
            <w:r>
              <w:rPr>
                <w:sz w:val="16"/>
                <w:lang w:bidi="ar-SA"/>
              </w:rPr>
              <w:t>d</w:t>
            </w:r>
            <w:r>
              <w:rPr>
                <w:sz w:val="16"/>
                <w:lang w:bidi="ar-SA"/>
              </w:rPr>
              <w:t>kenntnisse, selten ko</w:t>
            </w:r>
            <w:r>
              <w:rPr>
                <w:sz w:val="16"/>
                <w:lang w:bidi="ar-SA"/>
              </w:rPr>
              <w:t>n</w:t>
            </w:r>
            <w:r>
              <w:rPr>
                <w:sz w:val="16"/>
                <w:lang w:bidi="ar-SA"/>
              </w:rPr>
              <w:t>struktives Engagement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 w:rsidP="00B82605">
            <w:pPr>
              <w:rPr>
                <w:sz w:val="16"/>
                <w:lang w:bidi="ar-SA"/>
              </w:rPr>
            </w:pPr>
            <w:r>
              <w:rPr>
                <w:sz w:val="16"/>
                <w:lang w:bidi="ar-SA"/>
              </w:rPr>
              <w:t>ausreichende Grun</w:t>
            </w:r>
            <w:r>
              <w:rPr>
                <w:sz w:val="16"/>
                <w:lang w:bidi="ar-SA"/>
              </w:rPr>
              <w:t>d</w:t>
            </w:r>
            <w:r>
              <w:rPr>
                <w:sz w:val="16"/>
                <w:lang w:bidi="ar-SA"/>
              </w:rPr>
              <w:t>kenntnisse, gelegentl</w:t>
            </w:r>
            <w:r>
              <w:rPr>
                <w:sz w:val="16"/>
                <w:lang w:bidi="ar-SA"/>
              </w:rPr>
              <w:t>i</w:t>
            </w:r>
            <w:r>
              <w:rPr>
                <w:sz w:val="16"/>
                <w:lang w:bidi="ar-SA"/>
              </w:rPr>
              <w:t>ches konstruktives Eng</w:t>
            </w:r>
            <w:r>
              <w:rPr>
                <w:sz w:val="16"/>
                <w:lang w:bidi="ar-SA"/>
              </w:rPr>
              <w:t>a</w:t>
            </w:r>
            <w:r>
              <w:rPr>
                <w:sz w:val="16"/>
                <w:lang w:bidi="ar-SA"/>
              </w:rPr>
              <w:t>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 w:rsidP="00B82605">
            <w:pPr>
              <w:rPr>
                <w:sz w:val="16"/>
                <w:lang w:bidi="ar-SA"/>
              </w:rPr>
            </w:pPr>
            <w:r>
              <w:rPr>
                <w:sz w:val="16"/>
                <w:lang w:bidi="ar-SA"/>
              </w:rPr>
              <w:t>sichere Grundkenntnisse, öfter konstruktives Eng</w:t>
            </w:r>
            <w:r>
              <w:rPr>
                <w:sz w:val="16"/>
                <w:lang w:bidi="ar-SA"/>
              </w:rPr>
              <w:t>a</w:t>
            </w:r>
            <w:r>
              <w:rPr>
                <w:sz w:val="16"/>
                <w:lang w:bidi="ar-SA"/>
              </w:rPr>
              <w:t>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 w:rsidP="00B82605">
            <w:pPr>
              <w:rPr>
                <w:sz w:val="16"/>
                <w:lang w:bidi="ar-SA"/>
              </w:rPr>
            </w:pPr>
            <w:r>
              <w:rPr>
                <w:sz w:val="16"/>
                <w:lang w:bidi="ar-SA"/>
              </w:rPr>
              <w:t>sichere Grundkenntnisse, häufig konstruktives Engagement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 w:rsidP="00B82605">
            <w:pPr>
              <w:rPr>
                <w:sz w:val="16"/>
                <w:lang w:bidi="ar-SA"/>
              </w:rPr>
            </w:pPr>
            <w:r>
              <w:rPr>
                <w:sz w:val="16"/>
                <w:lang w:bidi="ar-SA"/>
              </w:rPr>
              <w:t>sichere Grundkenntnisse, herausragend konstrukt</w:t>
            </w:r>
            <w:r>
              <w:rPr>
                <w:sz w:val="16"/>
                <w:lang w:bidi="ar-SA"/>
              </w:rPr>
              <w:t>i</w:t>
            </w:r>
            <w:r>
              <w:rPr>
                <w:sz w:val="16"/>
                <w:lang w:bidi="ar-SA"/>
              </w:rPr>
              <w:t>ves Engagement</w:t>
            </w: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b/>
                <w:sz w:val="20"/>
                <w:lang w:bidi="ar-SA"/>
              </w:rPr>
              <w:t>Theaterästhetische Grundlagen</w:t>
            </w: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vAlign w:val="center"/>
          </w:tcPr>
          <w:p w:rsidR="009750DE" w:rsidRDefault="009750DE" w:rsidP="00CA48C2">
            <w:pPr>
              <w:rPr>
                <w:color w:val="0000FF"/>
                <w:sz w:val="16"/>
                <w:szCs w:val="16"/>
                <w:lang w:bidi="ar-SA"/>
              </w:rPr>
            </w:pPr>
          </w:p>
          <w:p w:rsidR="000F3BAD" w:rsidRPr="00E41D23" w:rsidRDefault="00B82605" w:rsidP="00CA48C2">
            <w:pPr>
              <w:rPr>
                <w:color w:val="FF0000"/>
                <w:sz w:val="16"/>
                <w:szCs w:val="16"/>
                <w:lang w:bidi="ar-SA"/>
              </w:rPr>
            </w:pPr>
            <w:r w:rsidRPr="00E41D23">
              <w:rPr>
                <w:color w:val="FF0000"/>
                <w:sz w:val="16"/>
                <w:szCs w:val="16"/>
                <w:lang w:bidi="ar-SA"/>
              </w:rPr>
              <w:t>Fachbegriffe, Aufwär</w:t>
            </w:r>
            <w:r w:rsidR="000F3BAD" w:rsidRPr="00E41D23">
              <w:rPr>
                <w:color w:val="FF0000"/>
                <w:sz w:val="16"/>
                <w:szCs w:val="16"/>
                <w:lang w:bidi="ar-SA"/>
              </w:rPr>
              <w:t xml:space="preserve">men und Abschlussübung, </w:t>
            </w:r>
            <w:r w:rsidR="00A11759" w:rsidRPr="00E41D23">
              <w:rPr>
                <w:color w:val="FF0000"/>
                <w:sz w:val="16"/>
                <w:szCs w:val="16"/>
                <w:lang w:bidi="ar-SA"/>
              </w:rPr>
              <w:t>einfache Formen der Improvisation und Szenengestaltung, grundlegende geschichtliche Entwicklungslinien des Theaters, aus der die Vielfalt des zeitgenöss</w:t>
            </w:r>
            <w:r w:rsidR="00A11759" w:rsidRPr="00E41D23">
              <w:rPr>
                <w:color w:val="FF0000"/>
                <w:sz w:val="16"/>
                <w:szCs w:val="16"/>
                <w:lang w:bidi="ar-SA"/>
              </w:rPr>
              <w:t>i</w:t>
            </w:r>
            <w:r w:rsidR="00A11759" w:rsidRPr="00E41D23">
              <w:rPr>
                <w:color w:val="FF0000"/>
                <w:sz w:val="16"/>
                <w:szCs w:val="16"/>
                <w:lang w:bidi="ar-SA"/>
              </w:rPr>
              <w:t xml:space="preserve">schen Theaters hervorgegangen ist, </w:t>
            </w:r>
            <w:r w:rsidR="00CA48C2" w:rsidRPr="00E41D23">
              <w:rPr>
                <w:color w:val="FF0000"/>
                <w:sz w:val="16"/>
                <w:szCs w:val="16"/>
                <w:lang w:bidi="ar-SA"/>
              </w:rPr>
              <w:t xml:space="preserve">grundlegende </w:t>
            </w:r>
            <w:r w:rsidR="00A11759" w:rsidRPr="00E41D23">
              <w:rPr>
                <w:color w:val="FF0000"/>
                <w:sz w:val="16"/>
                <w:szCs w:val="16"/>
                <w:lang w:bidi="ar-SA"/>
              </w:rPr>
              <w:t>avantgardistische Spielweisen</w:t>
            </w:r>
          </w:p>
          <w:p w:rsidR="009750DE" w:rsidRPr="00A11759" w:rsidRDefault="009750DE" w:rsidP="00CA48C2">
            <w:pPr>
              <w:rPr>
                <w:color w:val="0000FF"/>
                <w:sz w:val="16"/>
                <w:szCs w:val="16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1: verstehen, benennen, trainieren</w:t>
            </w: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2: praktisch umsetzen und anwenden</w:t>
            </w: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color w:val="FF0000"/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3: reflektieren und überprüfen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b/>
                <w:sz w:val="20"/>
                <w:lang w:bidi="ar-SA"/>
              </w:rPr>
              <w:t>Theaterästhetische Gestaltung</w:t>
            </w: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309" w:type="dxa"/>
            <w:gridSpan w:val="6"/>
            <w:vAlign w:val="center"/>
          </w:tcPr>
          <w:p w:rsidR="00B82605" w:rsidRPr="000F3BAD" w:rsidRDefault="00B82605" w:rsidP="00CA48C2">
            <w:pPr>
              <w:rPr>
                <w:color w:val="0000FF"/>
                <w:sz w:val="16"/>
                <w:szCs w:val="16"/>
                <w:lang w:bidi="ar-SA"/>
              </w:rPr>
            </w:pPr>
            <w:r w:rsidRPr="00E41D23">
              <w:rPr>
                <w:color w:val="FF0000"/>
                <w:sz w:val="16"/>
                <w:szCs w:val="16"/>
                <w:lang w:bidi="ar-SA"/>
              </w:rPr>
              <w:t xml:space="preserve">Forschungsfrage, </w:t>
            </w:r>
            <w:r w:rsidR="00CA48C2" w:rsidRPr="00E41D23">
              <w:rPr>
                <w:color w:val="FF0000"/>
                <w:sz w:val="16"/>
                <w:szCs w:val="16"/>
                <w:lang w:bidi="ar-SA"/>
              </w:rPr>
              <w:t xml:space="preserve">Erzähltheater, </w:t>
            </w:r>
            <w:proofErr w:type="spellStart"/>
            <w:r w:rsidR="00CA48C2" w:rsidRPr="00E41D23">
              <w:rPr>
                <w:color w:val="FF0000"/>
                <w:sz w:val="16"/>
                <w:szCs w:val="16"/>
                <w:lang w:bidi="ar-SA"/>
              </w:rPr>
              <w:t>Impro</w:t>
            </w:r>
            <w:proofErr w:type="spellEnd"/>
            <w:r w:rsidR="00CA48C2" w:rsidRPr="00E41D23">
              <w:rPr>
                <w:color w:val="FF0000"/>
                <w:sz w:val="16"/>
                <w:szCs w:val="16"/>
                <w:lang w:bidi="ar-SA"/>
              </w:rPr>
              <w:t>-Theater, Animationstheater, postdramatisches Theater, auf der Bühne,</w:t>
            </w:r>
            <w:r w:rsidRPr="00E41D23">
              <w:rPr>
                <w:color w:val="FF0000"/>
                <w:sz w:val="16"/>
                <w:szCs w:val="16"/>
                <w:lang w:bidi="ar-SA"/>
              </w:rPr>
              <w:t xml:space="preserve"> Material- und Konzeptentwicklung, Montage, Kompositionsmethoden, Bildwirkung, Handlungsbogen, Dynamik, Heterogenität, Gleichzeitigkeit, Fragmentarisierung, Fokuswechsel</w:t>
            </w:r>
            <w:r w:rsidR="00CA48C2" w:rsidRPr="00E41D23">
              <w:rPr>
                <w:color w:val="FF0000"/>
                <w:sz w:val="16"/>
                <w:szCs w:val="16"/>
                <w:lang w:bidi="ar-SA"/>
              </w:rPr>
              <w:t xml:space="preserve">, </w:t>
            </w:r>
            <w:proofErr w:type="spellStart"/>
            <w:r w:rsidR="00CA48C2" w:rsidRPr="00E41D23">
              <w:rPr>
                <w:color w:val="FF0000"/>
                <w:sz w:val="16"/>
                <w:szCs w:val="16"/>
                <w:lang w:bidi="ar-SA"/>
              </w:rPr>
              <w:t>hypride</w:t>
            </w:r>
            <w:proofErr w:type="spellEnd"/>
            <w:r w:rsidR="00CA48C2" w:rsidRPr="00E41D23">
              <w:rPr>
                <w:color w:val="FF0000"/>
                <w:sz w:val="16"/>
                <w:szCs w:val="16"/>
                <w:lang w:bidi="ar-SA"/>
              </w:rPr>
              <w:t xml:space="preserve"> (gattung</w:t>
            </w:r>
            <w:r w:rsidR="00CA48C2" w:rsidRPr="00E41D23">
              <w:rPr>
                <w:color w:val="FF0000"/>
                <w:sz w:val="16"/>
                <w:szCs w:val="16"/>
                <w:lang w:bidi="ar-SA"/>
              </w:rPr>
              <w:t>s</w:t>
            </w:r>
            <w:r w:rsidR="00CA48C2" w:rsidRPr="00E41D23">
              <w:rPr>
                <w:color w:val="FF0000"/>
                <w:sz w:val="16"/>
                <w:szCs w:val="16"/>
                <w:lang w:bidi="ar-SA"/>
              </w:rPr>
              <w:t xml:space="preserve">übergreifende) Kunstformen </w:t>
            </w: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1: verstehen, benennen, trainieren</w:t>
            </w: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2: praktisch umsetzen und gestalten</w:t>
            </w: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3: analysieren und weiterentwickeln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b/>
                <w:sz w:val="20"/>
                <w:lang w:bidi="ar-SA"/>
              </w:rPr>
              <w:t>Theaterästhetische Kommunikation</w:t>
            </w: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vAlign w:val="center"/>
          </w:tcPr>
          <w:p w:rsidR="000F3BAD" w:rsidRDefault="000F3BAD">
            <w:pPr>
              <w:rPr>
                <w:color w:val="0000FF"/>
                <w:sz w:val="16"/>
                <w:szCs w:val="16"/>
                <w:lang w:bidi="ar-SA"/>
              </w:rPr>
            </w:pPr>
          </w:p>
          <w:p w:rsidR="000F3BAD" w:rsidRPr="00E41D23" w:rsidRDefault="000F3BAD" w:rsidP="000F3BAD">
            <w:pPr>
              <w:rPr>
                <w:color w:val="FF0000"/>
                <w:sz w:val="16"/>
                <w:szCs w:val="16"/>
                <w:lang w:bidi="ar-SA"/>
              </w:rPr>
            </w:pPr>
            <w:r w:rsidRPr="00E41D23">
              <w:rPr>
                <w:color w:val="FF0000"/>
                <w:sz w:val="16"/>
                <w:szCs w:val="16"/>
                <w:lang w:bidi="ar-SA"/>
              </w:rPr>
              <w:t>Zeichen- und Bedeutungsproduktion, Theater als Ereignis (</w:t>
            </w:r>
            <w:proofErr w:type="spellStart"/>
            <w:r w:rsidRPr="00E41D23">
              <w:rPr>
                <w:color w:val="FF0000"/>
                <w:sz w:val="16"/>
                <w:szCs w:val="16"/>
                <w:lang w:bidi="ar-SA"/>
              </w:rPr>
              <w:t>Liveness</w:t>
            </w:r>
            <w:proofErr w:type="spellEnd"/>
            <w:r w:rsidRPr="00E41D23">
              <w:rPr>
                <w:color w:val="FF0000"/>
                <w:sz w:val="16"/>
                <w:szCs w:val="16"/>
                <w:lang w:bidi="ar-SA"/>
              </w:rPr>
              <w:t>), der Zuschauer als Mitgestalter, Theaterkritik, Aufführungsanalyse, Programmheft, Publikumsgespräch, Qual</w:t>
            </w:r>
            <w:r w:rsidRPr="00E41D23">
              <w:rPr>
                <w:color w:val="FF0000"/>
                <w:sz w:val="16"/>
                <w:szCs w:val="16"/>
                <w:lang w:bidi="ar-SA"/>
              </w:rPr>
              <w:t>i</w:t>
            </w:r>
            <w:r w:rsidRPr="00E41D23">
              <w:rPr>
                <w:color w:val="FF0000"/>
                <w:sz w:val="16"/>
                <w:szCs w:val="16"/>
                <w:lang w:bidi="ar-SA"/>
              </w:rPr>
              <w:t>tätskriterien, Wirkung der Mittel</w:t>
            </w:r>
          </w:p>
          <w:p w:rsidR="009750DE" w:rsidRPr="003D3953" w:rsidRDefault="009750DE" w:rsidP="000F3BAD">
            <w:pPr>
              <w:rPr>
                <w:color w:val="0000FF"/>
                <w:sz w:val="16"/>
                <w:szCs w:val="16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1: verstehen, benennen, trainieren</w:t>
            </w: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2: berücksichtigen und gestalten</w:t>
            </w: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3: überprüfen und weiterentwickeln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b/>
                <w:sz w:val="20"/>
                <w:lang w:bidi="ar-SA"/>
              </w:rPr>
              <w:t>Soziokulturelle Partizipation</w:t>
            </w: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309" w:type="dxa"/>
            <w:gridSpan w:val="6"/>
            <w:vAlign w:val="center"/>
          </w:tcPr>
          <w:p w:rsidR="00B82605" w:rsidRPr="009750DE" w:rsidRDefault="000F3BAD">
            <w:pPr>
              <w:rPr>
                <w:color w:val="0000FF"/>
                <w:sz w:val="16"/>
                <w:szCs w:val="16"/>
                <w:lang w:bidi="ar-SA"/>
              </w:rPr>
            </w:pPr>
            <w:r w:rsidRPr="00E41D23">
              <w:rPr>
                <w:color w:val="FF0000"/>
                <w:sz w:val="16"/>
                <w:szCs w:val="16"/>
                <w:lang w:bidi="ar-SA"/>
              </w:rPr>
              <w:t xml:space="preserve">Zusammenhänge zwischen Gesellschaft und Theater, eigene Lebensweltliche </w:t>
            </w:r>
            <w:proofErr w:type="spellStart"/>
            <w:r w:rsidRPr="00E41D23">
              <w:rPr>
                <w:color w:val="FF0000"/>
                <w:sz w:val="16"/>
                <w:szCs w:val="16"/>
                <w:lang w:bidi="ar-SA"/>
              </w:rPr>
              <w:t>Bezüge</w:t>
            </w:r>
            <w:proofErr w:type="spellEnd"/>
            <w:r w:rsidRPr="00E41D23">
              <w:rPr>
                <w:color w:val="FF0000"/>
                <w:sz w:val="16"/>
                <w:szCs w:val="16"/>
                <w:lang w:bidi="ar-SA"/>
              </w:rPr>
              <w:t xml:space="preserve"> in die </w:t>
            </w:r>
            <w:proofErr w:type="spellStart"/>
            <w:r w:rsidRPr="00E41D23">
              <w:rPr>
                <w:color w:val="FF0000"/>
                <w:sz w:val="16"/>
                <w:szCs w:val="16"/>
                <w:lang w:bidi="ar-SA"/>
              </w:rPr>
              <w:t>theatrale</w:t>
            </w:r>
            <w:proofErr w:type="spellEnd"/>
            <w:r w:rsidRPr="00E41D23">
              <w:rPr>
                <w:color w:val="FF0000"/>
                <w:sz w:val="16"/>
                <w:szCs w:val="16"/>
                <w:lang w:bidi="ar-SA"/>
              </w:rPr>
              <w:t xml:space="preserve"> Gestaltung einbeziehen und Möglichkeiten soziokultureller Partizipation entwerfen</w:t>
            </w:r>
            <w:r w:rsidR="009750DE" w:rsidRPr="00E41D23">
              <w:rPr>
                <w:color w:val="FF0000"/>
                <w:sz w:val="16"/>
                <w:szCs w:val="16"/>
                <w:lang w:bidi="ar-SA"/>
              </w:rPr>
              <w:t xml:space="preserve"> (biografisches Theater), Pe</w:t>
            </w:r>
            <w:r w:rsidR="009750DE" w:rsidRPr="00E41D23">
              <w:rPr>
                <w:color w:val="FF0000"/>
                <w:sz w:val="16"/>
                <w:szCs w:val="16"/>
                <w:lang w:bidi="ar-SA"/>
              </w:rPr>
              <w:t>r</w:t>
            </w:r>
            <w:r w:rsidR="009750DE" w:rsidRPr="00E41D23">
              <w:rPr>
                <w:color w:val="FF0000"/>
                <w:sz w:val="16"/>
                <w:szCs w:val="16"/>
                <w:lang w:bidi="ar-SA"/>
              </w:rPr>
              <w:t>formativität</w:t>
            </w: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1: verstehen, benennen, trainieren</w:t>
            </w: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2: in der Gestaltung nutzen und praktisch umsetzen</w:t>
            </w: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AB 3: reflektieren und vergleichen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shd w:val="clear" w:color="auto" w:fill="E6E6E6"/>
            <w:vAlign w:val="center"/>
          </w:tcPr>
          <w:p w:rsidR="00B82605" w:rsidRDefault="00B82605" w:rsidP="0086492D">
            <w:pPr>
              <w:spacing w:before="240"/>
              <w:rPr>
                <w:b/>
                <w:sz w:val="20"/>
                <w:lang w:bidi="ar-SA"/>
              </w:rPr>
            </w:pPr>
            <w:r>
              <w:rPr>
                <w:b/>
                <w:sz w:val="20"/>
                <w:lang w:bidi="ar-SA"/>
              </w:rPr>
              <w:t>Besondere Leistungen</w:t>
            </w:r>
            <w:bookmarkStart w:id="0" w:name="_GoBack"/>
            <w:bookmarkEnd w:id="0"/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  <w:tr w:rsidR="00B8260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shd w:val="clear" w:color="auto" w:fill="E6E6E6"/>
            <w:vAlign w:val="center"/>
          </w:tcPr>
          <w:p w:rsidR="00B82605" w:rsidRDefault="00B82605">
            <w:pPr>
              <w:rPr>
                <w:b/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  <w:tc>
          <w:tcPr>
            <w:tcW w:w="2013" w:type="dxa"/>
            <w:shd w:val="clear" w:color="auto" w:fill="E6E6E6"/>
            <w:vAlign w:val="center"/>
          </w:tcPr>
          <w:p w:rsidR="00B82605" w:rsidRDefault="00B82605">
            <w:pPr>
              <w:rPr>
                <w:sz w:val="20"/>
                <w:lang w:bidi="ar-SA"/>
              </w:rPr>
            </w:pPr>
          </w:p>
        </w:tc>
      </w:tr>
    </w:tbl>
    <w:p w:rsidR="00B82605" w:rsidRDefault="00B82605" w:rsidP="00B82605"/>
    <w:sectPr w:rsidR="00B82605" w:rsidSect="00B82605">
      <w:footerReference w:type="default" r:id="rId8"/>
      <w:pgSz w:w="16838" w:h="11899" w:orient="landscape"/>
      <w:pgMar w:top="567" w:right="822" w:bottom="363" w:left="35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11B" w:rsidRDefault="005D011B">
      <w:r>
        <w:separator/>
      </w:r>
    </w:p>
  </w:endnote>
  <w:endnote w:type="continuationSeparator" w:id="0">
    <w:p w:rsidR="005D011B" w:rsidRDefault="005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0000500000000000000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5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single" w:sz="6" w:space="0" w:color="auto"/>
        <w:insideV w:val="dotted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2332"/>
      <w:gridCol w:w="1559"/>
      <w:gridCol w:w="446"/>
    </w:tblGrid>
    <w:tr w:rsidR="000F3BAD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303"/>
      </w:trPr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0F3BAD" w:rsidRDefault="005E38A9" w:rsidP="00B82605">
          <w:pPr>
            <w:pStyle w:val="pdffusszeile"/>
            <w:spacing w:before="0" w:line="240" w:lineRule="auto"/>
            <w:ind w:right="360" w:firstLine="426"/>
          </w:pPr>
          <w:r>
            <w:drawing>
              <wp:inline distT="0" distB="0" distL="0" distR="0" wp14:anchorId="51CEA246" wp14:editId="7F34286C">
                <wp:extent cx="469900" cy="234950"/>
                <wp:effectExtent l="0" t="0" r="6350" b="0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90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3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F3BAD" w:rsidRDefault="000F3BAD" w:rsidP="00B82605">
          <w:pPr>
            <w:pStyle w:val="pdffusszeile"/>
          </w:pPr>
          <w:r>
            <w:t xml:space="preserve">© Ernst Klett Verlag GmbH, Stuttgart </w:t>
          </w:r>
          <w:r w:rsidR="00E41D23">
            <w:t>2018</w:t>
          </w:r>
          <w:r>
            <w:t xml:space="preserve">. | www.klett.de | </w:t>
          </w:r>
        </w:p>
        <w:p w:rsidR="000F3BAD" w:rsidRDefault="000F3BAD" w:rsidP="00B82605">
          <w:pPr>
            <w:pStyle w:val="pdffusszeile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F3BAD" w:rsidRDefault="000F3BAD" w:rsidP="00B82605">
          <w:pPr>
            <w:pStyle w:val="pdffusszeile"/>
          </w:pPr>
          <w:r>
            <w:t>zu Darstellendes Spiel</w:t>
          </w:r>
        </w:p>
        <w:p w:rsidR="000F3BAD" w:rsidRDefault="00E41D23" w:rsidP="00B82605">
          <w:pPr>
            <w:pStyle w:val="pdffusszeile"/>
          </w:pPr>
          <w:r>
            <w:t>ISBN: 978-3-12-350467-9</w:t>
          </w:r>
        </w:p>
      </w:tc>
      <w:tc>
        <w:tcPr>
          <w:tcW w:w="44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F3BAD" w:rsidRDefault="000F3BAD" w:rsidP="00B82605">
          <w:pPr>
            <w:pStyle w:val="pdffusszeile"/>
            <w:spacing w:line="240" w:lineRule="auto"/>
            <w:jc w:val="right"/>
            <w:rPr>
              <w:rStyle w:val="pdfpagina"/>
            </w:rPr>
          </w:pPr>
          <w:r>
            <w:rPr>
              <w:rStyle w:val="pdfpagina"/>
            </w:rPr>
            <w:fldChar w:fldCharType="begin"/>
          </w:r>
          <w:r>
            <w:rPr>
              <w:rStyle w:val="pdfpagina"/>
            </w:rPr>
            <w:instrText xml:space="preserve"> </w:instrText>
          </w:r>
          <w:r w:rsidR="005D011B">
            <w:rPr>
              <w:rStyle w:val="pdfpagina"/>
            </w:rPr>
            <w:instrText>PAGE</w:instrText>
          </w:r>
          <w:r>
            <w:rPr>
              <w:rStyle w:val="pdfpagina"/>
            </w:rPr>
            <w:instrText xml:space="preserve"> </w:instrText>
          </w:r>
          <w:r>
            <w:rPr>
              <w:rStyle w:val="pdfpagina"/>
            </w:rPr>
            <w:fldChar w:fldCharType="separate"/>
          </w:r>
          <w:r w:rsidR="0086492D">
            <w:rPr>
              <w:rStyle w:val="pdfpagina"/>
            </w:rPr>
            <w:t>1</w:t>
          </w:r>
          <w:r>
            <w:rPr>
              <w:rStyle w:val="pdfpagina"/>
            </w:rPr>
            <w:fldChar w:fldCharType="end"/>
          </w:r>
        </w:p>
      </w:tc>
    </w:tr>
  </w:tbl>
  <w:p w:rsidR="000F3BAD" w:rsidRDefault="000F3BAD" w:rsidP="00B82605">
    <w:pPr>
      <w:pStyle w:val="Fuzeile"/>
      <w:ind w:firstLine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11B" w:rsidRDefault="005D011B">
      <w:r>
        <w:separator/>
      </w:r>
    </w:p>
  </w:footnote>
  <w:footnote w:type="continuationSeparator" w:id="0">
    <w:p w:rsidR="005D011B" w:rsidRDefault="005D0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E7BCE"/>
    <w:multiLevelType w:val="multilevel"/>
    <w:tmpl w:val="B186E4BE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76C11581"/>
    <w:multiLevelType w:val="multilevel"/>
    <w:tmpl w:val="D5162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SortMethod w:val="00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B7"/>
    <w:rsid w:val="000F3BAD"/>
    <w:rsid w:val="00103B1D"/>
    <w:rsid w:val="003D3953"/>
    <w:rsid w:val="003E68F8"/>
    <w:rsid w:val="00455D3D"/>
    <w:rsid w:val="005D011B"/>
    <w:rsid w:val="005E38A9"/>
    <w:rsid w:val="00812277"/>
    <w:rsid w:val="0086492D"/>
    <w:rsid w:val="00905618"/>
    <w:rsid w:val="009750DE"/>
    <w:rsid w:val="0098752E"/>
    <w:rsid w:val="00A11759"/>
    <w:rsid w:val="00A434BD"/>
    <w:rsid w:val="00B00A6E"/>
    <w:rsid w:val="00B82605"/>
    <w:rsid w:val="00BD310E"/>
    <w:rsid w:val="00CA48C2"/>
    <w:rsid w:val="00E41D23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Pr>
      <w:rFonts w:ascii="Helvetica" w:hAnsi="Helvetica"/>
      <w:color w:val="333333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9"/>
      </w:numPr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Verzeichnis1">
    <w:name w:val="toc 1"/>
    <w:basedOn w:val="Standard"/>
    <w:next w:val="Standard"/>
    <w:autoRedefine/>
    <w:pPr>
      <w:spacing w:before="120"/>
    </w:pPr>
    <w:rPr>
      <w:b/>
      <w:noProof/>
      <w:sz w:val="32"/>
    </w:rPr>
  </w:style>
  <w:style w:type="paragraph" w:styleId="Verzeichnis2">
    <w:name w:val="toc 2"/>
    <w:basedOn w:val="Standard"/>
    <w:next w:val="Standard"/>
    <w:autoRedefine/>
    <w:pPr>
      <w:ind w:left="220"/>
    </w:pPr>
    <w:rPr>
      <w:sz w:val="28"/>
    </w:rPr>
  </w:style>
  <w:style w:type="paragraph" w:styleId="Verzeichnis3">
    <w:name w:val="toc 3"/>
    <w:basedOn w:val="Standard"/>
    <w:next w:val="Standard"/>
    <w:autoRedefine/>
    <w:pPr>
      <w:ind w:left="440"/>
    </w:pPr>
    <w:rPr>
      <w:rFonts w:eastAsia="Times New Roman"/>
      <w:color w:val="auto"/>
    </w:rPr>
  </w:style>
  <w:style w:type="paragraph" w:styleId="Verzeichnis4">
    <w:name w:val="toc 4"/>
    <w:basedOn w:val="Standard"/>
    <w:next w:val="Standard"/>
    <w:autoRedefine/>
    <w:pPr>
      <w:ind w:left="660"/>
    </w:pPr>
  </w:style>
  <w:style w:type="paragraph" w:styleId="Verzeichnis5">
    <w:name w:val="toc 5"/>
    <w:basedOn w:val="Standard"/>
    <w:next w:val="Standard"/>
    <w:autoRedefine/>
    <w:pPr>
      <w:ind w:left="880"/>
    </w:pPr>
  </w:style>
  <w:style w:type="paragraph" w:styleId="Verzeichnis6">
    <w:name w:val="toc 6"/>
    <w:basedOn w:val="Standard"/>
    <w:next w:val="Standard"/>
    <w:autoRedefine/>
    <w:pPr>
      <w:ind w:left="1100"/>
    </w:pPr>
  </w:style>
  <w:style w:type="paragraph" w:styleId="Verzeichnis7">
    <w:name w:val="toc 7"/>
    <w:basedOn w:val="Standard"/>
    <w:next w:val="Standard"/>
    <w:autoRedefine/>
    <w:pPr>
      <w:ind w:left="1320"/>
    </w:pPr>
  </w:style>
  <w:style w:type="paragraph" w:styleId="Verzeichnis8">
    <w:name w:val="toc 8"/>
    <w:basedOn w:val="Standard"/>
    <w:next w:val="Standard"/>
    <w:autoRedefine/>
    <w:pPr>
      <w:ind w:left="1540"/>
    </w:pPr>
  </w:style>
  <w:style w:type="paragraph" w:styleId="Verzeichnis9">
    <w:name w:val="toc 9"/>
    <w:basedOn w:val="Standard"/>
    <w:next w:val="Standard"/>
    <w:autoRedefine/>
    <w:pPr>
      <w:ind w:left="1760"/>
    </w:pPr>
  </w:style>
  <w:style w:type="paragraph" w:styleId="Sprechblasentext">
    <w:name w:val="Balloon Text"/>
    <w:basedOn w:val="Standard"/>
    <w:semiHidden/>
    <w:rsid w:val="00F873F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524E0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4E05"/>
    <w:pPr>
      <w:tabs>
        <w:tab w:val="center" w:pos="4536"/>
        <w:tab w:val="right" w:pos="9072"/>
      </w:tabs>
    </w:pPr>
  </w:style>
  <w:style w:type="paragraph" w:customStyle="1" w:styleId="pdffusszeile">
    <w:name w:val="pdf.fusszeile"/>
    <w:rsid w:val="00524E05"/>
    <w:pPr>
      <w:spacing w:before="20" w:line="118" w:lineRule="exact"/>
    </w:pPr>
    <w:rPr>
      <w:rFonts w:ascii="Arial" w:eastAsia="Times New Roman" w:hAnsi="Arial"/>
      <w:noProof/>
      <w:sz w:val="10"/>
    </w:rPr>
  </w:style>
  <w:style w:type="character" w:customStyle="1" w:styleId="pdfpagina">
    <w:name w:val="pdf.pagina"/>
    <w:rsid w:val="00524E05"/>
    <w:rPr>
      <w:rFonts w:ascii="Arial" w:hAnsi="Arial"/>
      <w:b/>
      <w:sz w:val="18"/>
    </w:rPr>
  </w:style>
  <w:style w:type="character" w:styleId="Seitenzahl">
    <w:name w:val="page number"/>
    <w:basedOn w:val="Absatz-Standardschriftart"/>
    <w:rsid w:val="00C66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Pr>
      <w:rFonts w:ascii="Helvetica" w:hAnsi="Helvetica"/>
      <w:color w:val="333333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9"/>
      </w:numPr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Verzeichnis1">
    <w:name w:val="toc 1"/>
    <w:basedOn w:val="Standard"/>
    <w:next w:val="Standard"/>
    <w:autoRedefine/>
    <w:pPr>
      <w:spacing w:before="120"/>
    </w:pPr>
    <w:rPr>
      <w:b/>
      <w:noProof/>
      <w:sz w:val="32"/>
    </w:rPr>
  </w:style>
  <w:style w:type="paragraph" w:styleId="Verzeichnis2">
    <w:name w:val="toc 2"/>
    <w:basedOn w:val="Standard"/>
    <w:next w:val="Standard"/>
    <w:autoRedefine/>
    <w:pPr>
      <w:ind w:left="220"/>
    </w:pPr>
    <w:rPr>
      <w:sz w:val="28"/>
    </w:rPr>
  </w:style>
  <w:style w:type="paragraph" w:styleId="Verzeichnis3">
    <w:name w:val="toc 3"/>
    <w:basedOn w:val="Standard"/>
    <w:next w:val="Standard"/>
    <w:autoRedefine/>
    <w:pPr>
      <w:ind w:left="440"/>
    </w:pPr>
    <w:rPr>
      <w:rFonts w:eastAsia="Times New Roman"/>
      <w:color w:val="auto"/>
    </w:rPr>
  </w:style>
  <w:style w:type="paragraph" w:styleId="Verzeichnis4">
    <w:name w:val="toc 4"/>
    <w:basedOn w:val="Standard"/>
    <w:next w:val="Standard"/>
    <w:autoRedefine/>
    <w:pPr>
      <w:ind w:left="660"/>
    </w:pPr>
  </w:style>
  <w:style w:type="paragraph" w:styleId="Verzeichnis5">
    <w:name w:val="toc 5"/>
    <w:basedOn w:val="Standard"/>
    <w:next w:val="Standard"/>
    <w:autoRedefine/>
    <w:pPr>
      <w:ind w:left="880"/>
    </w:pPr>
  </w:style>
  <w:style w:type="paragraph" w:styleId="Verzeichnis6">
    <w:name w:val="toc 6"/>
    <w:basedOn w:val="Standard"/>
    <w:next w:val="Standard"/>
    <w:autoRedefine/>
    <w:pPr>
      <w:ind w:left="1100"/>
    </w:pPr>
  </w:style>
  <w:style w:type="paragraph" w:styleId="Verzeichnis7">
    <w:name w:val="toc 7"/>
    <w:basedOn w:val="Standard"/>
    <w:next w:val="Standard"/>
    <w:autoRedefine/>
    <w:pPr>
      <w:ind w:left="1320"/>
    </w:pPr>
  </w:style>
  <w:style w:type="paragraph" w:styleId="Verzeichnis8">
    <w:name w:val="toc 8"/>
    <w:basedOn w:val="Standard"/>
    <w:next w:val="Standard"/>
    <w:autoRedefine/>
    <w:pPr>
      <w:ind w:left="1540"/>
    </w:pPr>
  </w:style>
  <w:style w:type="paragraph" w:styleId="Verzeichnis9">
    <w:name w:val="toc 9"/>
    <w:basedOn w:val="Standard"/>
    <w:next w:val="Standard"/>
    <w:autoRedefine/>
    <w:pPr>
      <w:ind w:left="1760"/>
    </w:pPr>
  </w:style>
  <w:style w:type="paragraph" w:styleId="Sprechblasentext">
    <w:name w:val="Balloon Text"/>
    <w:basedOn w:val="Standard"/>
    <w:semiHidden/>
    <w:rsid w:val="00F873F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524E0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4E05"/>
    <w:pPr>
      <w:tabs>
        <w:tab w:val="center" w:pos="4536"/>
        <w:tab w:val="right" w:pos="9072"/>
      </w:tabs>
    </w:pPr>
  </w:style>
  <w:style w:type="paragraph" w:customStyle="1" w:styleId="pdffusszeile">
    <w:name w:val="pdf.fusszeile"/>
    <w:rsid w:val="00524E05"/>
    <w:pPr>
      <w:spacing w:before="20" w:line="118" w:lineRule="exact"/>
    </w:pPr>
    <w:rPr>
      <w:rFonts w:ascii="Arial" w:eastAsia="Times New Roman" w:hAnsi="Arial"/>
      <w:noProof/>
      <w:sz w:val="10"/>
    </w:rPr>
  </w:style>
  <w:style w:type="character" w:customStyle="1" w:styleId="pdfpagina">
    <w:name w:val="pdf.pagina"/>
    <w:rsid w:val="00524E05"/>
    <w:rPr>
      <w:rFonts w:ascii="Arial" w:hAnsi="Arial"/>
      <w:b/>
      <w:sz w:val="18"/>
    </w:rPr>
  </w:style>
  <w:style w:type="character" w:styleId="Seitenzahl">
    <w:name w:val="page number"/>
    <w:basedOn w:val="Absatz-Standardschriftart"/>
    <w:rsid w:val="00C66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Bewertungskriterienkatalog Kurs „Dramatisierung“</vt:lpstr>
    </vt:vector>
  </TitlesOfParts>
  <Company>Ernst Klett Verlag GmbH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Bewertungskriterienkatalog Kurs „Dramatisierung“</dc:title>
  <dc:creator>Volker List</dc:creator>
  <cp:lastModifiedBy>Riehl, Carina</cp:lastModifiedBy>
  <cp:revision>5</cp:revision>
  <cp:lastPrinted>2018-02-28T14:21:00Z</cp:lastPrinted>
  <dcterms:created xsi:type="dcterms:W3CDTF">2018-02-28T14:19:00Z</dcterms:created>
  <dcterms:modified xsi:type="dcterms:W3CDTF">2018-02-28T14:43:00Z</dcterms:modified>
</cp:coreProperties>
</file>