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47" w:rsidRPr="00C24881" w:rsidRDefault="00C43547" w:rsidP="002B4CCA">
      <w:pPr>
        <w:pStyle w:val="berschrift1"/>
        <w:numPr>
          <w:ilvl w:val="0"/>
          <w:numId w:val="0"/>
        </w:numPr>
        <w:spacing w:before="0" w:after="200"/>
        <w:ind w:left="425"/>
      </w:pPr>
      <w:r w:rsidRPr="00637FDD">
        <w:rPr>
          <w:color w:val="FF0000"/>
        </w:rPr>
        <w:t>Grundkurs 2</w:t>
      </w:r>
      <w:r w:rsidR="00637FDD" w:rsidRPr="00637FDD">
        <w:rPr>
          <w:color w:val="FF0000"/>
        </w:rPr>
        <w:t xml:space="preserve">: </w:t>
      </w:r>
      <w:r w:rsidR="00F362FC" w:rsidRPr="00637FDD">
        <w:rPr>
          <w:color w:val="FF0000"/>
        </w:rPr>
        <w:t xml:space="preserve"> </w:t>
      </w:r>
      <w:r w:rsidRPr="00637FDD">
        <w:rPr>
          <w:color w:val="FF0000"/>
        </w:rPr>
        <w:t>Komp</w:t>
      </w:r>
      <w:bookmarkStart w:id="0" w:name="_GoBack"/>
      <w:bookmarkEnd w:id="0"/>
      <w:r w:rsidRPr="00637FDD">
        <w:rPr>
          <w:color w:val="FF0000"/>
        </w:rPr>
        <w:t xml:space="preserve">etenzanalyse </w:t>
      </w:r>
      <w:r w:rsidR="00637FDD" w:rsidRPr="00637FDD">
        <w:rPr>
          <w:color w:val="FF0000"/>
        </w:rPr>
        <w:t xml:space="preserve">                                        </w:t>
      </w:r>
      <w:r w:rsidRPr="00C24881">
        <w:t xml:space="preserve">von </w:t>
      </w:r>
      <w:r w:rsidR="002B4CCA" w:rsidRPr="00C24881">
        <w:t>___________________________</w:t>
      </w:r>
      <w:r w:rsidRPr="00C24881">
        <w:t xml:space="preserve"> </w:t>
      </w:r>
      <w:r w:rsidR="002B4CCA" w:rsidRPr="00C24881">
        <w:rPr>
          <w:b w:val="0"/>
          <w:sz w:val="16"/>
        </w:rPr>
        <w:t>(N</w:t>
      </w:r>
      <w:r w:rsidRPr="00C24881">
        <w:rPr>
          <w:b w:val="0"/>
          <w:sz w:val="16"/>
        </w:rPr>
        <w:t>ame/Kurs</w:t>
      </w:r>
      <w:r w:rsidR="002B4CCA" w:rsidRPr="00C24881">
        <w:rPr>
          <w:b w:val="0"/>
          <w:sz w:val="16"/>
        </w:rPr>
        <w:t>)</w:t>
      </w:r>
    </w:p>
    <w:tbl>
      <w:tblPr>
        <w:tblW w:w="1530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2013"/>
        <w:gridCol w:w="2013"/>
        <w:gridCol w:w="2013"/>
        <w:gridCol w:w="2013"/>
        <w:gridCol w:w="2013"/>
      </w:tblGrid>
      <w:tr w:rsidR="002D1A2F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2D1A2F" w:rsidRPr="00C24881" w:rsidRDefault="002D1A2F">
            <w:pPr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Notenpunkte</w:t>
            </w:r>
          </w:p>
        </w:tc>
        <w:tc>
          <w:tcPr>
            <w:tcW w:w="2013" w:type="dxa"/>
            <w:vAlign w:val="center"/>
          </w:tcPr>
          <w:p w:rsidR="002D1A2F" w:rsidRPr="00C24881" w:rsidRDefault="002D1A2F" w:rsidP="002B4CCA">
            <w:pPr>
              <w:jc w:val="center"/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0–4</w:t>
            </w:r>
          </w:p>
        </w:tc>
        <w:tc>
          <w:tcPr>
            <w:tcW w:w="2013" w:type="dxa"/>
            <w:vAlign w:val="center"/>
          </w:tcPr>
          <w:p w:rsidR="002D1A2F" w:rsidRPr="00C24881" w:rsidRDefault="002D1A2F" w:rsidP="002B4CCA">
            <w:pPr>
              <w:jc w:val="center"/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5–6</w:t>
            </w:r>
          </w:p>
        </w:tc>
        <w:tc>
          <w:tcPr>
            <w:tcW w:w="2013" w:type="dxa"/>
            <w:vAlign w:val="center"/>
          </w:tcPr>
          <w:p w:rsidR="002D1A2F" w:rsidRPr="00C24881" w:rsidRDefault="002D1A2F" w:rsidP="002B4CCA">
            <w:pPr>
              <w:jc w:val="center"/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7–9</w:t>
            </w:r>
          </w:p>
        </w:tc>
        <w:tc>
          <w:tcPr>
            <w:tcW w:w="2013" w:type="dxa"/>
            <w:vAlign w:val="center"/>
          </w:tcPr>
          <w:p w:rsidR="002D1A2F" w:rsidRPr="00C24881" w:rsidRDefault="002D1A2F" w:rsidP="002B4CCA">
            <w:pPr>
              <w:jc w:val="center"/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10–12</w:t>
            </w:r>
          </w:p>
        </w:tc>
        <w:tc>
          <w:tcPr>
            <w:tcW w:w="2013" w:type="dxa"/>
            <w:vAlign w:val="center"/>
          </w:tcPr>
          <w:p w:rsidR="002D1A2F" w:rsidRPr="00C24881" w:rsidRDefault="002D1A2F" w:rsidP="002B4CCA">
            <w:pPr>
              <w:jc w:val="center"/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13–15</w:t>
            </w:r>
          </w:p>
        </w:tc>
      </w:tr>
      <w:tr w:rsidR="002D1A2F" w:rsidRPr="00C24881">
        <w:tblPrEx>
          <w:tblCellMar>
            <w:top w:w="0" w:type="dxa"/>
            <w:bottom w:w="0" w:type="dxa"/>
          </w:tblCellMar>
        </w:tblPrEx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>
            <w:pPr>
              <w:rPr>
                <w:b/>
                <w:sz w:val="24"/>
              </w:rPr>
            </w:pPr>
            <w:r w:rsidRPr="00C24881">
              <w:rPr>
                <w:b/>
                <w:sz w:val="24"/>
              </w:rPr>
              <w:t>Kompetenzbereiche/Anforderungsbereiche</w:t>
            </w:r>
          </w:p>
          <w:p w:rsidR="002D1A2F" w:rsidRPr="00C24881" w:rsidRDefault="002D1A2F" w:rsidP="00F362FC">
            <w:pPr>
              <w:ind w:left="2481"/>
              <w:rPr>
                <w:color w:val="FF0000"/>
                <w:sz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 w:rsidP="002D1A2F">
            <w:pPr>
              <w:rPr>
                <w:sz w:val="16"/>
              </w:rPr>
            </w:pPr>
            <w:r w:rsidRPr="00C24881">
              <w:rPr>
                <w:sz w:val="16"/>
              </w:rPr>
              <w:t>ungenügende Grun</w:t>
            </w:r>
            <w:r w:rsidRPr="00C24881">
              <w:rPr>
                <w:sz w:val="16"/>
              </w:rPr>
              <w:t>d</w:t>
            </w:r>
            <w:r w:rsidRPr="00C24881">
              <w:rPr>
                <w:sz w:val="16"/>
              </w:rPr>
              <w:t>kenntnisse, selten ko</w:t>
            </w:r>
            <w:r w:rsidRPr="00C24881">
              <w:rPr>
                <w:sz w:val="16"/>
              </w:rPr>
              <w:t>n</w:t>
            </w:r>
            <w:r w:rsidRPr="00C24881">
              <w:rPr>
                <w:sz w:val="16"/>
              </w:rPr>
              <w:t>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 w:rsidP="002D1A2F">
            <w:pPr>
              <w:rPr>
                <w:sz w:val="16"/>
              </w:rPr>
            </w:pPr>
            <w:r w:rsidRPr="00C24881">
              <w:rPr>
                <w:sz w:val="16"/>
              </w:rPr>
              <w:t>ausreichende Grun</w:t>
            </w:r>
            <w:r w:rsidRPr="00C24881">
              <w:rPr>
                <w:sz w:val="16"/>
              </w:rPr>
              <w:t>d</w:t>
            </w:r>
            <w:r w:rsidRPr="00C24881">
              <w:rPr>
                <w:sz w:val="16"/>
              </w:rPr>
              <w:t>kenntnisse, gelegentl</w:t>
            </w:r>
            <w:r w:rsidRPr="00C24881">
              <w:rPr>
                <w:sz w:val="16"/>
              </w:rPr>
              <w:t>i</w:t>
            </w:r>
            <w:r w:rsidRPr="00C24881">
              <w:rPr>
                <w:sz w:val="16"/>
              </w:rPr>
              <w:t>ches konstruktives Eng</w:t>
            </w:r>
            <w:r w:rsidRPr="00C24881">
              <w:rPr>
                <w:sz w:val="16"/>
              </w:rPr>
              <w:t>a</w:t>
            </w:r>
            <w:r w:rsidRPr="00C24881">
              <w:rPr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 w:rsidP="002D1A2F">
            <w:pPr>
              <w:rPr>
                <w:sz w:val="16"/>
              </w:rPr>
            </w:pPr>
            <w:r w:rsidRPr="00C24881">
              <w:rPr>
                <w:sz w:val="16"/>
              </w:rPr>
              <w:t>sichere Grundkenntnisse, öfter konstruktives Eng</w:t>
            </w:r>
            <w:r w:rsidRPr="00C24881">
              <w:rPr>
                <w:sz w:val="16"/>
              </w:rPr>
              <w:t>a</w:t>
            </w:r>
            <w:r w:rsidRPr="00C24881">
              <w:rPr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 w:rsidP="002D1A2F">
            <w:pPr>
              <w:rPr>
                <w:sz w:val="16"/>
              </w:rPr>
            </w:pPr>
            <w:r w:rsidRPr="00C24881">
              <w:rPr>
                <w:sz w:val="16"/>
              </w:rPr>
              <w:t>sichere Grundkenntnisse, häufig konstruktives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2D1A2F" w:rsidRPr="00C24881" w:rsidRDefault="002D1A2F" w:rsidP="002D1A2F">
            <w:pPr>
              <w:rPr>
                <w:sz w:val="16"/>
              </w:rPr>
            </w:pPr>
            <w:r w:rsidRPr="00C24881">
              <w:rPr>
                <w:sz w:val="16"/>
              </w:rPr>
              <w:t>sichere Grundkenntnisse, herausragend konstrukt</w:t>
            </w:r>
            <w:r w:rsidRPr="00C24881">
              <w:rPr>
                <w:sz w:val="16"/>
              </w:rPr>
              <w:t>i</w:t>
            </w:r>
            <w:r w:rsidRPr="00C24881">
              <w:rPr>
                <w:sz w:val="16"/>
              </w:rPr>
              <w:t>ves Engagement</w:t>
            </w: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B4CCA" w:rsidRPr="00C24881" w:rsidRDefault="002B4CCA">
            <w:pPr>
              <w:rPr>
                <w:sz w:val="20"/>
              </w:rPr>
            </w:pPr>
            <w:r w:rsidRPr="00C24881">
              <w:rPr>
                <w:b/>
                <w:sz w:val="20"/>
              </w:rPr>
              <w:t>Theaterästhetische Grundlagen</w:t>
            </w: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2B4CCA" w:rsidRPr="00C24881" w:rsidRDefault="002B4CCA">
            <w:pPr>
              <w:rPr>
                <w:color w:val="0000FF"/>
                <w:sz w:val="20"/>
              </w:rPr>
            </w:pPr>
            <w:r w:rsidRPr="00C24881">
              <w:rPr>
                <w:color w:val="D6083B"/>
                <w:sz w:val="16"/>
                <w:szCs w:val="16"/>
              </w:rPr>
              <w:t>Fachbegriffe, Aufwärmen und Abschlussübung, Präsenz, sprachlicher Ausdruck, Kostüm, Ensemblegefühl, Körperausdruck, Status, Requisiten, Textbearbeitung, Unte</w:t>
            </w:r>
            <w:r w:rsidRPr="00C24881">
              <w:rPr>
                <w:color w:val="D6083B"/>
                <w:sz w:val="16"/>
                <w:szCs w:val="16"/>
              </w:rPr>
              <w:t>r</w:t>
            </w:r>
            <w:r w:rsidRPr="00C24881">
              <w:rPr>
                <w:color w:val="D6083B"/>
                <w:sz w:val="16"/>
                <w:szCs w:val="16"/>
              </w:rPr>
              <w:t>scheidung von Rolle und Figur</w:t>
            </w: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1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verstehen</w:t>
            </w:r>
            <w:r w:rsidR="0007241B" w:rsidRPr="00C24881">
              <w:rPr>
                <w:sz w:val="20"/>
              </w:rPr>
              <w:t>,</w:t>
            </w:r>
            <w:r w:rsidRPr="00C24881">
              <w:rPr>
                <w:sz w:val="20"/>
              </w:rPr>
              <w:t xml:space="preserve"> benennen</w:t>
            </w:r>
            <w:r w:rsidR="0007241B" w:rsidRPr="00C24881">
              <w:rPr>
                <w:sz w:val="20"/>
              </w:rPr>
              <w:t>, trainieren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2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praktisch umsetzen und </w:t>
            </w:r>
            <w:r w:rsidR="0051345D" w:rsidRPr="00C24881">
              <w:rPr>
                <w:sz w:val="20"/>
              </w:rPr>
              <w:t>anwenden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color w:val="FF0000"/>
                <w:sz w:val="20"/>
              </w:rPr>
            </w:pPr>
            <w:r w:rsidRPr="00C24881">
              <w:rPr>
                <w:sz w:val="20"/>
              </w:rPr>
              <w:t>AB 3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reflektieren und überprüfen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B4CCA" w:rsidRPr="00C24881" w:rsidRDefault="002B4CCA">
            <w:pPr>
              <w:rPr>
                <w:sz w:val="20"/>
              </w:rPr>
            </w:pPr>
            <w:r w:rsidRPr="00C24881">
              <w:rPr>
                <w:b/>
                <w:sz w:val="20"/>
              </w:rPr>
              <w:t>Theaterästhetische Gestaltung</w:t>
            </w: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309" w:type="dxa"/>
            <w:gridSpan w:val="6"/>
            <w:vAlign w:val="center"/>
          </w:tcPr>
          <w:p w:rsidR="002B4CCA" w:rsidRPr="00C24881" w:rsidRDefault="002B4CCA">
            <w:pPr>
              <w:rPr>
                <w:sz w:val="20"/>
              </w:rPr>
            </w:pPr>
            <w:r w:rsidRPr="00C24881">
              <w:rPr>
                <w:color w:val="D6083B"/>
                <w:sz w:val="16"/>
                <w:szCs w:val="16"/>
              </w:rPr>
              <w:t>Subtext, Regieanweisung, Einfühlung und Distanz zur Rolle, Figurenentwicklung, offene Dramaturgie/Szenencollage, Figurenbegegnungen, Konflikte in Szenen, Rollenbiografie, chorische Szenen, Spannungsau</w:t>
            </w:r>
            <w:r w:rsidRPr="00C24881">
              <w:rPr>
                <w:color w:val="D6083B"/>
                <w:sz w:val="16"/>
                <w:szCs w:val="16"/>
              </w:rPr>
              <w:t>f</w:t>
            </w:r>
            <w:r w:rsidRPr="00C24881">
              <w:rPr>
                <w:color w:val="D6083B"/>
                <w:sz w:val="16"/>
                <w:szCs w:val="16"/>
              </w:rPr>
              <w:t>bau, sprachliche und spieler</w:t>
            </w:r>
            <w:r w:rsidRPr="00C24881">
              <w:rPr>
                <w:color w:val="D6083B"/>
                <w:sz w:val="16"/>
                <w:szCs w:val="16"/>
              </w:rPr>
              <w:t>i</w:t>
            </w:r>
            <w:r w:rsidRPr="00C24881">
              <w:rPr>
                <w:color w:val="D6083B"/>
                <w:sz w:val="16"/>
                <w:szCs w:val="16"/>
              </w:rPr>
              <w:t>sche Gestaltung von Texten (Monolog)</w:t>
            </w: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1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verstehen</w:t>
            </w:r>
            <w:r w:rsidR="00601EA3" w:rsidRPr="00C24881">
              <w:rPr>
                <w:sz w:val="20"/>
              </w:rPr>
              <w:t xml:space="preserve"> und</w:t>
            </w:r>
            <w:r w:rsidRPr="00C24881">
              <w:rPr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2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praktisch umsetzen und gestalten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3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analysieren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B4CCA" w:rsidRPr="00C24881" w:rsidRDefault="002B4CCA">
            <w:pPr>
              <w:rPr>
                <w:sz w:val="20"/>
              </w:rPr>
            </w:pPr>
            <w:r w:rsidRPr="00C24881">
              <w:rPr>
                <w:b/>
                <w:sz w:val="20"/>
              </w:rPr>
              <w:t>Theaterästhetische Kommunikation</w:t>
            </w: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2B4CCA" w:rsidRPr="00C24881" w:rsidRDefault="002B4CCA">
            <w:pPr>
              <w:rPr>
                <w:color w:val="0000FF"/>
                <w:sz w:val="20"/>
              </w:rPr>
            </w:pPr>
            <w:r w:rsidRPr="00C24881">
              <w:rPr>
                <w:color w:val="D6083B"/>
                <w:sz w:val="16"/>
                <w:szCs w:val="16"/>
              </w:rPr>
              <w:t>Qualitätskriterien, Kommunikation in der Gruppe, Wi</w:t>
            </w:r>
            <w:r w:rsidRPr="00C24881">
              <w:rPr>
                <w:color w:val="D6083B"/>
                <w:sz w:val="16"/>
                <w:szCs w:val="16"/>
              </w:rPr>
              <w:t>r</w:t>
            </w:r>
            <w:r w:rsidRPr="00C24881">
              <w:rPr>
                <w:color w:val="D6083B"/>
                <w:sz w:val="16"/>
                <w:szCs w:val="16"/>
              </w:rPr>
              <w:t>kung der Mittel, Zuschauerbezug in Bühnenformen</w:t>
            </w: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1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verstehen</w:t>
            </w:r>
            <w:r w:rsidR="00601EA3" w:rsidRPr="00C24881">
              <w:rPr>
                <w:sz w:val="20"/>
              </w:rPr>
              <w:t xml:space="preserve"> und</w:t>
            </w:r>
            <w:r w:rsidRPr="00C24881">
              <w:rPr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2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berücksichtigen und gestalten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3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überprüfen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B4CCA" w:rsidRPr="00C24881" w:rsidRDefault="002B4CCA">
            <w:pPr>
              <w:rPr>
                <w:sz w:val="20"/>
              </w:rPr>
            </w:pPr>
            <w:r w:rsidRPr="00C24881">
              <w:rPr>
                <w:b/>
                <w:sz w:val="20"/>
              </w:rPr>
              <w:t>Soziokulturelle Partizipation</w:t>
            </w:r>
          </w:p>
        </w:tc>
      </w:tr>
      <w:tr w:rsidR="002B4CCA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5309" w:type="dxa"/>
            <w:gridSpan w:val="6"/>
            <w:vAlign w:val="center"/>
          </w:tcPr>
          <w:p w:rsidR="002B4CCA" w:rsidRPr="00C24881" w:rsidRDefault="002B4CCA">
            <w:pPr>
              <w:rPr>
                <w:color w:val="0000FF"/>
                <w:sz w:val="20"/>
              </w:rPr>
            </w:pPr>
            <w:r w:rsidRPr="00C24881">
              <w:rPr>
                <w:color w:val="D6083B"/>
                <w:sz w:val="16"/>
                <w:szCs w:val="16"/>
              </w:rPr>
              <w:t>Kollektive Kreativität, Schauspieltheorien, Theaterchor, Beispiele von professionellen Theaterschaffenden</w:t>
            </w: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1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verstehen</w:t>
            </w:r>
            <w:r w:rsidR="00601EA3" w:rsidRPr="00C24881">
              <w:rPr>
                <w:sz w:val="20"/>
              </w:rPr>
              <w:t xml:space="preserve"> und</w:t>
            </w:r>
            <w:r w:rsidRPr="00C24881">
              <w:rPr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2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in der Gestaltung nutzen und praktisch umsetzen</w:t>
            </w: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C43547" w:rsidRPr="00C2488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  <w:r w:rsidRPr="00C24881">
              <w:rPr>
                <w:sz w:val="20"/>
              </w:rPr>
              <w:t>AB 3</w:t>
            </w:r>
            <w:r w:rsidR="00F362FC" w:rsidRPr="00C24881">
              <w:rPr>
                <w:sz w:val="20"/>
              </w:rPr>
              <w:t>:</w:t>
            </w:r>
            <w:r w:rsidRPr="00C24881">
              <w:rPr>
                <w:sz w:val="20"/>
              </w:rPr>
              <w:t xml:space="preserve"> reflektieren und vergleichen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C24881" w:rsidRDefault="00C43547">
            <w:pPr>
              <w:rPr>
                <w:sz w:val="20"/>
              </w:rPr>
            </w:pPr>
          </w:p>
        </w:tc>
      </w:tr>
      <w:tr w:rsidR="00601EA3" w:rsidRPr="00C24881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15309" w:type="dxa"/>
            <w:gridSpan w:val="6"/>
            <w:shd w:val="clear" w:color="auto" w:fill="FFFFFF"/>
          </w:tcPr>
          <w:p w:rsidR="00601EA3" w:rsidRPr="00C24881" w:rsidRDefault="00601EA3">
            <w:pPr>
              <w:rPr>
                <w:sz w:val="20"/>
              </w:rPr>
            </w:pPr>
            <w:r w:rsidRPr="00C24881">
              <w:rPr>
                <w:b/>
                <w:sz w:val="20"/>
              </w:rPr>
              <w:t>Besondere Leistungen</w:t>
            </w:r>
          </w:p>
        </w:tc>
      </w:tr>
    </w:tbl>
    <w:p w:rsidR="00C43547" w:rsidRPr="00C24881" w:rsidRDefault="00C43547" w:rsidP="00BB1B08">
      <w:pPr>
        <w:pStyle w:val="berschrift1"/>
        <w:numPr>
          <w:ilvl w:val="0"/>
          <w:numId w:val="0"/>
        </w:numPr>
        <w:rPr>
          <w:b w:val="0"/>
          <w:sz w:val="20"/>
        </w:rPr>
      </w:pPr>
    </w:p>
    <w:sectPr w:rsidR="00C43547" w:rsidRPr="00C24881" w:rsidSect="002B4CCA">
      <w:footerReference w:type="default" r:id="rId8"/>
      <w:pgSz w:w="16838" w:h="11899" w:orient="landscape" w:code="9"/>
      <w:pgMar w:top="567" w:right="822" w:bottom="363" w:left="35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3F65">
      <w:r>
        <w:separator/>
      </w:r>
    </w:p>
  </w:endnote>
  <w:endnote w:type="continuationSeparator" w:id="0">
    <w:p w:rsidR="00000000" w:rsidRDefault="0011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5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single" w:sz="6" w:space="0" w:color="auto"/>
        <w:insideV w:val="dotted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332"/>
      <w:gridCol w:w="1559"/>
      <w:gridCol w:w="446"/>
    </w:tblGrid>
    <w:tr w:rsidR="002B4CC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303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2B4CCA" w:rsidRDefault="00FB25E9" w:rsidP="0007241B">
          <w:pPr>
            <w:pStyle w:val="pdffusszeile"/>
            <w:spacing w:before="0" w:line="240" w:lineRule="auto"/>
            <w:ind w:right="360" w:firstLine="426"/>
          </w:pPr>
          <w:r>
            <w:drawing>
              <wp:inline distT="0" distB="0" distL="0" distR="0" wp14:anchorId="6C9C2C3D" wp14:editId="3E5A10DA">
                <wp:extent cx="473075" cy="232410"/>
                <wp:effectExtent l="0" t="0" r="3175" b="0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307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B4CCA" w:rsidRDefault="002B4CCA" w:rsidP="0007241B">
          <w:pPr>
            <w:pStyle w:val="pdffusszeile"/>
          </w:pPr>
          <w:r>
            <w:t xml:space="preserve">© Ernst Klett Verlag GmbH, Stuttgart </w:t>
          </w:r>
          <w:r w:rsidR="00637FDD">
            <w:t>2018</w:t>
          </w:r>
          <w:r>
            <w:t xml:space="preserve">. | www.klett.de | </w:t>
          </w:r>
        </w:p>
        <w:p w:rsidR="002B4CCA" w:rsidRDefault="002B4CCA" w:rsidP="0007241B">
          <w:pPr>
            <w:pStyle w:val="pdffusszeile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B4CCA" w:rsidRDefault="002B4CCA" w:rsidP="0007241B">
          <w:pPr>
            <w:pStyle w:val="pdffusszeile"/>
          </w:pPr>
          <w:r>
            <w:t>zu Darstellendes Spiel</w:t>
          </w:r>
        </w:p>
        <w:p w:rsidR="002B4CCA" w:rsidRDefault="002B4CCA" w:rsidP="0007241B">
          <w:pPr>
            <w:pStyle w:val="pdffusszeile"/>
          </w:pPr>
          <w:r>
            <w:t>ISBN: 978-3-12-35046</w:t>
          </w:r>
          <w:r w:rsidR="00637FDD">
            <w:t>7-9</w:t>
          </w:r>
        </w:p>
      </w:tc>
      <w:tc>
        <w:tcPr>
          <w:tcW w:w="44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B4CCA" w:rsidRDefault="00841703" w:rsidP="0007241B">
          <w:pPr>
            <w:pStyle w:val="pdffusszeile"/>
            <w:spacing w:line="240" w:lineRule="auto"/>
            <w:jc w:val="right"/>
            <w:rPr>
              <w:rStyle w:val="pdfpagina"/>
            </w:rPr>
          </w:pPr>
          <w:r>
            <w:rPr>
              <w:rStyle w:val="pdfpagina"/>
            </w:rPr>
            <w:fldChar w:fldCharType="begin"/>
          </w:r>
          <w:r>
            <w:rPr>
              <w:rStyle w:val="pdfpagina"/>
            </w:rPr>
            <w:instrText xml:space="preserve"> PAGE </w:instrText>
          </w:r>
          <w:r>
            <w:rPr>
              <w:rStyle w:val="pdfpagina"/>
            </w:rPr>
            <w:fldChar w:fldCharType="separate"/>
          </w:r>
          <w:r w:rsidR="00113F65">
            <w:rPr>
              <w:rStyle w:val="pdfpagina"/>
            </w:rPr>
            <w:t>1</w:t>
          </w:r>
          <w:r>
            <w:rPr>
              <w:rStyle w:val="pdfpagina"/>
            </w:rPr>
            <w:fldChar w:fldCharType="end"/>
          </w:r>
        </w:p>
      </w:tc>
    </w:tr>
  </w:tbl>
  <w:p w:rsidR="002B4CCA" w:rsidRDefault="002B4CCA" w:rsidP="002B4CCA">
    <w:pPr>
      <w:pStyle w:val="Fuzeile"/>
      <w:ind w:firstLine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3F65">
      <w:r>
        <w:separator/>
      </w:r>
    </w:p>
  </w:footnote>
  <w:footnote w:type="continuationSeparator" w:id="0">
    <w:p w:rsidR="00000000" w:rsidRDefault="00113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E7BCE"/>
    <w:multiLevelType w:val="multilevel"/>
    <w:tmpl w:val="B186E4B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6C11581"/>
    <w:multiLevelType w:val="multilevel"/>
    <w:tmpl w:val="D5162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B7"/>
    <w:rsid w:val="0007241B"/>
    <w:rsid w:val="00113F65"/>
    <w:rsid w:val="001E0BC6"/>
    <w:rsid w:val="00207F99"/>
    <w:rsid w:val="002B4CCA"/>
    <w:rsid w:val="002B582D"/>
    <w:rsid w:val="002D1A2F"/>
    <w:rsid w:val="00347DBF"/>
    <w:rsid w:val="00412D9F"/>
    <w:rsid w:val="0051345D"/>
    <w:rsid w:val="00601EA3"/>
    <w:rsid w:val="00637FDD"/>
    <w:rsid w:val="006A64A4"/>
    <w:rsid w:val="00841703"/>
    <w:rsid w:val="00BB1B08"/>
    <w:rsid w:val="00C24881"/>
    <w:rsid w:val="00C43547"/>
    <w:rsid w:val="00D30816"/>
    <w:rsid w:val="00E95E1A"/>
    <w:rsid w:val="00F362FC"/>
    <w:rsid w:val="00F828E7"/>
    <w:rsid w:val="00FB25E9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red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F362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2B4C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4CCA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2B4CCA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2B4CCA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841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paragraph" w:styleId="Sprechblasentext">
    <w:name w:val="Balloon Text"/>
    <w:basedOn w:val="Standard"/>
    <w:semiHidden/>
    <w:rsid w:val="00F362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2B4C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4CCA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2B4CCA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2B4CCA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841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Bewertungskriterienkatalog Kurs „Dramatisierung“</vt:lpstr>
    </vt:vector>
  </TitlesOfParts>
  <Company>Ernst Klett Verlag GmbH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Bewertungskriterienkatalog Kurs „Dramatisierung“</dc:title>
  <dc:creator>Volker List</dc:creator>
  <cp:lastModifiedBy>Riehl, Carina</cp:lastModifiedBy>
  <cp:revision>4</cp:revision>
  <cp:lastPrinted>2018-02-28T14:15:00Z</cp:lastPrinted>
  <dcterms:created xsi:type="dcterms:W3CDTF">2018-02-28T14:14:00Z</dcterms:created>
  <dcterms:modified xsi:type="dcterms:W3CDTF">2018-02-28T14:16:00Z</dcterms:modified>
</cp:coreProperties>
</file>