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47" w:rsidRDefault="00CB0DB6" w:rsidP="00FD05B8">
      <w:pPr>
        <w:pStyle w:val="berschrift1"/>
        <w:numPr>
          <w:ilvl w:val="0"/>
          <w:numId w:val="0"/>
        </w:numPr>
        <w:spacing w:before="0" w:after="200"/>
        <w:ind w:firstLine="425"/>
      </w:pPr>
      <w:r w:rsidRPr="005F2493">
        <w:rPr>
          <w:color w:val="FF0000"/>
        </w:rPr>
        <w:t>Aufbaukurs 1:</w:t>
      </w:r>
      <w:r w:rsidR="00C43547" w:rsidRPr="005F2493">
        <w:rPr>
          <w:color w:val="FF0000"/>
        </w:rPr>
        <w:t xml:space="preserve"> Kompetenzanalyse </w:t>
      </w:r>
      <w:r w:rsidR="005F2493">
        <w:rPr>
          <w:color w:val="FF0000"/>
        </w:rPr>
        <w:t xml:space="preserve">                                    </w:t>
      </w:r>
      <w:bookmarkStart w:id="0" w:name="_GoBack"/>
      <w:bookmarkEnd w:id="0"/>
      <w:r w:rsidR="005F2493">
        <w:rPr>
          <w:color w:val="FF0000"/>
        </w:rPr>
        <w:t xml:space="preserve">   </w:t>
      </w:r>
      <w:r w:rsidR="00C43547">
        <w:t xml:space="preserve">von </w:t>
      </w:r>
      <w:r w:rsidR="003C73D4">
        <w:t>___________________________</w:t>
      </w:r>
      <w:r w:rsidR="00C43547">
        <w:t xml:space="preserve"> </w:t>
      </w:r>
      <w:r w:rsidR="00C43547">
        <w:rPr>
          <w:b w:val="0"/>
          <w:sz w:val="16"/>
        </w:rPr>
        <w:t>(Name/Kurs)</w:t>
      </w:r>
    </w:p>
    <w:tbl>
      <w:tblPr>
        <w:tblW w:w="1530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2013"/>
        <w:gridCol w:w="2013"/>
        <w:gridCol w:w="2013"/>
        <w:gridCol w:w="2013"/>
        <w:gridCol w:w="2013"/>
      </w:tblGrid>
      <w:tr w:rsidR="00F2282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F22827" w:rsidRDefault="00F228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Notenpunkte</w:t>
            </w:r>
          </w:p>
        </w:tc>
        <w:tc>
          <w:tcPr>
            <w:tcW w:w="2013" w:type="dxa"/>
            <w:vAlign w:val="center"/>
          </w:tcPr>
          <w:p w:rsidR="00F22827" w:rsidRDefault="00F22827" w:rsidP="00D365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0–4</w:t>
            </w:r>
          </w:p>
        </w:tc>
        <w:tc>
          <w:tcPr>
            <w:tcW w:w="2013" w:type="dxa"/>
            <w:vAlign w:val="center"/>
          </w:tcPr>
          <w:p w:rsidR="00F22827" w:rsidRDefault="00F22827" w:rsidP="00D365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5–6</w:t>
            </w:r>
          </w:p>
        </w:tc>
        <w:tc>
          <w:tcPr>
            <w:tcW w:w="2013" w:type="dxa"/>
            <w:vAlign w:val="center"/>
          </w:tcPr>
          <w:p w:rsidR="00F22827" w:rsidRDefault="00F22827" w:rsidP="00D365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7–9</w:t>
            </w:r>
          </w:p>
        </w:tc>
        <w:tc>
          <w:tcPr>
            <w:tcW w:w="2013" w:type="dxa"/>
            <w:vAlign w:val="center"/>
          </w:tcPr>
          <w:p w:rsidR="00F22827" w:rsidRDefault="00F22827" w:rsidP="00D365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10–12</w:t>
            </w:r>
          </w:p>
        </w:tc>
        <w:tc>
          <w:tcPr>
            <w:tcW w:w="2013" w:type="dxa"/>
            <w:vAlign w:val="center"/>
          </w:tcPr>
          <w:p w:rsidR="00F22827" w:rsidRDefault="00F22827" w:rsidP="00D365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13–15</w:t>
            </w:r>
          </w:p>
        </w:tc>
      </w:tr>
      <w:tr w:rsidR="00F22827">
        <w:tblPrEx>
          <w:tblCellMar>
            <w:top w:w="0" w:type="dxa"/>
            <w:bottom w:w="0" w:type="dxa"/>
          </w:tblCellMar>
        </w:tblPrEx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F22827" w:rsidRDefault="00F228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Kompetenzbereiche/Anforderungsbereiche</w:t>
            </w:r>
          </w:p>
          <w:p w:rsidR="00F22827" w:rsidRDefault="00F22827" w:rsidP="00723B42">
            <w:pPr>
              <w:ind w:left="2481"/>
              <w:rPr>
                <w:color w:val="FF0000"/>
                <w:sz w:val="1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F22827" w:rsidRDefault="00F22827" w:rsidP="00F22827">
            <w:pPr>
              <w:rPr>
                <w:sz w:val="16"/>
              </w:rPr>
            </w:pPr>
            <w:r>
              <w:rPr>
                <w:sz w:val="16"/>
              </w:rPr>
              <w:t>ungenügende Grun</w:t>
            </w:r>
            <w:r>
              <w:rPr>
                <w:sz w:val="16"/>
              </w:rPr>
              <w:t>d</w:t>
            </w:r>
            <w:r>
              <w:rPr>
                <w:sz w:val="16"/>
              </w:rPr>
              <w:t>kenntnisse, selten ko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struktives Engag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F22827" w:rsidRDefault="00F22827" w:rsidP="00F22827">
            <w:pPr>
              <w:rPr>
                <w:sz w:val="16"/>
              </w:rPr>
            </w:pPr>
            <w:r>
              <w:rPr>
                <w:sz w:val="16"/>
              </w:rPr>
              <w:t>ausreichende Grun</w:t>
            </w:r>
            <w:r>
              <w:rPr>
                <w:sz w:val="16"/>
              </w:rPr>
              <w:t>d</w:t>
            </w:r>
            <w:r>
              <w:rPr>
                <w:sz w:val="16"/>
              </w:rPr>
              <w:t>kenntnisse, gelegentl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 xml:space="preserve">ches konstruktives </w:t>
            </w:r>
            <w:r w:rsidR="00D365AB">
              <w:rPr>
                <w:sz w:val="16"/>
              </w:rPr>
              <w:br/>
            </w:r>
            <w:r>
              <w:rPr>
                <w:sz w:val="16"/>
              </w:rPr>
              <w:t>Eng</w:t>
            </w:r>
            <w:r>
              <w:rPr>
                <w:sz w:val="16"/>
              </w:rPr>
              <w:t>a</w:t>
            </w:r>
            <w:r>
              <w:rPr>
                <w:sz w:val="16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F22827" w:rsidRDefault="00F22827" w:rsidP="00F22827">
            <w:pPr>
              <w:rPr>
                <w:sz w:val="16"/>
              </w:rPr>
            </w:pPr>
            <w:r>
              <w:rPr>
                <w:sz w:val="16"/>
              </w:rPr>
              <w:t>sichere Grundkenntnisse, öfter konstruktives Eng</w:t>
            </w:r>
            <w:r>
              <w:rPr>
                <w:sz w:val="16"/>
              </w:rPr>
              <w:t>a</w:t>
            </w:r>
            <w:r>
              <w:rPr>
                <w:sz w:val="16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F22827" w:rsidRDefault="00F22827" w:rsidP="00F22827">
            <w:pPr>
              <w:rPr>
                <w:sz w:val="16"/>
              </w:rPr>
            </w:pPr>
            <w:r>
              <w:rPr>
                <w:sz w:val="16"/>
              </w:rPr>
              <w:t>sichere Grundkenntnisse, häufig konstruktives Engagement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F22827" w:rsidRDefault="00F22827" w:rsidP="00F22827">
            <w:pPr>
              <w:rPr>
                <w:sz w:val="16"/>
              </w:rPr>
            </w:pPr>
            <w:r>
              <w:rPr>
                <w:sz w:val="16"/>
              </w:rPr>
              <w:t>sichere Grundkenntnisse, herausragend konstrukt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ves Engagement</w:t>
            </w:r>
          </w:p>
        </w:tc>
      </w:tr>
      <w:tr w:rsidR="005253F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5253F8" w:rsidRDefault="005253F8">
            <w:pPr>
              <w:rPr>
                <w:sz w:val="20"/>
              </w:rPr>
            </w:pPr>
            <w:r>
              <w:rPr>
                <w:b/>
                <w:sz w:val="20"/>
              </w:rPr>
              <w:t>Theaterästhetische Grundlagen</w:t>
            </w:r>
          </w:p>
        </w:tc>
      </w:tr>
      <w:tr w:rsidR="00BB29F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vAlign w:val="center"/>
          </w:tcPr>
          <w:p w:rsidR="00BB29F8" w:rsidRPr="00BB29F8" w:rsidRDefault="00BB29F8">
            <w:pPr>
              <w:rPr>
                <w:color w:val="0000FF"/>
                <w:sz w:val="16"/>
                <w:szCs w:val="16"/>
              </w:rPr>
            </w:pPr>
            <w:r w:rsidRPr="00BB29F8">
              <w:rPr>
                <w:color w:val="D6083B"/>
                <w:sz w:val="16"/>
                <w:szCs w:val="16"/>
              </w:rPr>
              <w:t xml:space="preserve">Fachbegriffe, Aufwärmen und Abschlussübung, Improvisation, theaterästhetische Mittel, Rolle </w:t>
            </w:r>
            <w:r w:rsidR="003C73D4">
              <w:rPr>
                <w:color w:val="D6083B"/>
                <w:sz w:val="16"/>
                <w:szCs w:val="16"/>
              </w:rPr>
              <w:t>und Figur, Rollenexposé, Bühnen</w:t>
            </w:r>
            <w:r w:rsidRPr="00BB29F8">
              <w:rPr>
                <w:color w:val="D6083B"/>
                <w:sz w:val="16"/>
                <w:szCs w:val="16"/>
              </w:rPr>
              <w:t>gesta</w:t>
            </w:r>
            <w:r w:rsidRPr="00BB29F8">
              <w:rPr>
                <w:color w:val="D6083B"/>
                <w:sz w:val="16"/>
                <w:szCs w:val="16"/>
              </w:rPr>
              <w:t>l</w:t>
            </w:r>
            <w:r w:rsidRPr="00BB29F8">
              <w:rPr>
                <w:color w:val="D6083B"/>
                <w:sz w:val="16"/>
                <w:szCs w:val="16"/>
              </w:rPr>
              <w:t xml:space="preserve">tung (Raum und Objekte) und -beleuchtung, Technik </w:t>
            </w: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1</w:t>
            </w:r>
            <w:r w:rsidR="00723B42">
              <w:rPr>
                <w:sz w:val="20"/>
              </w:rPr>
              <w:t>:</w:t>
            </w:r>
            <w:r>
              <w:rPr>
                <w:sz w:val="20"/>
              </w:rPr>
              <w:t xml:space="preserve"> verstehen</w:t>
            </w:r>
            <w:r w:rsidR="005253F8">
              <w:rPr>
                <w:sz w:val="20"/>
              </w:rPr>
              <w:t>,</w:t>
            </w:r>
            <w:r>
              <w:rPr>
                <w:sz w:val="20"/>
              </w:rPr>
              <w:t xml:space="preserve"> benennen</w:t>
            </w:r>
            <w:r w:rsidR="005253F8">
              <w:rPr>
                <w:sz w:val="20"/>
              </w:rPr>
              <w:t>, trainieren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2</w:t>
            </w:r>
            <w:r w:rsidR="005253F8">
              <w:rPr>
                <w:sz w:val="20"/>
              </w:rPr>
              <w:t>:</w:t>
            </w:r>
            <w:r>
              <w:rPr>
                <w:sz w:val="20"/>
              </w:rPr>
              <w:t xml:space="preserve"> praktisch umsetzen und anwenden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Default="00C43547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AB 3</w:t>
            </w:r>
            <w:r w:rsidR="00723B42">
              <w:rPr>
                <w:sz w:val="20"/>
              </w:rPr>
              <w:t>:</w:t>
            </w:r>
            <w:r>
              <w:rPr>
                <w:sz w:val="20"/>
              </w:rPr>
              <w:t xml:space="preserve"> reflektieren und überprüfen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</w:tr>
      <w:tr w:rsidR="005253F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5253F8" w:rsidRDefault="005253F8">
            <w:pPr>
              <w:rPr>
                <w:sz w:val="20"/>
              </w:rPr>
            </w:pPr>
            <w:r>
              <w:rPr>
                <w:b/>
                <w:sz w:val="20"/>
              </w:rPr>
              <w:t>Theaterästhetische Gestaltung</w:t>
            </w:r>
          </w:p>
        </w:tc>
      </w:tr>
      <w:tr w:rsidR="00BB29F8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15309" w:type="dxa"/>
            <w:gridSpan w:val="6"/>
            <w:vAlign w:val="center"/>
          </w:tcPr>
          <w:p w:rsidR="00BB29F8" w:rsidRDefault="00BB29F8">
            <w:pPr>
              <w:rPr>
                <w:sz w:val="20"/>
              </w:rPr>
            </w:pPr>
            <w:r w:rsidRPr="00D365AB">
              <w:rPr>
                <w:color w:val="D6083B"/>
                <w:sz w:val="16"/>
                <w:szCs w:val="16"/>
              </w:rPr>
              <w:t>Themenfindungsprozess, Inszenierungsidee, Materialmappe, Exposé, Regiebuch, Probentagebuch, Produkt</w:t>
            </w:r>
            <w:r w:rsidRPr="00D365AB">
              <w:rPr>
                <w:color w:val="D6083B"/>
                <w:sz w:val="16"/>
                <w:szCs w:val="16"/>
              </w:rPr>
              <w:t>i</w:t>
            </w:r>
            <w:r w:rsidRPr="00D365AB">
              <w:rPr>
                <w:color w:val="D6083B"/>
                <w:sz w:val="16"/>
                <w:szCs w:val="16"/>
              </w:rPr>
              <w:t xml:space="preserve">ons- und Inszenierungsprozess, Handlungsfelder im Theater (Produktionsleitung, Dramaturgie, Regie, </w:t>
            </w:r>
            <w:proofErr w:type="spellStart"/>
            <w:r w:rsidRPr="00D365AB">
              <w:rPr>
                <w:color w:val="D6083B"/>
                <w:sz w:val="16"/>
                <w:szCs w:val="16"/>
              </w:rPr>
              <w:t>Szenografie</w:t>
            </w:r>
            <w:proofErr w:type="spellEnd"/>
            <w:r w:rsidRPr="00D365AB">
              <w:rPr>
                <w:color w:val="D6083B"/>
                <w:sz w:val="16"/>
                <w:szCs w:val="16"/>
              </w:rPr>
              <w:t>, Technik), ästhetische Gestaltungskategorien (Handlungsbögen, Dynamik, Bildwirkung), Struktur des klassischen Dramas, Kompositionsmethoden (Reihung, Wiederholung, Steigerung, Verdic</w:t>
            </w:r>
            <w:r w:rsidRPr="00D365AB">
              <w:rPr>
                <w:color w:val="D6083B"/>
                <w:sz w:val="16"/>
                <w:szCs w:val="16"/>
              </w:rPr>
              <w:t>h</w:t>
            </w:r>
            <w:r w:rsidRPr="00D365AB">
              <w:rPr>
                <w:color w:val="D6083B"/>
                <w:sz w:val="16"/>
                <w:szCs w:val="16"/>
              </w:rPr>
              <w:t>tung, Kontrastierung, Variation, Umkehrung, Parallelführung, Bruch), Szenen</w:t>
            </w:r>
            <w:r>
              <w:rPr>
                <w:color w:val="D6083B"/>
                <w:sz w:val="16"/>
                <w:szCs w:val="16"/>
              </w:rPr>
              <w:softHyphen/>
            </w:r>
            <w:r w:rsidRPr="00D365AB">
              <w:rPr>
                <w:color w:val="D6083B"/>
                <w:sz w:val="16"/>
                <w:szCs w:val="16"/>
              </w:rPr>
              <w:t>übergänge, Anleitung einer Probe, Durchlaufprobe, Generalpr</w:t>
            </w:r>
            <w:r w:rsidRPr="00D365AB">
              <w:rPr>
                <w:color w:val="D6083B"/>
                <w:sz w:val="16"/>
                <w:szCs w:val="16"/>
              </w:rPr>
              <w:t>o</w:t>
            </w:r>
            <w:r w:rsidRPr="00D365AB">
              <w:rPr>
                <w:color w:val="D6083B"/>
                <w:sz w:val="16"/>
                <w:szCs w:val="16"/>
              </w:rPr>
              <w:t>be</w:t>
            </w: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1</w:t>
            </w:r>
            <w:r w:rsidR="00723B42">
              <w:rPr>
                <w:sz w:val="20"/>
              </w:rPr>
              <w:t>:</w:t>
            </w:r>
            <w:r>
              <w:rPr>
                <w:sz w:val="20"/>
              </w:rPr>
              <w:t xml:space="preserve"> verstehen</w:t>
            </w:r>
            <w:r w:rsidR="002B1C09">
              <w:rPr>
                <w:sz w:val="20"/>
              </w:rPr>
              <w:t xml:space="preserve"> und</w:t>
            </w:r>
            <w:r w:rsidR="005253F8">
              <w:rPr>
                <w:sz w:val="20"/>
              </w:rPr>
              <w:t xml:space="preserve"> </w:t>
            </w:r>
            <w:r>
              <w:rPr>
                <w:sz w:val="20"/>
              </w:rPr>
              <w:t>benennen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2</w:t>
            </w:r>
            <w:r w:rsidR="00723B42">
              <w:rPr>
                <w:sz w:val="20"/>
              </w:rPr>
              <w:t>:</w:t>
            </w:r>
            <w:r>
              <w:rPr>
                <w:sz w:val="20"/>
              </w:rPr>
              <w:t xml:space="preserve"> praktisch umsetzen und gestalten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3</w:t>
            </w:r>
            <w:r w:rsidR="00723B42">
              <w:rPr>
                <w:sz w:val="20"/>
              </w:rPr>
              <w:t>:</w:t>
            </w:r>
            <w:r>
              <w:rPr>
                <w:sz w:val="20"/>
              </w:rPr>
              <w:t xml:space="preserve"> analysieren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</w:tr>
      <w:tr w:rsidR="005253F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5253F8" w:rsidRDefault="005253F8">
            <w:pPr>
              <w:rPr>
                <w:sz w:val="20"/>
              </w:rPr>
            </w:pPr>
            <w:r>
              <w:rPr>
                <w:b/>
                <w:sz w:val="20"/>
              </w:rPr>
              <w:t>Theaterästhetische Kommunikation</w:t>
            </w:r>
          </w:p>
        </w:tc>
      </w:tr>
      <w:tr w:rsidR="000D69B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309" w:type="dxa"/>
            <w:gridSpan w:val="6"/>
            <w:vAlign w:val="center"/>
          </w:tcPr>
          <w:p w:rsidR="000D69B3" w:rsidRDefault="000D69B3">
            <w:pPr>
              <w:rPr>
                <w:color w:val="0000FF"/>
                <w:sz w:val="20"/>
              </w:rPr>
            </w:pPr>
            <w:r w:rsidRPr="00D365AB">
              <w:rPr>
                <w:color w:val="D6083B"/>
                <w:sz w:val="16"/>
                <w:szCs w:val="16"/>
              </w:rPr>
              <w:t>Qualitätskriterien, Kommunikation in der Gruppe, Wi</w:t>
            </w:r>
            <w:r w:rsidRPr="00D365AB">
              <w:rPr>
                <w:color w:val="D6083B"/>
                <w:sz w:val="16"/>
                <w:szCs w:val="16"/>
              </w:rPr>
              <w:t>r</w:t>
            </w:r>
            <w:r w:rsidRPr="00D365AB">
              <w:rPr>
                <w:color w:val="D6083B"/>
                <w:sz w:val="16"/>
                <w:szCs w:val="16"/>
              </w:rPr>
              <w:t xml:space="preserve">kung der Mittel, Aufführungsvorbereitung (Einladung, Werbung, Nachbesprechung), ästhetische Gesamtwirkung, Programmheft, Nachbesprechung, </w:t>
            </w:r>
            <w:r>
              <w:rPr>
                <w:color w:val="D6083B"/>
                <w:sz w:val="16"/>
                <w:szCs w:val="16"/>
              </w:rPr>
              <w:br/>
            </w:r>
            <w:r w:rsidRPr="00D365AB">
              <w:rPr>
                <w:color w:val="D6083B"/>
                <w:sz w:val="16"/>
                <w:szCs w:val="16"/>
              </w:rPr>
              <w:t>Publikumsg</w:t>
            </w:r>
            <w:r w:rsidRPr="00D365AB">
              <w:rPr>
                <w:color w:val="D6083B"/>
                <w:sz w:val="16"/>
                <w:szCs w:val="16"/>
              </w:rPr>
              <w:t>e</w:t>
            </w:r>
            <w:r w:rsidRPr="00D365AB">
              <w:rPr>
                <w:color w:val="D6083B"/>
                <w:sz w:val="16"/>
                <w:szCs w:val="16"/>
              </w:rPr>
              <w:t>spräch, Aufführungsanalyse, Theaterkritik</w:t>
            </w: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1</w:t>
            </w:r>
            <w:r w:rsidR="00723B42">
              <w:rPr>
                <w:sz w:val="20"/>
              </w:rPr>
              <w:t>:</w:t>
            </w:r>
            <w:r w:rsidR="005253F8">
              <w:rPr>
                <w:sz w:val="20"/>
              </w:rPr>
              <w:t xml:space="preserve"> verstehen</w:t>
            </w:r>
            <w:r w:rsidR="002B1C09">
              <w:rPr>
                <w:sz w:val="20"/>
              </w:rPr>
              <w:t xml:space="preserve"> und</w:t>
            </w:r>
            <w:r w:rsidR="005253F8">
              <w:rPr>
                <w:sz w:val="20"/>
              </w:rPr>
              <w:t xml:space="preserve"> </w:t>
            </w:r>
            <w:r>
              <w:rPr>
                <w:sz w:val="20"/>
              </w:rPr>
              <w:t>benennen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2</w:t>
            </w:r>
            <w:r w:rsidR="00723B42">
              <w:rPr>
                <w:sz w:val="20"/>
              </w:rPr>
              <w:t>:</w:t>
            </w:r>
            <w:r>
              <w:rPr>
                <w:sz w:val="20"/>
              </w:rPr>
              <w:t xml:space="preserve"> berücksichtigen und gestalten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3</w:t>
            </w:r>
            <w:r w:rsidR="00723B42">
              <w:rPr>
                <w:sz w:val="20"/>
              </w:rPr>
              <w:t>:</w:t>
            </w:r>
            <w:r>
              <w:rPr>
                <w:sz w:val="20"/>
              </w:rPr>
              <w:t xml:space="preserve"> überprüfen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</w:tr>
      <w:tr w:rsidR="005253F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5253F8" w:rsidRDefault="005253F8">
            <w:pPr>
              <w:rPr>
                <w:sz w:val="20"/>
              </w:rPr>
            </w:pPr>
            <w:r>
              <w:rPr>
                <w:b/>
                <w:sz w:val="20"/>
              </w:rPr>
              <w:t>Soziokulturelle Partizipation</w:t>
            </w:r>
          </w:p>
        </w:tc>
      </w:tr>
      <w:tr w:rsidR="000D69B3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3296" w:type="dxa"/>
            <w:gridSpan w:val="5"/>
            <w:vAlign w:val="center"/>
          </w:tcPr>
          <w:p w:rsidR="000D69B3" w:rsidRDefault="002B1C09">
            <w:pPr>
              <w:rPr>
                <w:color w:val="0000FF"/>
                <w:sz w:val="20"/>
              </w:rPr>
            </w:pPr>
            <w:r>
              <w:rPr>
                <w:color w:val="D6083B"/>
                <w:sz w:val="16"/>
                <w:szCs w:val="16"/>
              </w:rPr>
              <w:t>U</w:t>
            </w:r>
            <w:r w:rsidR="007701CF">
              <w:rPr>
                <w:color w:val="D6083B"/>
                <w:sz w:val="16"/>
                <w:szCs w:val="16"/>
              </w:rPr>
              <w:t xml:space="preserve">nterschiedliche </w:t>
            </w:r>
            <w:r w:rsidR="000D69B3" w:rsidRPr="00D365AB">
              <w:rPr>
                <w:color w:val="D6083B"/>
                <w:sz w:val="16"/>
                <w:szCs w:val="16"/>
              </w:rPr>
              <w:t>Theaterformen, Forumtheater, episches Theater, armes Theater</w:t>
            </w:r>
          </w:p>
        </w:tc>
        <w:tc>
          <w:tcPr>
            <w:tcW w:w="2013" w:type="dxa"/>
          </w:tcPr>
          <w:p w:rsidR="000D69B3" w:rsidRDefault="000D69B3">
            <w:pPr>
              <w:rPr>
                <w:color w:val="0000FF"/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1</w:t>
            </w:r>
            <w:r w:rsidR="003C73D4">
              <w:rPr>
                <w:sz w:val="20"/>
              </w:rPr>
              <w:t>:</w:t>
            </w:r>
            <w:r>
              <w:rPr>
                <w:sz w:val="20"/>
              </w:rPr>
              <w:t xml:space="preserve"> verstehen</w:t>
            </w:r>
            <w:r w:rsidR="002B1C09">
              <w:rPr>
                <w:sz w:val="20"/>
              </w:rPr>
              <w:t xml:space="preserve"> und</w:t>
            </w:r>
            <w:r>
              <w:rPr>
                <w:sz w:val="20"/>
              </w:rPr>
              <w:t xml:space="preserve"> benennen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2</w:t>
            </w:r>
            <w:r w:rsidR="003C73D4">
              <w:rPr>
                <w:sz w:val="20"/>
              </w:rPr>
              <w:t>:</w:t>
            </w:r>
            <w:r>
              <w:rPr>
                <w:sz w:val="20"/>
              </w:rPr>
              <w:t xml:space="preserve"> in der Gestaltung nutzen und praktisch umsetzen</w:t>
            </w: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</w:tcPr>
          <w:p w:rsidR="00C43547" w:rsidRDefault="00C43547">
            <w:pPr>
              <w:rPr>
                <w:sz w:val="20"/>
              </w:rPr>
            </w:pPr>
          </w:p>
        </w:tc>
      </w:tr>
      <w:tr w:rsidR="00C4354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Default="00C43547">
            <w:pPr>
              <w:rPr>
                <w:sz w:val="20"/>
              </w:rPr>
            </w:pPr>
            <w:r>
              <w:rPr>
                <w:sz w:val="20"/>
              </w:rPr>
              <w:t>AB 3</w:t>
            </w:r>
            <w:r w:rsidR="003C73D4">
              <w:rPr>
                <w:sz w:val="20"/>
              </w:rPr>
              <w:t>:</w:t>
            </w:r>
            <w:r>
              <w:rPr>
                <w:sz w:val="20"/>
              </w:rPr>
              <w:t xml:space="preserve"> reflektieren und vergleichen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C43547" w:rsidRDefault="00C43547">
            <w:pPr>
              <w:rPr>
                <w:sz w:val="20"/>
              </w:rPr>
            </w:pPr>
          </w:p>
        </w:tc>
      </w:tr>
      <w:tr w:rsidR="002B1C09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15309" w:type="dxa"/>
            <w:gridSpan w:val="6"/>
            <w:shd w:val="clear" w:color="auto" w:fill="auto"/>
          </w:tcPr>
          <w:p w:rsidR="002B1C09" w:rsidRDefault="002B1C09">
            <w:pPr>
              <w:rPr>
                <w:sz w:val="20"/>
              </w:rPr>
            </w:pPr>
            <w:r>
              <w:rPr>
                <w:b/>
                <w:sz w:val="20"/>
              </w:rPr>
              <w:t>Besondere Leistungen</w:t>
            </w:r>
          </w:p>
        </w:tc>
      </w:tr>
    </w:tbl>
    <w:p w:rsidR="00C43547" w:rsidRDefault="00C43547" w:rsidP="00723B42"/>
    <w:sectPr w:rsidR="00C43547" w:rsidSect="00081127">
      <w:footerReference w:type="default" r:id="rId8"/>
      <w:pgSz w:w="16838" w:h="11899" w:orient="landscape" w:code="9"/>
      <w:pgMar w:top="567" w:right="822" w:bottom="363" w:left="35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A32B5">
      <w:r>
        <w:separator/>
      </w:r>
    </w:p>
  </w:endnote>
  <w:endnote w:type="continuationSeparator" w:id="0">
    <w:p w:rsidR="00000000" w:rsidRDefault="00BA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0000500000000000000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5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single" w:sz="6" w:space="0" w:color="auto"/>
        <w:insideV w:val="dotted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2332"/>
      <w:gridCol w:w="1559"/>
      <w:gridCol w:w="446"/>
    </w:tblGrid>
    <w:tr w:rsidR="003C73D4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303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5253F8" w:rsidRDefault="00D119EB" w:rsidP="005253F8">
          <w:pPr>
            <w:pStyle w:val="pdffusszeile"/>
            <w:spacing w:before="0" w:line="240" w:lineRule="auto"/>
            <w:ind w:right="360" w:firstLine="426"/>
          </w:pPr>
          <w:r>
            <w:drawing>
              <wp:inline distT="0" distB="0" distL="0" distR="0" wp14:anchorId="68BC14D1" wp14:editId="12777516">
                <wp:extent cx="473075" cy="232410"/>
                <wp:effectExtent l="0" t="0" r="3175" b="0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307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3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253F8" w:rsidRDefault="005253F8" w:rsidP="00A324DB">
          <w:pPr>
            <w:pStyle w:val="pdffusszeile"/>
          </w:pPr>
          <w:r>
            <w:t xml:space="preserve">© Ernst Klett Verlag GmbH, Stuttgart </w:t>
          </w:r>
          <w:r w:rsidR="00CB0DB6">
            <w:t>2018</w:t>
          </w:r>
          <w:r>
            <w:t xml:space="preserve">. | www.klett.de | </w:t>
          </w:r>
        </w:p>
        <w:p w:rsidR="005253F8" w:rsidRDefault="005253F8" w:rsidP="00A324DB">
          <w:pPr>
            <w:pStyle w:val="pdffusszeile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73D4" w:rsidRDefault="005253F8" w:rsidP="00A324DB">
          <w:pPr>
            <w:pStyle w:val="pdffusszeile"/>
          </w:pPr>
          <w:r>
            <w:t>zu Darstellendes Spiel</w:t>
          </w:r>
        </w:p>
        <w:p w:rsidR="005253F8" w:rsidRDefault="00CB0DB6" w:rsidP="00A324DB">
          <w:pPr>
            <w:pStyle w:val="pdffusszeile"/>
          </w:pPr>
          <w:r>
            <w:t>ISBN: 978-3-12-350467-9</w:t>
          </w:r>
        </w:p>
      </w:tc>
      <w:tc>
        <w:tcPr>
          <w:tcW w:w="44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253F8" w:rsidRDefault="00504068" w:rsidP="00A324DB">
          <w:pPr>
            <w:pStyle w:val="pdffusszeile"/>
            <w:spacing w:line="240" w:lineRule="auto"/>
            <w:jc w:val="right"/>
            <w:rPr>
              <w:rStyle w:val="pdfpagina"/>
            </w:rPr>
          </w:pPr>
          <w:r>
            <w:rPr>
              <w:rStyle w:val="pdfpagina"/>
            </w:rPr>
            <w:fldChar w:fldCharType="begin"/>
          </w:r>
          <w:r>
            <w:rPr>
              <w:rStyle w:val="pdfpagina"/>
            </w:rPr>
            <w:instrText xml:space="preserve"> PAGE </w:instrText>
          </w:r>
          <w:r>
            <w:rPr>
              <w:rStyle w:val="pdfpagina"/>
            </w:rPr>
            <w:fldChar w:fldCharType="separate"/>
          </w:r>
          <w:r w:rsidR="00BA32B5">
            <w:rPr>
              <w:rStyle w:val="pdfpagina"/>
            </w:rPr>
            <w:t>1</w:t>
          </w:r>
          <w:r>
            <w:rPr>
              <w:rStyle w:val="pdfpagina"/>
            </w:rPr>
            <w:fldChar w:fldCharType="end"/>
          </w:r>
        </w:p>
      </w:tc>
    </w:tr>
  </w:tbl>
  <w:p w:rsidR="005253F8" w:rsidRDefault="005253F8" w:rsidP="005253F8">
    <w:pPr>
      <w:pStyle w:val="Fuzeile"/>
      <w:ind w:firstLine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A32B5">
      <w:r>
        <w:separator/>
      </w:r>
    </w:p>
  </w:footnote>
  <w:footnote w:type="continuationSeparator" w:id="0">
    <w:p w:rsidR="00000000" w:rsidRDefault="00BA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E7BCE"/>
    <w:multiLevelType w:val="multilevel"/>
    <w:tmpl w:val="B186E4BE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76C11581"/>
    <w:multiLevelType w:val="multilevel"/>
    <w:tmpl w:val="D5162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B7"/>
    <w:rsid w:val="00023688"/>
    <w:rsid w:val="00081127"/>
    <w:rsid w:val="00091CD8"/>
    <w:rsid w:val="000D69B3"/>
    <w:rsid w:val="000E29F6"/>
    <w:rsid w:val="00182B91"/>
    <w:rsid w:val="00207F99"/>
    <w:rsid w:val="002B1C09"/>
    <w:rsid w:val="003509E2"/>
    <w:rsid w:val="003C73D4"/>
    <w:rsid w:val="00504068"/>
    <w:rsid w:val="005253F8"/>
    <w:rsid w:val="005F2493"/>
    <w:rsid w:val="00723B42"/>
    <w:rsid w:val="007701CF"/>
    <w:rsid w:val="009668E4"/>
    <w:rsid w:val="00A324DB"/>
    <w:rsid w:val="00BA32B5"/>
    <w:rsid w:val="00BB29F8"/>
    <w:rsid w:val="00C43547"/>
    <w:rsid w:val="00CB0DB6"/>
    <w:rsid w:val="00D119EB"/>
    <w:rsid w:val="00D365AB"/>
    <w:rsid w:val="00F22827"/>
    <w:rsid w:val="00FD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red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paragraph" w:styleId="Sprechblasentext">
    <w:name w:val="Balloon Text"/>
    <w:basedOn w:val="Standard"/>
    <w:semiHidden/>
    <w:rsid w:val="00723B4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5253F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53F8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5253F8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basedOn w:val="Absatz-Standardschriftart"/>
    <w:rsid w:val="005253F8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504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paragraph" w:styleId="Sprechblasentext">
    <w:name w:val="Balloon Text"/>
    <w:basedOn w:val="Standard"/>
    <w:semiHidden/>
    <w:rsid w:val="00723B4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5253F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53F8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5253F8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basedOn w:val="Absatz-Standardschriftart"/>
    <w:rsid w:val="005253F8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504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Bewertungskriterienkatalog Kurs „Dramatisierung“</vt:lpstr>
    </vt:vector>
  </TitlesOfParts>
  <Company>Ernst Klett Verlag GmbH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Bewertungskriterienkatalog Kurs „Dramatisierung“</dc:title>
  <dc:creator>Volker List</dc:creator>
  <cp:lastModifiedBy>Riehl, Carina</cp:lastModifiedBy>
  <cp:revision>5</cp:revision>
  <cp:lastPrinted>2018-02-28T14:04:00Z</cp:lastPrinted>
  <dcterms:created xsi:type="dcterms:W3CDTF">2018-02-28T14:02:00Z</dcterms:created>
  <dcterms:modified xsi:type="dcterms:W3CDTF">2018-02-28T14:04:00Z</dcterms:modified>
</cp:coreProperties>
</file>