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6C3B1D86" w14:textId="2BD9A231" w:rsidR="00522AB2" w:rsidRDefault="00253CA6" w:rsidP="000D2153">
      <w:pPr>
        <w:pStyle w:val="0011621"/>
      </w:pPr>
      <w:r>
        <w:t>Grundlagenwissen</w:t>
      </w:r>
      <w:r w:rsidR="006915E2">
        <w:t xml:space="preserve"> –</w:t>
      </w:r>
      <w:r w:rsidR="006A44DF">
        <w:t xml:space="preserve"> </w:t>
      </w:r>
      <w:r w:rsidR="00F05FE6">
        <w:t>einen</w:t>
      </w:r>
      <w:r w:rsidR="000D2153">
        <w:t xml:space="preserve"> Gedichtvergleich </w:t>
      </w:r>
      <w:r w:rsidR="00F21257">
        <w:t>vorbereiten</w:t>
      </w:r>
    </w:p>
    <w:p w14:paraId="32E89C76" w14:textId="56250C1D" w:rsidR="008F1244" w:rsidRPr="00522AB2" w:rsidRDefault="00F1463F" w:rsidP="00F1463F">
      <w:pPr>
        <w:pStyle w:val="01Fremdtext0"/>
        <w:spacing w:after="0"/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71552" behindDoc="1" locked="1" layoutInCell="1" allowOverlap="1" wp14:anchorId="3D8F4658" wp14:editId="2EB34E6B">
            <wp:simplePos x="0" y="0"/>
            <wp:positionH relativeFrom="column">
              <wp:posOffset>-139791</wp:posOffset>
            </wp:positionH>
            <wp:positionV relativeFrom="paragraph">
              <wp:posOffset>214902</wp:posOffset>
            </wp:positionV>
            <wp:extent cx="5934600" cy="1252800"/>
            <wp:effectExtent l="0" t="0" r="0" b="508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1##Schriftwarnung##_0001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600" cy="12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244" w:rsidRPr="00522AB2">
        <w:t>Joachim Ringelnatz: Kurz vor der Weiterreise</w:t>
      </w:r>
      <w:r w:rsidR="00F05FE6">
        <w:t xml:space="preserve"> (</w:t>
      </w:r>
      <w:r w:rsidR="004C13A5">
        <w:t>1933</w:t>
      </w:r>
      <w:r w:rsidR="00F05FE6">
        <w:t>)</w:t>
      </w:r>
    </w:p>
    <w:bookmarkEnd w:id="0"/>
    <w:p w14:paraId="64F60832" w14:textId="0F4B8967" w:rsidR="00575B4C" w:rsidRDefault="00575B4C" w:rsidP="00575B4C">
      <w:pPr>
        <w:pStyle w:val="05QuelleBU"/>
        <w:tabs>
          <w:tab w:val="clear" w:pos="284"/>
          <w:tab w:val="clear" w:pos="9072"/>
          <w:tab w:val="left" w:pos="142"/>
        </w:tabs>
      </w:pPr>
      <w:r w:rsidRPr="00575B4C">
        <w:rPr>
          <w:vertAlign w:val="superscript"/>
        </w:rPr>
        <w:t>1</w:t>
      </w:r>
      <w:r>
        <w:tab/>
      </w:r>
      <w:proofErr w:type="spellStart"/>
      <w:r w:rsidRPr="00575B4C">
        <w:t>Publius</w:t>
      </w:r>
      <w:proofErr w:type="spellEnd"/>
      <w:r w:rsidRPr="00575B4C">
        <w:t xml:space="preserve"> Cornelius Tacitus, * um 58 n. Chr., † um 120; römischer Historiker und Senator</w:t>
      </w:r>
    </w:p>
    <w:p w14:paraId="6DAD77F1" w14:textId="76381807" w:rsidR="00522AB2" w:rsidRPr="00F05FE6" w:rsidRDefault="00575B4C" w:rsidP="00575B4C">
      <w:pPr>
        <w:pStyle w:val="05QuelleBU"/>
        <w:spacing w:before="160"/>
      </w:pPr>
      <w:r w:rsidRPr="00575B4C">
        <w:t xml:space="preserve">Quelle: Joachim Ringelnatz: und auf einmal steht es neben dir. Gesammelte Gedichte. </w:t>
      </w:r>
      <w:proofErr w:type="spellStart"/>
      <w:r w:rsidRPr="00575B4C">
        <w:t>Henssel</w:t>
      </w:r>
      <w:proofErr w:type="spellEnd"/>
      <w:r w:rsidRPr="00575B4C">
        <w:t xml:space="preserve"> Berlin 1950, S. 134.</w:t>
      </w:r>
    </w:p>
    <w:p w14:paraId="3AD5F309" w14:textId="124CE9CC" w:rsidR="00522AB2" w:rsidRPr="008C74E7" w:rsidRDefault="00F1463F" w:rsidP="00A47536">
      <w:pPr>
        <w:pStyle w:val="01Fremdtext0"/>
      </w:pPr>
      <w:r>
        <w:rPr>
          <w:noProof/>
          <w:lang w:eastAsia="de-DE"/>
        </w:rPr>
        <w:drawing>
          <wp:anchor distT="0" distB="36195" distL="114300" distR="114300" simplePos="0" relativeHeight="251672576" behindDoc="1" locked="1" layoutInCell="1" allowOverlap="1" wp14:anchorId="7601C918" wp14:editId="3017DB8B">
            <wp:simplePos x="0" y="0"/>
            <wp:positionH relativeFrom="column">
              <wp:posOffset>-149860</wp:posOffset>
            </wp:positionH>
            <wp:positionV relativeFrom="paragraph">
              <wp:posOffset>389890</wp:posOffset>
            </wp:positionV>
            <wp:extent cx="5799600" cy="132156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1##Schriftwarnung##_0001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9600" cy="132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AB2" w:rsidRPr="008C74E7">
        <w:t>Joseph von Eichendorff: Der frohe Wandersmann</w:t>
      </w:r>
      <w:r w:rsidR="00F05FE6">
        <w:t xml:space="preserve"> (</w:t>
      </w:r>
      <w:r w:rsidR="004C13A5">
        <w:t>1823</w:t>
      </w:r>
      <w:r w:rsidR="00F05FE6">
        <w:t>)</w:t>
      </w:r>
    </w:p>
    <w:p w14:paraId="1B278312" w14:textId="1260FA07" w:rsidR="008F1244" w:rsidRPr="00B43165" w:rsidRDefault="00575B4C" w:rsidP="00A47536">
      <w:pPr>
        <w:pStyle w:val="05QuelleBU"/>
        <w:rPr>
          <w:i w:val="0"/>
        </w:rPr>
      </w:pPr>
      <w:r w:rsidRPr="00575B4C">
        <w:t xml:space="preserve">Quelle: Joseph von Eichendorff. Werke. Bd. 1: Gedichte. Versepen. Hrsg. v. Hartwig Schultz. </w:t>
      </w:r>
      <w:r>
        <w:br/>
      </w:r>
      <w:r w:rsidRPr="00575B4C">
        <w:t>Deutscher Klassiker Verlag Frankfurt am Main 1987, S. 226.</w:t>
      </w:r>
    </w:p>
    <w:p w14:paraId="55DC070E" w14:textId="3DE50442" w:rsidR="00950F67" w:rsidRDefault="000C263E" w:rsidP="00CE412B">
      <w:pPr>
        <w:pStyle w:val="02AufgabemNrv12n0"/>
        <w:spacing w:before="360" w:after="160"/>
      </w:pPr>
      <w:r w:rsidRPr="0005377B">
        <w:rPr>
          <w:rStyle w:val="02AufgabeNrZF"/>
        </w:rPr>
        <w:t> </w:t>
      </w:r>
      <w:r w:rsidR="000D2153">
        <w:rPr>
          <w:rStyle w:val="02AufgabeNrZF"/>
        </w:rPr>
        <w:t>1</w:t>
      </w:r>
      <w:r w:rsidRPr="0005377B">
        <w:rPr>
          <w:rStyle w:val="02AufgabeNrZF"/>
        </w:rPr>
        <w:t> </w:t>
      </w:r>
      <w:r w:rsidRPr="00460CB1">
        <w:tab/>
      </w:r>
      <w:r w:rsidR="00522AB2">
        <w:t>Arbeiten Sie zu zweit. Untersuche</w:t>
      </w:r>
      <w:r w:rsidR="00474233">
        <w:t>n</w:t>
      </w:r>
      <w:r w:rsidR="00522AB2">
        <w:t xml:space="preserve"> Sie jeweils ein</w:t>
      </w:r>
      <w:r w:rsidR="00F05FE6">
        <w:t>e</w:t>
      </w:r>
      <w:r w:rsidR="00522AB2">
        <w:t xml:space="preserve">s der Gedichte mithilfe </w:t>
      </w:r>
      <w:r w:rsidR="006E1C59">
        <w:t xml:space="preserve">der </w:t>
      </w:r>
      <w:r w:rsidR="00522AB2">
        <w:t>folgende</w:t>
      </w:r>
      <w:r w:rsidR="006E1C59">
        <w:t>n</w:t>
      </w:r>
      <w:r w:rsidR="00522AB2">
        <w:t xml:space="preserve"> Interpretationsskizze:</w:t>
      </w:r>
    </w:p>
    <w:tbl>
      <w:tblPr>
        <w:tblStyle w:val="KlettTabneu2018-02-23"/>
        <w:tblW w:w="0" w:type="auto"/>
        <w:tblCellMar>
          <w:top w:w="68" w:type="dxa"/>
          <w:bottom w:w="68" w:type="dxa"/>
        </w:tblCellMar>
        <w:tblLook w:val="00A0" w:firstRow="1" w:lastRow="0" w:firstColumn="1" w:lastColumn="0" w:noHBand="0" w:noVBand="0"/>
      </w:tblPr>
      <w:tblGrid>
        <w:gridCol w:w="1548"/>
        <w:gridCol w:w="3762"/>
        <w:gridCol w:w="3762"/>
      </w:tblGrid>
      <w:tr w:rsidR="00522AB2" w:rsidRPr="00CE412B" w14:paraId="38599110" w14:textId="77777777" w:rsidTr="00CE412B">
        <w:tc>
          <w:tcPr>
            <w:tcW w:w="1548" w:type="dxa"/>
            <w:tcBorders>
              <w:top w:val="nil"/>
              <w:bottom w:val="single" w:sz="8" w:space="0" w:color="auto"/>
            </w:tcBorders>
          </w:tcPr>
          <w:p w14:paraId="3C31965D" w14:textId="15E11DF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A</w:t>
            </w:r>
            <w:r w:rsidR="006E1C59" w:rsidRPr="00CE412B">
              <w:rPr>
                <w:b/>
              </w:rPr>
              <w:t>nalysea</w:t>
            </w:r>
            <w:r w:rsidRPr="00CE412B">
              <w:rPr>
                <w:b/>
              </w:rPr>
              <w:t>spekt</w:t>
            </w:r>
          </w:p>
        </w:tc>
        <w:tc>
          <w:tcPr>
            <w:tcW w:w="3762" w:type="dxa"/>
            <w:tcBorders>
              <w:top w:val="nil"/>
              <w:bottom w:val="single" w:sz="8" w:space="0" w:color="auto"/>
            </w:tcBorders>
          </w:tcPr>
          <w:p w14:paraId="556247EC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Benennung mit Versangabe</w:t>
            </w:r>
          </w:p>
        </w:tc>
        <w:tc>
          <w:tcPr>
            <w:tcW w:w="3762" w:type="dxa"/>
            <w:tcBorders>
              <w:top w:val="nil"/>
              <w:bottom w:val="single" w:sz="8" w:space="0" w:color="auto"/>
            </w:tcBorders>
          </w:tcPr>
          <w:p w14:paraId="366E1648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Wirkung</w:t>
            </w:r>
          </w:p>
        </w:tc>
      </w:tr>
      <w:tr w:rsidR="00522AB2" w:rsidRPr="00CE412B" w14:paraId="4B592139" w14:textId="77777777" w:rsidTr="00CE412B">
        <w:tc>
          <w:tcPr>
            <w:tcW w:w="1548" w:type="dxa"/>
            <w:tcBorders>
              <w:top w:val="single" w:sz="8" w:space="0" w:color="auto"/>
            </w:tcBorders>
          </w:tcPr>
          <w:p w14:paraId="5F1EE289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Thema</w:t>
            </w:r>
          </w:p>
        </w:tc>
        <w:tc>
          <w:tcPr>
            <w:tcW w:w="3762" w:type="dxa"/>
            <w:tcBorders>
              <w:top w:val="single" w:sz="8" w:space="0" w:color="auto"/>
            </w:tcBorders>
          </w:tcPr>
          <w:p w14:paraId="3EE585CD" w14:textId="77777777" w:rsidR="00522AB2" w:rsidRPr="00CE412B" w:rsidRDefault="00522AB2" w:rsidP="00CE412B">
            <w:pPr>
              <w:pStyle w:val="02AufgabeTextv0n0"/>
            </w:pPr>
          </w:p>
          <w:p w14:paraId="064ACFC2" w14:textId="77777777" w:rsidR="00522AB2" w:rsidRPr="00CE412B" w:rsidRDefault="00522AB2" w:rsidP="00CE412B">
            <w:pPr>
              <w:pStyle w:val="02AufgabeTextv0n0"/>
            </w:pPr>
          </w:p>
        </w:tc>
        <w:tc>
          <w:tcPr>
            <w:tcW w:w="3762" w:type="dxa"/>
            <w:tcBorders>
              <w:top w:val="single" w:sz="8" w:space="0" w:color="auto"/>
            </w:tcBorders>
          </w:tcPr>
          <w:p w14:paraId="7F11077C" w14:textId="77777777" w:rsidR="00522AB2" w:rsidRPr="00CE412B" w:rsidRDefault="00522AB2" w:rsidP="00CE412B">
            <w:pPr>
              <w:pStyle w:val="02AufgabeTextv0n0"/>
            </w:pPr>
          </w:p>
        </w:tc>
      </w:tr>
      <w:tr w:rsidR="00522AB2" w:rsidRPr="00CE412B" w14:paraId="7E3C52BE" w14:textId="77777777" w:rsidTr="00CE412B">
        <w:tc>
          <w:tcPr>
            <w:tcW w:w="1548" w:type="dxa"/>
          </w:tcPr>
          <w:p w14:paraId="355C673E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Sprecher</w:t>
            </w:r>
          </w:p>
        </w:tc>
        <w:tc>
          <w:tcPr>
            <w:tcW w:w="3762" w:type="dxa"/>
          </w:tcPr>
          <w:p w14:paraId="52FAA7F9" w14:textId="77777777" w:rsidR="00522AB2" w:rsidRPr="00CE412B" w:rsidRDefault="00522AB2" w:rsidP="00CE412B">
            <w:pPr>
              <w:pStyle w:val="02AufgabeTextv0n0"/>
            </w:pPr>
          </w:p>
          <w:p w14:paraId="34F17FB4" w14:textId="0FB5F813" w:rsidR="006E1C59" w:rsidRPr="00CE412B" w:rsidRDefault="006E1C59" w:rsidP="00CE412B">
            <w:pPr>
              <w:pStyle w:val="02AufgabeTextv0n0"/>
            </w:pPr>
          </w:p>
        </w:tc>
        <w:tc>
          <w:tcPr>
            <w:tcW w:w="3762" w:type="dxa"/>
          </w:tcPr>
          <w:p w14:paraId="2FBCEF7D" w14:textId="77777777" w:rsidR="00522AB2" w:rsidRPr="00CE412B" w:rsidRDefault="00522AB2" w:rsidP="00CE412B">
            <w:pPr>
              <w:pStyle w:val="02AufgabeTextv0n0"/>
            </w:pPr>
          </w:p>
        </w:tc>
      </w:tr>
      <w:tr w:rsidR="00522AB2" w:rsidRPr="00CE412B" w14:paraId="7A481011" w14:textId="77777777" w:rsidTr="00CE412B">
        <w:tc>
          <w:tcPr>
            <w:tcW w:w="1548" w:type="dxa"/>
          </w:tcPr>
          <w:p w14:paraId="6B3F3609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Aufbau</w:t>
            </w:r>
          </w:p>
        </w:tc>
        <w:tc>
          <w:tcPr>
            <w:tcW w:w="3762" w:type="dxa"/>
          </w:tcPr>
          <w:p w14:paraId="7308F093" w14:textId="60FBDD65" w:rsidR="00522AB2" w:rsidRPr="00CE412B" w:rsidRDefault="00522AB2" w:rsidP="00CE412B">
            <w:pPr>
              <w:pStyle w:val="02AufgabeTextv0n0"/>
            </w:pPr>
          </w:p>
          <w:p w14:paraId="39695CFC" w14:textId="77777777" w:rsidR="006E1C59" w:rsidRPr="00CE412B" w:rsidRDefault="006E1C59" w:rsidP="00CE412B">
            <w:pPr>
              <w:pStyle w:val="02AufgabeTextv0n0"/>
            </w:pPr>
          </w:p>
          <w:p w14:paraId="39023A9A" w14:textId="77777777" w:rsidR="00522AB2" w:rsidRPr="00CE412B" w:rsidRDefault="00522AB2" w:rsidP="00CE412B">
            <w:pPr>
              <w:pStyle w:val="02AufgabeTextv0n0"/>
            </w:pPr>
          </w:p>
        </w:tc>
        <w:tc>
          <w:tcPr>
            <w:tcW w:w="3762" w:type="dxa"/>
          </w:tcPr>
          <w:p w14:paraId="258F01E2" w14:textId="77777777" w:rsidR="00522AB2" w:rsidRPr="00CE412B" w:rsidRDefault="00522AB2" w:rsidP="00CE412B">
            <w:pPr>
              <w:pStyle w:val="02AufgabeTextv0n0"/>
            </w:pPr>
          </w:p>
        </w:tc>
      </w:tr>
      <w:tr w:rsidR="00522AB2" w:rsidRPr="00CE412B" w14:paraId="0F9BA768" w14:textId="77777777" w:rsidTr="00CE412B">
        <w:tc>
          <w:tcPr>
            <w:tcW w:w="1548" w:type="dxa"/>
          </w:tcPr>
          <w:p w14:paraId="399D5BA1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formale Merkmale</w:t>
            </w:r>
          </w:p>
        </w:tc>
        <w:tc>
          <w:tcPr>
            <w:tcW w:w="3762" w:type="dxa"/>
          </w:tcPr>
          <w:p w14:paraId="64D10847" w14:textId="1A20FB9A" w:rsidR="00522AB2" w:rsidRPr="00CE412B" w:rsidRDefault="00522AB2" w:rsidP="00CE412B">
            <w:pPr>
              <w:pStyle w:val="02AufgabeTextv0n0"/>
            </w:pPr>
          </w:p>
          <w:p w14:paraId="7E61046E" w14:textId="77777777" w:rsidR="006E1C59" w:rsidRPr="00CE412B" w:rsidRDefault="006E1C59" w:rsidP="00CE412B">
            <w:pPr>
              <w:pStyle w:val="02AufgabeTextv0n0"/>
            </w:pPr>
          </w:p>
          <w:p w14:paraId="42376F00" w14:textId="77777777" w:rsidR="00522AB2" w:rsidRPr="00CE412B" w:rsidRDefault="00522AB2" w:rsidP="00CE412B">
            <w:pPr>
              <w:pStyle w:val="02AufgabeTextv0n0"/>
            </w:pPr>
          </w:p>
        </w:tc>
        <w:tc>
          <w:tcPr>
            <w:tcW w:w="3762" w:type="dxa"/>
          </w:tcPr>
          <w:p w14:paraId="63AA195B" w14:textId="77777777" w:rsidR="00522AB2" w:rsidRPr="00CE412B" w:rsidRDefault="00522AB2" w:rsidP="00CE412B">
            <w:pPr>
              <w:pStyle w:val="02AufgabeTextv0n0"/>
            </w:pPr>
          </w:p>
        </w:tc>
      </w:tr>
      <w:tr w:rsidR="00522AB2" w:rsidRPr="00CE412B" w14:paraId="241B6873" w14:textId="77777777" w:rsidTr="00CE412B">
        <w:tc>
          <w:tcPr>
            <w:tcW w:w="1548" w:type="dxa"/>
          </w:tcPr>
          <w:p w14:paraId="6171F11C" w14:textId="77777777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>Klang, Rhythmus</w:t>
            </w:r>
          </w:p>
        </w:tc>
        <w:tc>
          <w:tcPr>
            <w:tcW w:w="3762" w:type="dxa"/>
          </w:tcPr>
          <w:p w14:paraId="35713D56" w14:textId="77777777" w:rsidR="00522AB2" w:rsidRPr="00CE412B" w:rsidRDefault="00522AB2" w:rsidP="00CE412B">
            <w:pPr>
              <w:pStyle w:val="02AufgabeTextv0n0"/>
            </w:pPr>
          </w:p>
          <w:p w14:paraId="56E856A1" w14:textId="77777777" w:rsidR="006E1C59" w:rsidRPr="00CE412B" w:rsidRDefault="006E1C59" w:rsidP="00CE412B">
            <w:pPr>
              <w:pStyle w:val="02AufgabeTextv0n0"/>
            </w:pPr>
          </w:p>
          <w:p w14:paraId="6B3B9F14" w14:textId="544ADC0A" w:rsidR="006E1C59" w:rsidRPr="00CE412B" w:rsidRDefault="006E1C59" w:rsidP="00CE412B">
            <w:pPr>
              <w:pStyle w:val="02AufgabeTextv0n0"/>
            </w:pPr>
          </w:p>
        </w:tc>
        <w:tc>
          <w:tcPr>
            <w:tcW w:w="3762" w:type="dxa"/>
          </w:tcPr>
          <w:p w14:paraId="6952AF49" w14:textId="77777777" w:rsidR="00522AB2" w:rsidRPr="00CE412B" w:rsidRDefault="00522AB2" w:rsidP="00CE412B">
            <w:pPr>
              <w:pStyle w:val="02AufgabeTextv0n0"/>
            </w:pPr>
          </w:p>
        </w:tc>
      </w:tr>
      <w:tr w:rsidR="00522AB2" w:rsidRPr="00CE412B" w14:paraId="5488615D" w14:textId="77777777" w:rsidTr="00CE412B">
        <w:tc>
          <w:tcPr>
            <w:tcW w:w="1548" w:type="dxa"/>
          </w:tcPr>
          <w:p w14:paraId="4A82D0F4" w14:textId="78473E54" w:rsidR="00522AB2" w:rsidRPr="00CE412B" w:rsidRDefault="00522AB2" w:rsidP="00CE412B">
            <w:pPr>
              <w:pStyle w:val="02AufgabeTextv0n0"/>
              <w:rPr>
                <w:b/>
              </w:rPr>
            </w:pPr>
            <w:r w:rsidRPr="00CE412B">
              <w:rPr>
                <w:b/>
              </w:rPr>
              <w:t xml:space="preserve">Sprache, Inhalt </w:t>
            </w:r>
            <w:r w:rsidR="006E1C59" w:rsidRPr="00CE412B">
              <w:rPr>
                <w:b/>
              </w:rPr>
              <w:t>und</w:t>
            </w:r>
            <w:r w:rsidRPr="00CE412B">
              <w:rPr>
                <w:b/>
              </w:rPr>
              <w:t xml:space="preserve"> Wirkung</w:t>
            </w:r>
          </w:p>
        </w:tc>
        <w:tc>
          <w:tcPr>
            <w:tcW w:w="3762" w:type="dxa"/>
          </w:tcPr>
          <w:p w14:paraId="1796FDEE" w14:textId="6AF3E6B8" w:rsidR="00522AB2" w:rsidRPr="00CE412B" w:rsidRDefault="00522AB2" w:rsidP="00CE412B">
            <w:pPr>
              <w:pStyle w:val="02AufgabeTextv0n0"/>
            </w:pPr>
          </w:p>
          <w:p w14:paraId="29E71D4D" w14:textId="77777777" w:rsidR="006E1C59" w:rsidRPr="00CE412B" w:rsidRDefault="006E1C59" w:rsidP="00CE412B">
            <w:pPr>
              <w:pStyle w:val="02AufgabeTextv0n0"/>
            </w:pPr>
          </w:p>
          <w:p w14:paraId="1113F251" w14:textId="77777777" w:rsidR="00522AB2" w:rsidRPr="00CE412B" w:rsidRDefault="00522AB2" w:rsidP="00CE412B">
            <w:pPr>
              <w:pStyle w:val="02AufgabeTextv0n0"/>
            </w:pPr>
          </w:p>
        </w:tc>
        <w:tc>
          <w:tcPr>
            <w:tcW w:w="3762" w:type="dxa"/>
          </w:tcPr>
          <w:p w14:paraId="4543C925" w14:textId="77777777" w:rsidR="00522AB2" w:rsidRPr="00CE412B" w:rsidRDefault="00522AB2" w:rsidP="00CE412B">
            <w:pPr>
              <w:pStyle w:val="02AufgabeTextv0n0"/>
            </w:pPr>
          </w:p>
        </w:tc>
      </w:tr>
      <w:tr w:rsidR="00522AB2" w:rsidRPr="00CE412B" w14:paraId="00BE46E2" w14:textId="77777777" w:rsidTr="00CE412B">
        <w:tc>
          <w:tcPr>
            <w:tcW w:w="1548" w:type="dxa"/>
          </w:tcPr>
          <w:p w14:paraId="0F0C0D39" w14:textId="77777777" w:rsidR="00522AB2" w:rsidRPr="00A47536" w:rsidRDefault="00522AB2" w:rsidP="00CE412B">
            <w:pPr>
              <w:pStyle w:val="02AufgabeTextv0n0"/>
              <w:rPr>
                <w:b/>
              </w:rPr>
            </w:pPr>
            <w:r w:rsidRPr="00A47536">
              <w:rPr>
                <w:b/>
              </w:rPr>
              <w:t>Aussage</w:t>
            </w:r>
          </w:p>
        </w:tc>
        <w:tc>
          <w:tcPr>
            <w:tcW w:w="7524" w:type="dxa"/>
            <w:gridSpan w:val="2"/>
          </w:tcPr>
          <w:p w14:paraId="64C126D6" w14:textId="77777777" w:rsidR="00522AB2" w:rsidRDefault="00522AB2" w:rsidP="00CE412B">
            <w:pPr>
              <w:pStyle w:val="02AufgabeTextv0n0"/>
            </w:pPr>
          </w:p>
          <w:p w14:paraId="57968FFD" w14:textId="77777777" w:rsidR="00CE412B" w:rsidRPr="00CE412B" w:rsidRDefault="00CE412B" w:rsidP="00CE412B">
            <w:pPr>
              <w:pStyle w:val="02AufgabeTextv0n0"/>
            </w:pPr>
          </w:p>
          <w:p w14:paraId="5C63EE6A" w14:textId="2A504704" w:rsidR="006E1C59" w:rsidRPr="00CE412B" w:rsidRDefault="006E1C59" w:rsidP="00CE412B">
            <w:pPr>
              <w:pStyle w:val="02AufgabeTextv0n0"/>
            </w:pPr>
          </w:p>
        </w:tc>
      </w:tr>
    </w:tbl>
    <w:p w14:paraId="2B1A1FCC" w14:textId="461ECB34" w:rsidR="000E540A" w:rsidRDefault="00950F67" w:rsidP="00DE5221">
      <w:pPr>
        <w:pStyle w:val="02AufgabemNrv12n0"/>
      </w:pPr>
      <w:r w:rsidRPr="0005377B">
        <w:rPr>
          <w:rStyle w:val="02AufgabeNrZF"/>
        </w:rPr>
        <w:lastRenderedPageBreak/>
        <w:t> </w:t>
      </w:r>
      <w:r w:rsidR="004C13A5">
        <w:rPr>
          <w:rStyle w:val="02AufgabeNrZF"/>
        </w:rPr>
        <w:t>2</w:t>
      </w:r>
      <w:r w:rsidR="004C13A5" w:rsidRPr="0005377B">
        <w:rPr>
          <w:rStyle w:val="02AufgabeNrZF"/>
        </w:rPr>
        <w:t> </w:t>
      </w:r>
      <w:r w:rsidRPr="00460CB1">
        <w:tab/>
      </w:r>
      <w:r w:rsidR="00522AB2">
        <w:t xml:space="preserve">Vergleichen Sie unter Beachtung der unterschiedlichen Entstehungszeiten </w:t>
      </w:r>
      <w:r w:rsidR="006E1C59">
        <w:t>d</w:t>
      </w:r>
      <w:r w:rsidR="009F3900">
        <w:t>ie</w:t>
      </w:r>
      <w:r w:rsidR="006E1C59">
        <w:t xml:space="preserve"> beiden Gedichte </w:t>
      </w:r>
      <w:r w:rsidR="00CE412B">
        <w:br/>
      </w:r>
      <w:r w:rsidR="006E1C59">
        <w:t xml:space="preserve">von </w:t>
      </w:r>
      <w:r w:rsidR="009F3900">
        <w:t xml:space="preserve">Eichendorff und Ringelnatz hinsichtlich der </w:t>
      </w:r>
      <w:r w:rsidR="00522AB2">
        <w:t>Darstellung des Unterwegsseins.</w:t>
      </w:r>
    </w:p>
    <w:p w14:paraId="1582FB16" w14:textId="77777777" w:rsidR="00CE412B" w:rsidRDefault="00CE412B" w:rsidP="00CE412B">
      <w:pPr>
        <w:pStyle w:val="02AufgabeSchreibzeilenoText"/>
      </w:pPr>
      <w:r>
        <w:tab/>
      </w:r>
    </w:p>
    <w:p w14:paraId="5CE7374F" w14:textId="77777777" w:rsidR="00CE412B" w:rsidRDefault="00CE412B" w:rsidP="00CE412B">
      <w:pPr>
        <w:pStyle w:val="02AufgabeSchreibzeilenoText"/>
      </w:pPr>
      <w:r>
        <w:tab/>
      </w:r>
    </w:p>
    <w:p w14:paraId="2D41B402" w14:textId="77777777" w:rsidR="00CE412B" w:rsidRDefault="00CE412B" w:rsidP="00CE412B">
      <w:pPr>
        <w:pStyle w:val="02AufgabeSchreibzeilenoText"/>
      </w:pPr>
      <w:r>
        <w:tab/>
      </w:r>
    </w:p>
    <w:p w14:paraId="1C806BEF" w14:textId="310411C8" w:rsidR="00CE412B" w:rsidRDefault="00CE412B" w:rsidP="00CE412B">
      <w:pPr>
        <w:pStyle w:val="02AufgabeSchreibzeilenoText"/>
      </w:pPr>
      <w:r>
        <w:tab/>
      </w:r>
    </w:p>
    <w:p w14:paraId="2442A266" w14:textId="28833767" w:rsidR="006A44DF" w:rsidRPr="00CE412B" w:rsidRDefault="004B14B6" w:rsidP="00901FD0">
      <w:pPr>
        <w:pStyle w:val="02AufgabemNrv12n0"/>
        <w:spacing w:before="280"/>
      </w:pPr>
      <w:r>
        <w:rPr>
          <w:noProof/>
          <w:lang w:eastAsia="de-DE"/>
        </w:rPr>
        <w:drawing>
          <wp:anchor distT="0" distB="0" distL="114300" distR="114300" simplePos="0" relativeHeight="251670528" behindDoc="0" locked="1" layoutInCell="1" allowOverlap="1" wp14:anchorId="5C922717" wp14:editId="4CF13379">
            <wp:simplePos x="0" y="0"/>
            <wp:positionH relativeFrom="column">
              <wp:posOffset>3050540</wp:posOffset>
            </wp:positionH>
            <wp:positionV relativeFrom="paragraph">
              <wp:posOffset>643890</wp:posOffset>
            </wp:positionV>
            <wp:extent cx="2305050" cy="2981325"/>
            <wp:effectExtent l="0" t="0" r="0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2594_kv21_take-a-trip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12B" w:rsidRPr="0005377B">
        <w:rPr>
          <w:rStyle w:val="02AufgabeNrZF"/>
        </w:rPr>
        <w:t> </w:t>
      </w:r>
      <w:r w:rsidR="00CE412B">
        <w:rPr>
          <w:rStyle w:val="02AufgabeNrZF"/>
        </w:rPr>
        <w:t>3</w:t>
      </w:r>
      <w:r w:rsidR="00CE412B" w:rsidRPr="0005377B">
        <w:rPr>
          <w:rStyle w:val="02AufgabeNrZF"/>
        </w:rPr>
        <w:t> </w:t>
      </w:r>
      <w:r w:rsidR="006A44DF" w:rsidRPr="00CE412B">
        <w:tab/>
        <w:t xml:space="preserve">Vergleichen Sie </w:t>
      </w:r>
      <w:r w:rsidR="009F3900" w:rsidRPr="00CE412B">
        <w:t xml:space="preserve">das </w:t>
      </w:r>
      <w:r w:rsidR="006A44DF" w:rsidRPr="00CE412B">
        <w:t xml:space="preserve">Gedicht </w:t>
      </w:r>
      <w:r w:rsidR="009F3900" w:rsidRPr="00CE412B">
        <w:t>„</w:t>
      </w:r>
      <w:proofErr w:type="spellStart"/>
      <w:r w:rsidR="00396AA0" w:rsidRPr="00CE412B">
        <w:t>take</w:t>
      </w:r>
      <w:proofErr w:type="spellEnd"/>
      <w:r w:rsidR="00396AA0" w:rsidRPr="00CE412B">
        <w:t xml:space="preserve"> a </w:t>
      </w:r>
      <w:proofErr w:type="spellStart"/>
      <w:r w:rsidR="00396AA0" w:rsidRPr="00CE412B">
        <w:t>trip</w:t>
      </w:r>
      <w:proofErr w:type="spellEnd"/>
      <w:r w:rsidR="009F3900" w:rsidRPr="00CE412B">
        <w:t xml:space="preserve">“ </w:t>
      </w:r>
      <w:r w:rsidR="006A44DF" w:rsidRPr="00CE412B">
        <w:t xml:space="preserve">von Hilde Domin mit denen von Eichendorff und Ringelnatz </w:t>
      </w:r>
      <w:r w:rsidR="00CE412B">
        <w:br/>
      </w:r>
      <w:r w:rsidR="0085628D" w:rsidRPr="00CE412B">
        <w:t>bezüglich</w:t>
      </w:r>
      <w:r w:rsidR="006A44DF" w:rsidRPr="00CE412B">
        <w:t xml:space="preserve"> </w:t>
      </w:r>
      <w:r w:rsidR="0085628D" w:rsidRPr="00CE412B">
        <w:t>Aufbau und</w:t>
      </w:r>
      <w:r w:rsidR="009F3900" w:rsidRPr="00CE412B">
        <w:t xml:space="preserve"> </w:t>
      </w:r>
      <w:r w:rsidR="006A44DF" w:rsidRPr="00CE412B">
        <w:t xml:space="preserve">Gestaltung. Nehmen Sie zu der Aussage, </w:t>
      </w:r>
      <w:r w:rsidR="009F3900" w:rsidRPr="00CE412B">
        <w:t xml:space="preserve">Domins Text </w:t>
      </w:r>
      <w:r w:rsidR="006A44DF" w:rsidRPr="00CE412B">
        <w:t>sei kein Gedicht, Stellung.</w:t>
      </w:r>
    </w:p>
    <w:p w14:paraId="67CC4998" w14:textId="608E57B9" w:rsidR="00CE412B" w:rsidRDefault="00CE412B" w:rsidP="00A47536">
      <w:pPr>
        <w:pStyle w:val="02AufgabeSchreibzeilenoText"/>
        <w:tabs>
          <w:tab w:val="left" w:pos="4253"/>
        </w:tabs>
        <w:spacing w:before="360"/>
      </w:pPr>
      <w:r>
        <w:tab/>
      </w:r>
    </w:p>
    <w:p w14:paraId="2330308D" w14:textId="098F1766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0AC34D05" w14:textId="77777777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016E6A59" w14:textId="6A2F7BC6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03F28E49" w14:textId="77777777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0B49319C" w14:textId="77777777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1200D74C" w14:textId="7E0ACD8B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4550417C" w14:textId="1E6E01E4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32ECFD17" w14:textId="77777777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48B61EB7" w14:textId="77777777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0DC537A3" w14:textId="121B26D0" w:rsidR="00CE412B" w:rsidRDefault="00A47536" w:rsidP="00A47536">
      <w:pPr>
        <w:pStyle w:val="02AufgabeSchreibzeilenoText"/>
        <w:tabs>
          <w:tab w:val="left" w:pos="425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895C8D1" wp14:editId="65EE62CF">
                <wp:simplePos x="0" y="0"/>
                <wp:positionH relativeFrom="column">
                  <wp:posOffset>3045129</wp:posOffset>
                </wp:positionH>
                <wp:positionV relativeFrom="paragraph">
                  <wp:posOffset>152400</wp:posOffset>
                </wp:positionV>
                <wp:extent cx="2303780" cy="584835"/>
                <wp:effectExtent l="0" t="0" r="1270" b="571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584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70BC2" w14:textId="2DBE9ACB" w:rsidR="00396AA0" w:rsidRDefault="00901FD0" w:rsidP="00B43165">
                            <w:pPr>
                              <w:pStyle w:val="05QuelleBU"/>
                            </w:pPr>
                            <w:r w:rsidRPr="00901FD0">
                              <w:t xml:space="preserve">Quelle: Hilde Domin. Sämtliche Gedichte. </w:t>
                            </w:r>
                            <w:r>
                              <w:br/>
                            </w:r>
                            <w:r w:rsidRPr="00901FD0">
                              <w:t xml:space="preserve">Hrsg. v. Nikola Herweg u. Melanie Reinhold. </w:t>
                            </w:r>
                            <w:r w:rsidR="00080862">
                              <w:br/>
                            </w:r>
                            <w:r w:rsidRPr="00901FD0">
                              <w:t>S. Fischer</w:t>
                            </w:r>
                            <w:r>
                              <w:t xml:space="preserve"> Frankfurt am Main 2009, S. 284.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9.75pt;margin-top:12pt;width:181.4pt;height:46.05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" filled="f" stroked="f">
                <v:textbox inset="0,0,0,0">
                  <w:txbxContent>
                    <w:p w14:paraId="4C870BC2" w14:textId="2DBE9ACB" w:rsidR="00396AA0" w:rsidRDefault="00901FD0" w:rsidP="00B43165">
                      <w:pPr>
                        <w:pStyle w:val="05QuelleBU"/>
                      </w:pPr>
                      <w:r w:rsidRPr="00901FD0">
                        <w:t xml:space="preserve">Quelle: Hilde Domin. Sämtliche Gedichte. </w:t>
                      </w:r>
                      <w:r>
                        <w:br/>
                      </w:r>
                      <w:r w:rsidRPr="00901FD0">
                        <w:t xml:space="preserve">Hrsg. v. Nikola Herweg u. Melanie Reinhold. </w:t>
                      </w:r>
                      <w:r w:rsidR="00080862">
                        <w:br/>
                      </w:r>
                      <w:r w:rsidRPr="00901FD0">
                        <w:t>S. Fischer</w:t>
                      </w:r>
                      <w:r>
                        <w:t xml:space="preserve"> Frankfurt am Main 2009, S. 284.</w:t>
                      </w:r>
                    </w:p>
                  </w:txbxContent>
                </v:textbox>
              </v:shape>
            </w:pict>
          </mc:Fallback>
        </mc:AlternateContent>
      </w:r>
      <w:r w:rsidR="00CE412B">
        <w:tab/>
      </w:r>
    </w:p>
    <w:p w14:paraId="61F423EE" w14:textId="1D755024" w:rsidR="00CE412B" w:rsidRDefault="00CE412B" w:rsidP="00A47536">
      <w:pPr>
        <w:pStyle w:val="02AufgabeSchreibzeilenoText"/>
        <w:tabs>
          <w:tab w:val="left" w:pos="4253"/>
        </w:tabs>
      </w:pPr>
      <w:r>
        <w:tab/>
      </w:r>
    </w:p>
    <w:p w14:paraId="7E485D37" w14:textId="77777777" w:rsidR="00CE412B" w:rsidRDefault="00CE412B" w:rsidP="00901FD0">
      <w:pPr>
        <w:spacing w:before="80"/>
      </w:pPr>
    </w:p>
    <w:p w14:paraId="7FD61AE3" w14:textId="7EBFDDCB" w:rsidR="00901FD0" w:rsidRPr="00CE412B" w:rsidRDefault="00F1463F" w:rsidP="00901FD0">
      <w:pPr>
        <w:pStyle w:val="02AufgabeTextv0n0"/>
        <w:tabs>
          <w:tab w:val="clear" w:pos="284"/>
          <w:tab w:val="clear" w:pos="9072"/>
        </w:tabs>
        <w:ind w:left="510" w:hanging="510"/>
      </w:pPr>
      <w:r>
        <w:rPr>
          <w:noProof/>
          <w:lang w:eastAsia="de-DE"/>
        </w:rPr>
        <w:drawing>
          <wp:anchor distT="0" distB="0" distL="114300" distR="114300" simplePos="0" relativeHeight="251673600" behindDoc="1" locked="1" layoutInCell="1" allowOverlap="1" wp14:anchorId="0A75AA65" wp14:editId="27479B41">
            <wp:simplePos x="0" y="0"/>
            <wp:positionH relativeFrom="column">
              <wp:posOffset>3119120</wp:posOffset>
            </wp:positionH>
            <wp:positionV relativeFrom="paragraph">
              <wp:posOffset>107950</wp:posOffset>
            </wp:positionV>
            <wp:extent cx="2459520" cy="606600"/>
            <wp:effectExtent l="0" t="0" r="0" b="317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1##Schriftwarnung##_000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520" cy="60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FD0" w:rsidRPr="00CE412B">
        <w:rPr>
          <w:rStyle w:val="02AufgabeNrZF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163DE" wp14:editId="65C93117">
                <wp:simplePos x="0" y="0"/>
                <wp:positionH relativeFrom="column">
                  <wp:posOffset>3046730</wp:posOffset>
                </wp:positionH>
                <wp:positionV relativeFrom="paragraph">
                  <wp:posOffset>43815</wp:posOffset>
                </wp:positionV>
                <wp:extent cx="2897505" cy="1691640"/>
                <wp:effectExtent l="0" t="0" r="0" b="381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7505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Ind w:w="170" w:type="dxa"/>
                              <w:tblCellMar>
                                <w:top w:w="85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082"/>
                            </w:tblGrid>
                            <w:tr w:rsidR="00901FD0" w14:paraId="7C4621A1" w14:textId="77777777" w:rsidTr="00901FD0">
                              <w:tc>
                                <w:tcPr>
                                  <w:tcW w:w="4082" w:type="dxa"/>
                                  <w:tcMar>
                                    <w:left w:w="170" w:type="dxa"/>
                                    <w:right w:w="85" w:type="dxa"/>
                                  </w:tcMar>
                                </w:tcPr>
                                <w:p w14:paraId="22D467CF" w14:textId="564A30B4" w:rsidR="00901FD0" w:rsidRPr="00951297" w:rsidRDefault="00F1463F" w:rsidP="003E3B40">
                                  <w:pPr>
                                    <w:pStyle w:val="01Fremdtext"/>
                                    <w:spacing w:after="120"/>
                                    <w:ind w:right="0"/>
                                    <w:jc w:val="left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br/>
                                  </w:r>
                                  <w:r>
                                    <w:rPr>
                                      <w:i/>
                                    </w:rPr>
                                    <w:br/>
                                  </w:r>
                                  <w:r>
                                    <w:rPr>
                                      <w:i/>
                                    </w:rPr>
                                    <w:br/>
                                  </w:r>
                                </w:p>
                                <w:p w14:paraId="499F3878" w14:textId="3B1F1172" w:rsidR="00901FD0" w:rsidRDefault="00901FD0" w:rsidP="00901FD0">
                                  <w:pPr>
                                    <w:pStyle w:val="01Fremdtext"/>
                                    <w:spacing w:after="40"/>
                                    <w:ind w:right="0"/>
                                    <w:jc w:val="left"/>
                                  </w:pPr>
                                  <w:r w:rsidRPr="00951297">
                                    <w:t xml:space="preserve">(Carl Peter Fröhling, *1933, </w:t>
                                  </w:r>
                                  <w:r>
                                    <w:br/>
                                  </w:r>
                                  <w:r w:rsidRPr="00951297">
                                    <w:t xml:space="preserve">deutscher Germanist und Verfasser </w:t>
                                  </w:r>
                                  <w:r>
                                    <w:br/>
                                  </w:r>
                                  <w:r w:rsidRPr="00951297">
                                    <w:t>zahlreicher Aphorismen)</w:t>
                                  </w:r>
                                </w:p>
                              </w:tc>
                            </w:tr>
                          </w:tbl>
                          <w:p w14:paraId="29851167" w14:textId="5AA316EC" w:rsidR="00901FD0" w:rsidRPr="0085628D" w:rsidRDefault="00901FD0" w:rsidP="00901FD0">
                            <w:pPr>
                              <w:pStyle w:val="05QuelleBU"/>
                            </w:pPr>
                            <w:r>
                              <w:t xml:space="preserve">Quelle: Carl Peter Fröhling: </w:t>
                            </w:r>
                            <w:r w:rsidRPr="001E714E">
                              <w:t xml:space="preserve">Begleiter durch das Jahr. </w:t>
                            </w:r>
                            <w:r>
                              <w:br/>
                            </w:r>
                            <w:r w:rsidRPr="00901FD0">
                              <w:t>Lambertus Freiburg im Breisgau</w:t>
                            </w:r>
                            <w:r w:rsidRPr="001E714E">
                              <w:t xml:space="preserve"> 1992, S.</w:t>
                            </w:r>
                            <w:r>
                              <w:t xml:space="preserve"> </w:t>
                            </w:r>
                            <w:r w:rsidRPr="001E714E">
                              <w:t>70</w:t>
                            </w:r>
                          </w:p>
                          <w:p w14:paraId="096B86AC" w14:textId="59D1CD8E" w:rsidR="00CE412B" w:rsidRPr="00CE412B" w:rsidRDefault="00CE412B" w:rsidP="00901FD0">
                            <w:pPr>
                              <w:pStyle w:val="02AufgabeTextv0n0"/>
                              <w:tabs>
                                <w:tab w:val="clear" w:pos="284"/>
                                <w:tab w:val="clear" w:pos="9072"/>
                              </w:tabs>
                              <w:ind w:left="510" w:hanging="5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7" type="#_x0000_t202" style="position:absolute;left:0;text-align:left;margin-left:239.9pt;margin-top:3.45pt;width:228.15pt;height:1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" filled="f" stroked="f" strokeweight=".5pt">
                <v:textbox inset="0,0,0,0">
                  <w:txbxContent>
                    <w:tbl>
                      <w:tblPr>
                        <w:tblStyle w:val="Tabellenraster"/>
                        <w:tblW w:w="0" w:type="auto"/>
                        <w:tblInd w:w="170" w:type="dxa"/>
                        <w:tblCellMar>
                          <w:top w:w="85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082"/>
                      </w:tblGrid>
                      <w:tr w:rsidR="00901FD0" w14:paraId="7C4621A1" w14:textId="77777777" w:rsidTr="00901FD0">
                        <w:tc>
                          <w:tcPr>
                            <w:tcW w:w="4082" w:type="dxa"/>
                            <w:tcMar>
                              <w:left w:w="170" w:type="dxa"/>
                              <w:right w:w="85" w:type="dxa"/>
                            </w:tcMar>
                          </w:tcPr>
                          <w:p w14:paraId="22D467CF" w14:textId="564A30B4" w:rsidR="00901FD0" w:rsidRPr="00951297" w:rsidRDefault="00F1463F" w:rsidP="003E3B40">
                            <w:pPr>
                              <w:pStyle w:val="01Fremdtext"/>
                              <w:spacing w:after="120"/>
                              <w:ind w:right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br/>
                            </w:r>
                            <w:r>
                              <w:rPr>
                                <w:i/>
                              </w:rPr>
                              <w:br/>
                            </w:r>
                            <w:r>
                              <w:rPr>
                                <w:i/>
                              </w:rPr>
                              <w:br/>
                            </w:r>
                          </w:p>
                          <w:p w14:paraId="499F3878" w14:textId="3B1F1172" w:rsidR="00901FD0" w:rsidRDefault="00901FD0" w:rsidP="00901FD0">
                            <w:pPr>
                              <w:pStyle w:val="01Fremdtext"/>
                              <w:spacing w:after="40"/>
                              <w:ind w:right="0"/>
                              <w:jc w:val="left"/>
                            </w:pPr>
                            <w:r w:rsidRPr="00951297">
                              <w:t xml:space="preserve">(Carl Peter Fröhling, *1933, </w:t>
                            </w:r>
                            <w:r>
                              <w:br/>
                            </w:r>
                            <w:r w:rsidRPr="00951297">
                              <w:t xml:space="preserve">deutscher Germanist und Verfasser </w:t>
                            </w:r>
                            <w:r>
                              <w:br/>
                            </w:r>
                            <w:r w:rsidRPr="00951297">
                              <w:t>zahlreicher Aphorismen)</w:t>
                            </w:r>
                          </w:p>
                        </w:tc>
                      </w:tr>
                    </w:tbl>
                    <w:p w14:paraId="29851167" w14:textId="5AA316EC" w:rsidR="00901FD0" w:rsidRPr="0085628D" w:rsidRDefault="00901FD0" w:rsidP="00901FD0">
                      <w:pPr>
                        <w:pStyle w:val="05QuelleBU"/>
                      </w:pPr>
                      <w:r>
                        <w:t xml:space="preserve">Quelle: Carl Peter Fröhling: </w:t>
                      </w:r>
                      <w:r w:rsidRPr="001E714E">
                        <w:t xml:space="preserve">Begleiter durch das Jahr. </w:t>
                      </w:r>
                      <w:r>
                        <w:br/>
                      </w:r>
                      <w:r w:rsidRPr="00901FD0">
                        <w:t>Lambertus Freiburg im Breisgau</w:t>
                      </w:r>
                      <w:r w:rsidRPr="001E714E">
                        <w:t xml:space="preserve"> 1992, S.</w:t>
                      </w:r>
                      <w:r>
                        <w:t xml:space="preserve"> </w:t>
                      </w:r>
                      <w:r w:rsidRPr="001E714E">
                        <w:t>70</w:t>
                      </w:r>
                    </w:p>
                    <w:p w14:paraId="096B86AC" w14:textId="59D1CD8E" w:rsidR="00CE412B" w:rsidRPr="00CE412B" w:rsidRDefault="00CE412B" w:rsidP="00901FD0">
                      <w:pPr>
                        <w:pStyle w:val="02AufgabeTextv0n0"/>
                        <w:tabs>
                          <w:tab w:val="clear" w:pos="284"/>
                          <w:tab w:val="clear" w:pos="9072"/>
                        </w:tabs>
                        <w:ind w:left="510" w:hanging="510"/>
                      </w:pPr>
                    </w:p>
                  </w:txbxContent>
                </v:textbox>
              </v:shape>
            </w:pict>
          </mc:Fallback>
        </mc:AlternateContent>
      </w:r>
      <w:r w:rsidR="00901FD0" w:rsidRPr="0005377B">
        <w:rPr>
          <w:rStyle w:val="02AufgabeNrZF"/>
        </w:rPr>
        <w:t> </w:t>
      </w:r>
      <w:r w:rsidR="00901FD0">
        <w:rPr>
          <w:rStyle w:val="02AufgabeNrZF"/>
        </w:rPr>
        <w:t>4</w:t>
      </w:r>
      <w:r w:rsidR="00901FD0" w:rsidRPr="0005377B">
        <w:rPr>
          <w:rStyle w:val="02AufgabeNrZF"/>
        </w:rPr>
        <w:t> </w:t>
      </w:r>
      <w:r w:rsidR="00901FD0" w:rsidRPr="00CE412B">
        <w:tab/>
        <w:t>Argumentiere</w:t>
      </w:r>
      <w:r w:rsidR="00901FD0">
        <w:t xml:space="preserve">n Sie, warum auch das </w:t>
      </w:r>
      <w:r w:rsidR="00901FD0">
        <w:br/>
        <w:t>Lesen von </w:t>
      </w:r>
      <w:r w:rsidR="00901FD0" w:rsidRPr="00CE412B">
        <w:t xml:space="preserve">Gedichten ein Unterwegssein </w:t>
      </w:r>
      <w:r w:rsidR="00901FD0">
        <w:br/>
      </w:r>
      <w:r w:rsidR="00901FD0" w:rsidRPr="00CE412B">
        <w:t xml:space="preserve">bedeuten kann. Beziehen Sie in Ihre </w:t>
      </w:r>
      <w:r w:rsidR="00901FD0">
        <w:br/>
      </w:r>
      <w:r w:rsidR="00901FD0" w:rsidRPr="00CE412B">
        <w:t>Argumentation den</w:t>
      </w:r>
      <w:r w:rsidR="00901FD0">
        <w:t> </w:t>
      </w:r>
      <w:r w:rsidR="00901FD0" w:rsidRPr="00CE412B">
        <w:t xml:space="preserve">Text „Zwischen Sagen </w:t>
      </w:r>
      <w:r w:rsidR="00901FD0">
        <w:br/>
      </w:r>
      <w:r w:rsidR="00901FD0" w:rsidRPr="00CE412B">
        <w:t xml:space="preserve">und Schweigen“ von Markus Bundi </w:t>
      </w:r>
      <w:r w:rsidR="00901FD0">
        <w:br/>
      </w:r>
      <w:r w:rsidR="00901FD0" w:rsidRPr="00CE412B">
        <w:t xml:space="preserve">(Klett Editionen, S. 106) sowie </w:t>
      </w:r>
      <w:r w:rsidR="00901FD0">
        <w:br/>
      </w:r>
      <w:r w:rsidR="00901FD0" w:rsidRPr="00CE412B">
        <w:t>den Aphorismus von Carl Peter Fröhling ein.</w:t>
      </w:r>
    </w:p>
    <w:p w14:paraId="74B56ADF" w14:textId="3B3F20B2" w:rsidR="00CE412B" w:rsidRDefault="00CE412B" w:rsidP="00901FD0">
      <w:pPr>
        <w:pStyle w:val="02AufgabeSchreibzeilenoText"/>
        <w:tabs>
          <w:tab w:val="left" w:pos="4253"/>
        </w:tabs>
        <w:spacing w:before="360"/>
        <w:ind w:right="4536"/>
      </w:pPr>
      <w:r>
        <w:tab/>
      </w:r>
    </w:p>
    <w:p w14:paraId="6ED1DB74" w14:textId="77777777" w:rsidR="00CE412B" w:rsidRDefault="00CE412B" w:rsidP="00901FD0">
      <w:pPr>
        <w:pStyle w:val="02AufgabeSchreibzeilenoText"/>
        <w:tabs>
          <w:tab w:val="left" w:pos="4253"/>
        </w:tabs>
      </w:pPr>
      <w:r>
        <w:tab/>
      </w:r>
    </w:p>
    <w:p w14:paraId="4B61B574" w14:textId="77777777" w:rsidR="00901FD0" w:rsidRDefault="00901FD0" w:rsidP="00901FD0">
      <w:pPr>
        <w:pStyle w:val="02AufgabeSchreibzeilenoText"/>
      </w:pPr>
      <w:r>
        <w:tab/>
      </w:r>
    </w:p>
    <w:p w14:paraId="03DCE74E" w14:textId="77777777" w:rsidR="00CE412B" w:rsidRDefault="00CE412B" w:rsidP="00CE412B">
      <w:pPr>
        <w:pStyle w:val="02AufgabeSchreibzeilenoText"/>
      </w:pPr>
      <w:r>
        <w:tab/>
      </w:r>
    </w:p>
    <w:p w14:paraId="4CA2600B" w14:textId="77777777" w:rsidR="00CE412B" w:rsidRDefault="00CE412B" w:rsidP="00CE412B">
      <w:pPr>
        <w:pStyle w:val="02AufgabeSchreibzeilenoText"/>
      </w:pPr>
      <w:r>
        <w:tab/>
      </w:r>
    </w:p>
    <w:sectPr w:rsidR="00CE412B" w:rsidSect="00A475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701" w:right="964" w:bottom="1418" w:left="1871" w:header="0" w:footer="0" w:gutter="0"/>
      <w:lnNumType w:countBy="1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C7F15" w14:textId="77777777" w:rsidR="00856B98" w:rsidRDefault="00856B98" w:rsidP="002236A5">
      <w:r>
        <w:separator/>
      </w:r>
    </w:p>
    <w:p w14:paraId="08C42B50" w14:textId="77777777" w:rsidR="00856B98" w:rsidRDefault="00856B98"/>
  </w:endnote>
  <w:endnote w:type="continuationSeparator" w:id="0">
    <w:p w14:paraId="69430430" w14:textId="77777777" w:rsidR="00856B98" w:rsidRDefault="00856B98" w:rsidP="002236A5">
      <w:r>
        <w:continuationSeparator/>
      </w:r>
    </w:p>
    <w:p w14:paraId="4B049FDF" w14:textId="77777777" w:rsidR="00856B98" w:rsidRDefault="0085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09EBCDD4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1DA2CEFF" w14:textId="77777777" w:rsidR="002168E1" w:rsidRDefault="002168E1" w:rsidP="007F2E9F">
          <w:pPr>
            <w:pStyle w:val="09FussText"/>
          </w:pPr>
        </w:p>
      </w:tc>
    </w:tr>
    <w:tr w:rsidR="002168E1" w:rsidRPr="00C61517" w14:paraId="365ACF9A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643F28B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67BC7EA2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4552F946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0DC026B1" wp14:editId="1F991831">
                <wp:extent cx="438150" cy="219075"/>
                <wp:effectExtent l="0" t="0" r="0" b="9525"/>
                <wp:docPr id="4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B31C5E7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5F81EFBB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16D6B759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46447FB6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4CE453AA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6E6A85D5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079D3DDC" w14:textId="77777777" w:rsidR="002168E1" w:rsidRPr="008428BE" w:rsidRDefault="002168E1" w:rsidP="007F2E9F">
          <w:pPr>
            <w:pStyle w:val="09FussPaginarechts"/>
          </w:pPr>
        </w:p>
      </w:tc>
    </w:tr>
  </w:tbl>
  <w:p w14:paraId="54DB2701" w14:textId="77777777" w:rsidR="002168E1" w:rsidRPr="00ED5E69" w:rsidRDefault="002168E1" w:rsidP="00093C48"/>
  <w:p w14:paraId="767425F4" w14:textId="77777777" w:rsidR="002168E1" w:rsidRDefault="002168E1" w:rsidP="00093C48"/>
  <w:p w14:paraId="60E1049D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A15BF9" w:rsidRPr="00C61517" w14:paraId="35F670A9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0BB19038" w14:textId="77777777" w:rsidR="00A15BF9" w:rsidRDefault="00A15BF9" w:rsidP="00A35DAD">
          <w:pPr>
            <w:pStyle w:val="09FussText"/>
          </w:pPr>
        </w:p>
      </w:tc>
    </w:tr>
    <w:tr w:rsidR="00A15BF9" w:rsidRPr="00C61517" w14:paraId="3BBCF877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4A4CE5B3" w14:textId="77777777" w:rsidR="00A15BF9" w:rsidRPr="00C61517" w:rsidRDefault="00A15BF9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0314E9DC" w14:textId="77777777" w:rsidR="00A15BF9" w:rsidRPr="00C61517" w:rsidRDefault="00A15BF9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545C4AA1" w14:textId="77777777" w:rsidR="00A15BF9" w:rsidRPr="00995692" w:rsidRDefault="00A15BF9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5B94C56B" wp14:editId="7566920E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A7D4AF" w14:textId="77777777" w:rsidR="00A15BF9" w:rsidRPr="00C61517" w:rsidRDefault="00A15BF9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08973863" w14:textId="77777777" w:rsidR="00A15BF9" w:rsidRDefault="00A15BF9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2C5AD65A" w14:textId="77777777" w:rsidR="00A15BF9" w:rsidRPr="001B26AA" w:rsidRDefault="00A15BF9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33DE10DD" w14:textId="77777777" w:rsidR="00A15BF9" w:rsidRPr="00C61517" w:rsidRDefault="00A15BF9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6939C3C7" w14:textId="77777777" w:rsidR="00A15BF9" w:rsidRDefault="00A15BF9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68188CCC" w14:textId="77777777" w:rsidR="00A15BF9" w:rsidRPr="001C4596" w:rsidRDefault="00A15BF9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10DE5058" w14:textId="77777777" w:rsidR="00A15BF9" w:rsidRPr="00E75E6B" w:rsidRDefault="00A15BF9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1463F">
            <w:t>1</w:t>
          </w:r>
          <w:r>
            <w:fldChar w:fldCharType="end"/>
          </w:r>
        </w:p>
      </w:tc>
    </w:tr>
  </w:tbl>
  <w:p w14:paraId="002547E2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C072E" w14:textId="77777777" w:rsidR="00E2514C" w:rsidRDefault="00E251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FAE02" w14:textId="77777777" w:rsidR="00856B98" w:rsidRDefault="00856B98" w:rsidP="002236A5">
      <w:r>
        <w:separator/>
      </w:r>
    </w:p>
    <w:p w14:paraId="48537FEE" w14:textId="77777777" w:rsidR="00856B98" w:rsidRDefault="00856B98"/>
  </w:footnote>
  <w:footnote w:type="continuationSeparator" w:id="0">
    <w:p w14:paraId="61A1841D" w14:textId="77777777" w:rsidR="00856B98" w:rsidRDefault="00856B98" w:rsidP="002236A5">
      <w:r>
        <w:continuationSeparator/>
      </w:r>
    </w:p>
    <w:p w14:paraId="0C563224" w14:textId="77777777" w:rsidR="00856B98" w:rsidRDefault="00856B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52E43455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6B5010CC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9A16289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A86722">
            <w:rPr>
              <w:noProof/>
              <w:sz w:val="16"/>
              <w:szCs w:val="16"/>
            </w:rPr>
            <w:t>3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6328F7">
            <w:rPr>
              <w:noProof/>
            </w:rPr>
            <w:fldChar w:fldCharType="begin"/>
          </w:r>
          <w:r w:rsidR="006328F7">
            <w:rPr>
              <w:noProof/>
            </w:rPr>
            <w:instrText xml:space="preserve"> NUMPAGES   \* MERGEFORMAT </w:instrText>
          </w:r>
          <w:r w:rsidR="006328F7">
            <w:rPr>
              <w:noProof/>
            </w:rPr>
            <w:fldChar w:fldCharType="separate"/>
          </w:r>
          <w:r w:rsidR="00080862">
            <w:rPr>
              <w:noProof/>
            </w:rPr>
            <w:t>2</w:t>
          </w:r>
          <w:r w:rsidR="006328F7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3F4E087F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2FA8CB2D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9874B6B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5665526A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081780CE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08B51F94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278921D8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7B88B0E" w14:textId="77777777" w:rsidR="002168E1" w:rsidRDefault="002168E1" w:rsidP="000F1D2C"/>
  <w:p w14:paraId="1DBB5A53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740FBAC6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14BAD67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F47ED5B" w14:textId="293AF13A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526A96">
            <w:t>2</w:t>
          </w:r>
          <w:r w:rsidR="007051CD">
            <w:t>1</w:t>
          </w:r>
          <w:r w:rsidRPr="00C61517">
            <w:rPr>
              <w:sz w:val="16"/>
              <w:szCs w:val="16"/>
            </w:rPr>
            <w:tab/>
          </w:r>
          <w:r w:rsidR="000D2153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F1463F">
            <w:rPr>
              <w:rStyle w:val="09KopfText8ptneg"/>
              <w:noProof/>
            </w:rPr>
            <w:t>2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1569AAF5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1D0315A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B0213F2" w14:textId="3C2AFA2C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0D2153">
            <w:rPr>
              <w:rFonts w:cs="Arial"/>
              <w:lang w:eastAsia="zh-CN"/>
            </w:rPr>
            <w:t>VI</w:t>
          </w:r>
          <w:r w:rsidR="00253CA6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19C42B58" w14:textId="1366B777" w:rsidR="002168E1" w:rsidRPr="008C45EC" w:rsidRDefault="000D2153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Wiederholen und </w:t>
          </w:r>
          <w:r w:rsidR="00F05FE6">
            <w:rPr>
              <w:rFonts w:cs="Arial"/>
              <w:lang w:eastAsia="zh-CN"/>
            </w:rPr>
            <w:t>s</w:t>
          </w:r>
          <w:r>
            <w:rPr>
              <w:rFonts w:cs="Arial"/>
              <w:lang w:eastAsia="zh-CN"/>
            </w:rPr>
            <w:t>ichern</w:t>
          </w:r>
        </w:p>
      </w:tc>
      <w:tc>
        <w:tcPr>
          <w:tcW w:w="3402" w:type="dxa"/>
          <w:shd w:val="clear" w:color="auto" w:fill="auto"/>
          <w:vAlign w:val="bottom"/>
        </w:tcPr>
        <w:p w14:paraId="02F005B4" w14:textId="77777777" w:rsidR="00E2514C" w:rsidRPr="003011EA" w:rsidRDefault="00E2514C" w:rsidP="00E2514C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70EA8AD7" w14:textId="4D17764D" w:rsidR="002168E1" w:rsidRPr="008C45EC" w:rsidRDefault="00E2514C" w:rsidP="00E2514C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70DD4793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A7D3F2F" w14:textId="77777777" w:rsidR="002168E1" w:rsidRDefault="002168E1"/>
  <w:p w14:paraId="51EDAE49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74049" w14:textId="77777777" w:rsidR="00E2514C" w:rsidRDefault="00E2514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characterSpacingControl w:val="doNotCompress"/>
  <w:hdr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690C"/>
    <w:rsid w:val="0005377B"/>
    <w:rsid w:val="00064F61"/>
    <w:rsid w:val="000740A4"/>
    <w:rsid w:val="00076D79"/>
    <w:rsid w:val="00080862"/>
    <w:rsid w:val="0008565B"/>
    <w:rsid w:val="00091CAD"/>
    <w:rsid w:val="00093C48"/>
    <w:rsid w:val="000B219C"/>
    <w:rsid w:val="000B263C"/>
    <w:rsid w:val="000B2891"/>
    <w:rsid w:val="000B2D6E"/>
    <w:rsid w:val="000B66C4"/>
    <w:rsid w:val="000C263E"/>
    <w:rsid w:val="000D1205"/>
    <w:rsid w:val="000D2153"/>
    <w:rsid w:val="000D7BA7"/>
    <w:rsid w:val="000E4DE9"/>
    <w:rsid w:val="000E540A"/>
    <w:rsid w:val="000F1D2C"/>
    <w:rsid w:val="000F27F3"/>
    <w:rsid w:val="00101776"/>
    <w:rsid w:val="001122F8"/>
    <w:rsid w:val="00116C13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723BF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E714E"/>
    <w:rsid w:val="001F32D8"/>
    <w:rsid w:val="001F33D6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3CA6"/>
    <w:rsid w:val="00262B28"/>
    <w:rsid w:val="00273D54"/>
    <w:rsid w:val="0028068C"/>
    <w:rsid w:val="00290E05"/>
    <w:rsid w:val="0029563F"/>
    <w:rsid w:val="00295E3B"/>
    <w:rsid w:val="002A7B6F"/>
    <w:rsid w:val="002B175A"/>
    <w:rsid w:val="002B2755"/>
    <w:rsid w:val="002B5F8F"/>
    <w:rsid w:val="002C68C0"/>
    <w:rsid w:val="002D6505"/>
    <w:rsid w:val="002D7B27"/>
    <w:rsid w:val="002E3C34"/>
    <w:rsid w:val="002E7AB2"/>
    <w:rsid w:val="002F1386"/>
    <w:rsid w:val="002F3AAA"/>
    <w:rsid w:val="002F59E6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02DA"/>
    <w:rsid w:val="00396AA0"/>
    <w:rsid w:val="00397EFC"/>
    <w:rsid w:val="003A1CF2"/>
    <w:rsid w:val="003C02D3"/>
    <w:rsid w:val="003D09F2"/>
    <w:rsid w:val="003D6AA2"/>
    <w:rsid w:val="003E46FA"/>
    <w:rsid w:val="003F147C"/>
    <w:rsid w:val="00400909"/>
    <w:rsid w:val="0041381D"/>
    <w:rsid w:val="00415E29"/>
    <w:rsid w:val="00423A4D"/>
    <w:rsid w:val="0043269A"/>
    <w:rsid w:val="0043358A"/>
    <w:rsid w:val="004338D1"/>
    <w:rsid w:val="00434F55"/>
    <w:rsid w:val="00436302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233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97558"/>
    <w:rsid w:val="004B14B6"/>
    <w:rsid w:val="004B2CA4"/>
    <w:rsid w:val="004B6A4F"/>
    <w:rsid w:val="004C054E"/>
    <w:rsid w:val="004C13A5"/>
    <w:rsid w:val="004F13A3"/>
    <w:rsid w:val="004F7E18"/>
    <w:rsid w:val="00505510"/>
    <w:rsid w:val="00505FD0"/>
    <w:rsid w:val="005077A6"/>
    <w:rsid w:val="005132F3"/>
    <w:rsid w:val="00522AB2"/>
    <w:rsid w:val="0052492B"/>
    <w:rsid w:val="00524D48"/>
    <w:rsid w:val="00526A96"/>
    <w:rsid w:val="005367A8"/>
    <w:rsid w:val="00536DFF"/>
    <w:rsid w:val="005429AF"/>
    <w:rsid w:val="00544D92"/>
    <w:rsid w:val="00546841"/>
    <w:rsid w:val="00547033"/>
    <w:rsid w:val="005641F7"/>
    <w:rsid w:val="005662A4"/>
    <w:rsid w:val="00566F0C"/>
    <w:rsid w:val="00575B4C"/>
    <w:rsid w:val="005809F3"/>
    <w:rsid w:val="005841D3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28F7"/>
    <w:rsid w:val="00633269"/>
    <w:rsid w:val="006374FE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1DF5"/>
    <w:rsid w:val="0068698A"/>
    <w:rsid w:val="00686EB0"/>
    <w:rsid w:val="006915E2"/>
    <w:rsid w:val="00692217"/>
    <w:rsid w:val="006A44DF"/>
    <w:rsid w:val="006C1D59"/>
    <w:rsid w:val="006C3734"/>
    <w:rsid w:val="006C4975"/>
    <w:rsid w:val="006C6342"/>
    <w:rsid w:val="006C7DC6"/>
    <w:rsid w:val="006D0C62"/>
    <w:rsid w:val="006D370D"/>
    <w:rsid w:val="006D419D"/>
    <w:rsid w:val="006E1C59"/>
    <w:rsid w:val="006E2210"/>
    <w:rsid w:val="006E2D10"/>
    <w:rsid w:val="006E6199"/>
    <w:rsid w:val="006F7ABD"/>
    <w:rsid w:val="00700033"/>
    <w:rsid w:val="007051CD"/>
    <w:rsid w:val="007055F8"/>
    <w:rsid w:val="00716CA6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946A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31C4"/>
    <w:rsid w:val="007F505E"/>
    <w:rsid w:val="007F7B19"/>
    <w:rsid w:val="00800183"/>
    <w:rsid w:val="00800CCE"/>
    <w:rsid w:val="00806387"/>
    <w:rsid w:val="00813842"/>
    <w:rsid w:val="0081471E"/>
    <w:rsid w:val="008162EE"/>
    <w:rsid w:val="0082160C"/>
    <w:rsid w:val="008232B6"/>
    <w:rsid w:val="00836303"/>
    <w:rsid w:val="00843E23"/>
    <w:rsid w:val="00847334"/>
    <w:rsid w:val="008517E8"/>
    <w:rsid w:val="0085628D"/>
    <w:rsid w:val="00856B9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C74E7"/>
    <w:rsid w:val="008D01F3"/>
    <w:rsid w:val="008D7F65"/>
    <w:rsid w:val="008E0752"/>
    <w:rsid w:val="008E348E"/>
    <w:rsid w:val="008E5D4C"/>
    <w:rsid w:val="008E7375"/>
    <w:rsid w:val="008F1244"/>
    <w:rsid w:val="008F763D"/>
    <w:rsid w:val="009006A1"/>
    <w:rsid w:val="00901FD0"/>
    <w:rsid w:val="009025DC"/>
    <w:rsid w:val="00904020"/>
    <w:rsid w:val="009152DA"/>
    <w:rsid w:val="00917880"/>
    <w:rsid w:val="00917B0D"/>
    <w:rsid w:val="009200C6"/>
    <w:rsid w:val="00924067"/>
    <w:rsid w:val="00927EB3"/>
    <w:rsid w:val="00934C27"/>
    <w:rsid w:val="00946E99"/>
    <w:rsid w:val="009471F2"/>
    <w:rsid w:val="00950F67"/>
    <w:rsid w:val="00951297"/>
    <w:rsid w:val="009568D8"/>
    <w:rsid w:val="00957E91"/>
    <w:rsid w:val="00960DBB"/>
    <w:rsid w:val="0096783A"/>
    <w:rsid w:val="00972294"/>
    <w:rsid w:val="00976219"/>
    <w:rsid w:val="00986508"/>
    <w:rsid w:val="009A27F0"/>
    <w:rsid w:val="009B4F30"/>
    <w:rsid w:val="009B6783"/>
    <w:rsid w:val="009B6BC8"/>
    <w:rsid w:val="009C0BDA"/>
    <w:rsid w:val="009D51C6"/>
    <w:rsid w:val="009E1B7A"/>
    <w:rsid w:val="009F3900"/>
    <w:rsid w:val="00A05167"/>
    <w:rsid w:val="00A061E2"/>
    <w:rsid w:val="00A07AFA"/>
    <w:rsid w:val="00A1369A"/>
    <w:rsid w:val="00A137DD"/>
    <w:rsid w:val="00A15BF9"/>
    <w:rsid w:val="00A2672E"/>
    <w:rsid w:val="00A31675"/>
    <w:rsid w:val="00A31868"/>
    <w:rsid w:val="00A35DAD"/>
    <w:rsid w:val="00A35E54"/>
    <w:rsid w:val="00A44E85"/>
    <w:rsid w:val="00A4710A"/>
    <w:rsid w:val="00A47536"/>
    <w:rsid w:val="00A616BF"/>
    <w:rsid w:val="00A62D10"/>
    <w:rsid w:val="00A65ED0"/>
    <w:rsid w:val="00A70B20"/>
    <w:rsid w:val="00A86722"/>
    <w:rsid w:val="00A97283"/>
    <w:rsid w:val="00AA1B8A"/>
    <w:rsid w:val="00AA2509"/>
    <w:rsid w:val="00AA45FF"/>
    <w:rsid w:val="00AA71EB"/>
    <w:rsid w:val="00AB2739"/>
    <w:rsid w:val="00AC032F"/>
    <w:rsid w:val="00AD0736"/>
    <w:rsid w:val="00AD3FCB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3165"/>
    <w:rsid w:val="00B463B4"/>
    <w:rsid w:val="00B5037D"/>
    <w:rsid w:val="00B60335"/>
    <w:rsid w:val="00B61F07"/>
    <w:rsid w:val="00B63A2B"/>
    <w:rsid w:val="00B64F23"/>
    <w:rsid w:val="00B7071C"/>
    <w:rsid w:val="00B80E3C"/>
    <w:rsid w:val="00B851EB"/>
    <w:rsid w:val="00B93775"/>
    <w:rsid w:val="00B97664"/>
    <w:rsid w:val="00BA723A"/>
    <w:rsid w:val="00BC314F"/>
    <w:rsid w:val="00BC6488"/>
    <w:rsid w:val="00BD0078"/>
    <w:rsid w:val="00BD170E"/>
    <w:rsid w:val="00BD5C54"/>
    <w:rsid w:val="00BE1178"/>
    <w:rsid w:val="00BE72DB"/>
    <w:rsid w:val="00C026DC"/>
    <w:rsid w:val="00C073BA"/>
    <w:rsid w:val="00C336B8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47FA"/>
    <w:rsid w:val="00CE412B"/>
    <w:rsid w:val="00CF1FE6"/>
    <w:rsid w:val="00D06C0B"/>
    <w:rsid w:val="00D10286"/>
    <w:rsid w:val="00D1604B"/>
    <w:rsid w:val="00D1720A"/>
    <w:rsid w:val="00D17BF1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64F"/>
    <w:rsid w:val="00D53F11"/>
    <w:rsid w:val="00D61C7C"/>
    <w:rsid w:val="00D6376F"/>
    <w:rsid w:val="00D64A56"/>
    <w:rsid w:val="00D75089"/>
    <w:rsid w:val="00D76438"/>
    <w:rsid w:val="00D831C0"/>
    <w:rsid w:val="00D91303"/>
    <w:rsid w:val="00D93DAA"/>
    <w:rsid w:val="00DA246F"/>
    <w:rsid w:val="00DB22A7"/>
    <w:rsid w:val="00DB6D66"/>
    <w:rsid w:val="00DB720F"/>
    <w:rsid w:val="00DC3A8C"/>
    <w:rsid w:val="00DD5700"/>
    <w:rsid w:val="00DD718D"/>
    <w:rsid w:val="00DE19E7"/>
    <w:rsid w:val="00DE21A6"/>
    <w:rsid w:val="00DE5221"/>
    <w:rsid w:val="00DE6275"/>
    <w:rsid w:val="00DF2026"/>
    <w:rsid w:val="00E02CE2"/>
    <w:rsid w:val="00E030AD"/>
    <w:rsid w:val="00E030B1"/>
    <w:rsid w:val="00E030B6"/>
    <w:rsid w:val="00E03BD3"/>
    <w:rsid w:val="00E05A3A"/>
    <w:rsid w:val="00E124CD"/>
    <w:rsid w:val="00E15012"/>
    <w:rsid w:val="00E16C50"/>
    <w:rsid w:val="00E20377"/>
    <w:rsid w:val="00E2514C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5803"/>
    <w:rsid w:val="00E5679C"/>
    <w:rsid w:val="00E61D81"/>
    <w:rsid w:val="00E70E28"/>
    <w:rsid w:val="00E73E23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02A3"/>
    <w:rsid w:val="00ED21C7"/>
    <w:rsid w:val="00ED2578"/>
    <w:rsid w:val="00ED487F"/>
    <w:rsid w:val="00EE0C0D"/>
    <w:rsid w:val="00EE3722"/>
    <w:rsid w:val="00EE57A7"/>
    <w:rsid w:val="00EF26E0"/>
    <w:rsid w:val="00EF7A9D"/>
    <w:rsid w:val="00F01012"/>
    <w:rsid w:val="00F02EE9"/>
    <w:rsid w:val="00F05FE6"/>
    <w:rsid w:val="00F1463F"/>
    <w:rsid w:val="00F150D9"/>
    <w:rsid w:val="00F15E21"/>
    <w:rsid w:val="00F165C3"/>
    <w:rsid w:val="00F21257"/>
    <w:rsid w:val="00F22111"/>
    <w:rsid w:val="00F24CD4"/>
    <w:rsid w:val="00F3674F"/>
    <w:rsid w:val="00F42473"/>
    <w:rsid w:val="00F50484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22E12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ekvgrundschrifttext">
    <w:name w:val="ekv.grundschrift.text"/>
    <w:link w:val="ekvgrundschrifttextZchn"/>
    <w:rsid w:val="001E714E"/>
    <w:pPr>
      <w:spacing w:line="240" w:lineRule="exact"/>
    </w:pPr>
    <w:rPr>
      <w:rFonts w:eastAsia="Times New Roman"/>
    </w:rPr>
  </w:style>
  <w:style w:type="character" w:customStyle="1" w:styleId="ekvgrundschrifttextZchn">
    <w:name w:val="ekv.grundschrift.text Zchn"/>
    <w:basedOn w:val="Absatz-Standardschriftart"/>
    <w:link w:val="ekvgrundschrifttext"/>
    <w:rsid w:val="001E714E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ekvgrundschrifttext">
    <w:name w:val="ekv.grundschrift.text"/>
    <w:link w:val="ekvgrundschrifttextZchn"/>
    <w:rsid w:val="001E714E"/>
    <w:pPr>
      <w:spacing w:line="240" w:lineRule="exact"/>
    </w:pPr>
    <w:rPr>
      <w:rFonts w:eastAsia="Times New Roman"/>
    </w:rPr>
  </w:style>
  <w:style w:type="character" w:customStyle="1" w:styleId="ekvgrundschrifttextZchn">
    <w:name w:val="ekv.grundschrift.text Zchn"/>
    <w:basedOn w:val="Absatz-Standardschriftart"/>
    <w:link w:val="ekvgrundschrifttext"/>
    <w:rsid w:val="001E714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4A69-3576-4F35-A0B8-FE192ACC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1493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15</cp:revision>
  <cp:lastPrinted>2018-10-04T15:49:00Z</cp:lastPrinted>
  <dcterms:created xsi:type="dcterms:W3CDTF">2018-07-20T15:08:00Z</dcterms:created>
  <dcterms:modified xsi:type="dcterms:W3CDTF">2018-10-15T13:03:00Z</dcterms:modified>
</cp:coreProperties>
</file>