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260EF8" w14:textId="77777777" w:rsidR="00FB722B" w:rsidRDefault="00FB722B" w:rsidP="00FB722B">
      <w:pPr>
        <w:pStyle w:val="0011621"/>
      </w:pPr>
      <w:r>
        <w:t>Eine Szene analysieren</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FB722B" w:rsidRPr="00460CB1" w14:paraId="466696F4" w14:textId="77777777" w:rsidTr="00D55F8A">
        <w:trPr>
          <w:trHeight w:val="283"/>
        </w:trPr>
        <w:tc>
          <w:tcPr>
            <w:tcW w:w="1077" w:type="dxa"/>
            <w:tcBorders>
              <w:top w:val="nil"/>
              <w:left w:val="nil"/>
              <w:bottom w:val="nil"/>
              <w:right w:val="single" w:sz="18" w:space="0" w:color="595959"/>
            </w:tcBorders>
          </w:tcPr>
          <w:p w14:paraId="1C190B66" w14:textId="77777777" w:rsidR="00FB722B" w:rsidRPr="00460CB1" w:rsidRDefault="00FB722B" w:rsidP="00D55F8A">
            <w:pPr>
              <w:keepNext/>
              <w:spacing w:before="80" w:after="80" w:line="240" w:lineRule="exact"/>
              <w:rPr>
                <w:rFonts w:ascii="Arial" w:hAnsi="Arial" w:cs="ArialMT"/>
                <w:b/>
                <w:spacing w:val="1"/>
                <w:sz w:val="18"/>
                <w:lang w:eastAsia="zh-CN"/>
              </w:rPr>
            </w:pPr>
            <w:r>
              <w:rPr>
                <w:rFonts w:ascii="Arial" w:hAnsi="Arial" w:cs="ArialMT"/>
                <w:b/>
                <w:noProof/>
                <w:spacing w:val="1"/>
                <w:sz w:val="18"/>
                <w:lang w:eastAsia="de-DE"/>
              </w:rPr>
              <mc:AlternateContent>
                <mc:Choice Requires="wps">
                  <w:drawing>
                    <wp:anchor distT="0" distB="0" distL="114300" distR="114300" simplePos="0" relativeHeight="251659264" behindDoc="1" locked="1" layoutInCell="1" allowOverlap="1" wp14:anchorId="5573A283" wp14:editId="502E641D">
                      <wp:simplePos x="0" y="0"/>
                      <wp:positionH relativeFrom="column">
                        <wp:posOffset>0</wp:posOffset>
                      </wp:positionH>
                      <wp:positionV relativeFrom="paragraph">
                        <wp:posOffset>-27940</wp:posOffset>
                      </wp:positionV>
                      <wp:extent cx="683895" cy="234315"/>
                      <wp:effectExtent l="0" t="0" r="0" b="0"/>
                      <wp:wrapNone/>
                      <wp:docPr id="16" name="Rechtec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E7654C" w14:textId="77777777" w:rsidR="00FB722B" w:rsidRDefault="00FB722B" w:rsidP="00FB722B">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73A283" id="Rechteck 16" o:spid="_x0000_s1026" style="position:absolute;margin-left:0;margin-top:-2.2pt;width:53.85pt;height:1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" fillcolor="#5a5a5a" stroked="f">
                      <v:textbox>
                        <w:txbxContent>
                          <w:p w14:paraId="7DE7654C" w14:textId="77777777" w:rsidR="00FB722B" w:rsidRDefault="00FB722B" w:rsidP="00FB722B">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07D71097" w14:textId="77777777" w:rsidR="00FB722B" w:rsidRPr="00EF6925" w:rsidRDefault="00FB722B" w:rsidP="00D55F8A">
            <w:pPr>
              <w:pStyle w:val="02AufgabeTextv6n0"/>
              <w:tabs>
                <w:tab w:val="clear" w:pos="284"/>
                <w:tab w:val="left" w:pos="97"/>
              </w:tabs>
              <w:spacing w:before="100"/>
            </w:pPr>
            <w:r w:rsidRPr="00EF6925">
              <w:t>Eine</w:t>
            </w:r>
            <w:r>
              <w:rPr>
                <w:b/>
              </w:rPr>
              <w:t xml:space="preserve"> Szenenanalyse</w:t>
            </w:r>
            <w:r>
              <w:t xml:space="preserve"> umfasst folgende Arbeitsschritte:</w:t>
            </w:r>
          </w:p>
          <w:p w14:paraId="60A41DBC" w14:textId="77777777" w:rsidR="00FB722B" w:rsidRDefault="00FB722B" w:rsidP="00D55F8A">
            <w:pPr>
              <w:pStyle w:val="02AufgabeTextv0n0"/>
              <w:tabs>
                <w:tab w:val="clear" w:pos="284"/>
                <w:tab w:val="left" w:pos="97"/>
              </w:tabs>
            </w:pPr>
            <w:r w:rsidRPr="00EF6925">
              <w:t>1</w:t>
            </w:r>
            <w:r>
              <w:t xml:space="preserve">. </w:t>
            </w:r>
            <w:r w:rsidRPr="000A6511">
              <w:rPr>
                <w:b/>
              </w:rPr>
              <w:t>Einordnung</w:t>
            </w:r>
            <w:r>
              <w:t xml:space="preserve"> der Szene/des Szenenauszugs in das Gesamtdrama (Exposition, …)</w:t>
            </w:r>
          </w:p>
          <w:p w14:paraId="1315ADEF" w14:textId="77777777" w:rsidR="00FB722B" w:rsidRDefault="00FB722B" w:rsidP="00D55F8A">
            <w:pPr>
              <w:pStyle w:val="02AufgabeTextv0n0"/>
              <w:tabs>
                <w:tab w:val="clear" w:pos="284"/>
                <w:tab w:val="left" w:pos="97"/>
              </w:tabs>
            </w:pPr>
            <w:r>
              <w:t xml:space="preserve">2. Kurzer </w:t>
            </w:r>
            <w:r w:rsidRPr="000A6511">
              <w:rPr>
                <w:b/>
              </w:rPr>
              <w:t>Abriss der Vorgeschichte</w:t>
            </w:r>
            <w:r>
              <w:rPr>
                <w:b/>
              </w:rPr>
              <w:t>:</w:t>
            </w:r>
            <w:r>
              <w:t xml:space="preserve"> Was ist für das Verständnis der nachfolgenden Szene wichtig?</w:t>
            </w:r>
          </w:p>
          <w:p w14:paraId="41BE6E3C" w14:textId="77777777" w:rsidR="00FB722B" w:rsidRDefault="00FB722B" w:rsidP="00D55F8A">
            <w:pPr>
              <w:pStyle w:val="02AufgabeTextv0n0"/>
              <w:tabs>
                <w:tab w:val="clear" w:pos="284"/>
                <w:tab w:val="left" w:pos="97"/>
              </w:tabs>
            </w:pPr>
            <w:r>
              <w:t xml:space="preserve">3. </w:t>
            </w:r>
            <w:r w:rsidRPr="000A6511">
              <w:rPr>
                <w:b/>
              </w:rPr>
              <w:t>Szenenanalyse</w:t>
            </w:r>
            <w:r w:rsidRPr="00A463D7">
              <w:rPr>
                <w:b/>
              </w:rPr>
              <w:t xml:space="preserve">: </w:t>
            </w:r>
            <w:r>
              <w:t xml:space="preserve">knappe Inhaltswiedergabe – </w:t>
            </w:r>
            <w:r w:rsidRPr="0001166B">
              <w:rPr>
                <w:b/>
              </w:rPr>
              <w:t>Figurenanalyse</w:t>
            </w:r>
            <w:r>
              <w:t xml:space="preserve"> – </w:t>
            </w:r>
            <w:r w:rsidRPr="0001166B">
              <w:rPr>
                <w:b/>
              </w:rPr>
              <w:t>Dialoganalyse</w:t>
            </w:r>
            <w:r>
              <w:t> – Rahmenbedingungen</w:t>
            </w:r>
          </w:p>
          <w:p w14:paraId="4197C76B" w14:textId="77777777" w:rsidR="00FB722B" w:rsidRDefault="00FB722B" w:rsidP="00D55F8A">
            <w:pPr>
              <w:pStyle w:val="02AufgabeTextv0n0"/>
              <w:tabs>
                <w:tab w:val="clear" w:pos="284"/>
                <w:tab w:val="left" w:pos="97"/>
              </w:tabs>
            </w:pPr>
            <w:r w:rsidRPr="000A6511">
              <w:t xml:space="preserve">4. </w:t>
            </w:r>
            <w:r w:rsidRPr="000A6511">
              <w:rPr>
                <w:b/>
              </w:rPr>
              <w:t>Bedeutung der Szene</w:t>
            </w:r>
            <w:r>
              <w:t xml:space="preserve"> für das weitere Geschehen</w:t>
            </w:r>
          </w:p>
          <w:p w14:paraId="76CA229E" w14:textId="77777777" w:rsidR="00FB722B" w:rsidRDefault="00FB722B" w:rsidP="00D55F8A">
            <w:pPr>
              <w:pStyle w:val="02AufgabeTextv0n0"/>
              <w:tabs>
                <w:tab w:val="clear" w:pos="284"/>
                <w:tab w:val="left" w:pos="97"/>
              </w:tabs>
            </w:pPr>
            <w:r>
              <w:t xml:space="preserve">5. </w:t>
            </w:r>
            <w:r w:rsidRPr="000A6511">
              <w:rPr>
                <w:b/>
              </w:rPr>
              <w:t>Werkintention</w:t>
            </w:r>
            <w:r>
              <w:rPr>
                <w:b/>
              </w:rPr>
              <w:t>:</w:t>
            </w:r>
            <w:r>
              <w:t xml:space="preserve"> Welche [zeitgenössischen] „Ideen“ werden durch das Drama veranschaulicht?</w:t>
            </w:r>
          </w:p>
          <w:p w14:paraId="439F03EE" w14:textId="77777777" w:rsidR="00FB722B" w:rsidRPr="00460CB1" w:rsidRDefault="00FB722B" w:rsidP="00D55F8A">
            <w:pPr>
              <w:pStyle w:val="02AufgabeTextv0n0"/>
              <w:tabs>
                <w:tab w:val="clear" w:pos="284"/>
                <w:tab w:val="left" w:pos="97"/>
              </w:tabs>
            </w:pPr>
            <w:r>
              <w:t xml:space="preserve">6. </w:t>
            </w:r>
            <w:r w:rsidRPr="00935D0A">
              <w:rPr>
                <w:b/>
              </w:rPr>
              <w:t>Persönliche Stellungnahme/Urteil:</w:t>
            </w:r>
            <w:r>
              <w:t xml:space="preserve"> Hat der Autor seine Intentionen verwirklichen können?</w:t>
            </w:r>
          </w:p>
        </w:tc>
      </w:tr>
    </w:tbl>
    <w:p w14:paraId="68B9F225" w14:textId="77777777" w:rsidR="00FB722B" w:rsidRDefault="00FB722B" w:rsidP="00FB722B">
      <w:pPr>
        <w:pStyle w:val="02AufgabemNrv12n0"/>
        <w:spacing w:after="120"/>
      </w:pPr>
      <w:r>
        <w:rPr>
          <w:rStyle w:val="02AufgabeNrZF"/>
        </w:rPr>
        <w:t> 1</w:t>
      </w:r>
      <w:r w:rsidRPr="0005377B">
        <w:rPr>
          <w:rStyle w:val="02AufgabeNrZF"/>
        </w:rPr>
        <w:t> </w:t>
      </w:r>
      <w:r w:rsidRPr="00460CB1">
        <w:tab/>
      </w:r>
      <w:r>
        <w:t>Führen Sie gemäß den Vorschlägen in der Infobox eine Szenenanalyse zum 5. Auftritt des zweiten Aufzugs durch. Ihr Hauptaugenmerk sollte auf der Figuren- und Dialoganalyse liegen. Eine Schülerin/ein Schüler hat sich auf dem Notizblatt folgende tabellarische Übersicht für die Figurenanalyse erstellt. Sie soll Ihnen für die schrift</w:t>
      </w:r>
      <w:r>
        <w:softHyphen/>
        <w:t>liche Ausarbeitung Anregungen bieten.</w:t>
      </w:r>
    </w:p>
    <w:p w14:paraId="408B57AC" w14:textId="77777777" w:rsidR="00FB722B" w:rsidRDefault="00FB722B" w:rsidP="00FB722B">
      <w:pPr>
        <w:pStyle w:val="02AufgabeTextv0n0"/>
        <w:spacing w:after="120"/>
      </w:pPr>
      <w:r>
        <w:t xml:space="preserve">Notizen zur </w:t>
      </w:r>
      <w:r w:rsidRPr="00D937EF">
        <w:rPr>
          <w:b/>
        </w:rPr>
        <w:t>Figurenanalyse</w:t>
      </w:r>
    </w:p>
    <w:tbl>
      <w:tblPr>
        <w:tblStyle w:val="KlettTabneu2018-02-23"/>
        <w:tblW w:w="9071" w:type="dxa"/>
        <w:tblBorders>
          <w:bottom w:val="single" w:sz="4" w:space="0" w:color="595959" w:themeColor="text1" w:themeTint="A6"/>
          <w:insideH w:val="single" w:sz="4" w:space="0" w:color="595959" w:themeColor="text1" w:themeTint="A6"/>
          <w:insideV w:val="single" w:sz="4" w:space="0" w:color="595959" w:themeColor="text1" w:themeTint="A6"/>
        </w:tblBorders>
        <w:tblCellMar>
          <w:top w:w="0" w:type="dxa"/>
          <w:bottom w:w="0" w:type="dxa"/>
        </w:tblCellMar>
        <w:tblLook w:val="04A0" w:firstRow="1" w:lastRow="0" w:firstColumn="1" w:lastColumn="0" w:noHBand="0" w:noVBand="1"/>
      </w:tblPr>
      <w:tblGrid>
        <w:gridCol w:w="3458"/>
        <w:gridCol w:w="2154"/>
        <w:gridCol w:w="3459"/>
      </w:tblGrid>
      <w:tr w:rsidR="00FB722B" w:rsidRPr="00537D05" w14:paraId="125439CF" w14:textId="77777777" w:rsidTr="004411E3">
        <w:tc>
          <w:tcPr>
            <w:tcW w:w="3458" w:type="dxa"/>
          </w:tcPr>
          <w:p w14:paraId="3CAF4058" w14:textId="77777777" w:rsidR="00FB722B" w:rsidRPr="00537D05" w:rsidRDefault="00FB722B" w:rsidP="004411E3">
            <w:pPr>
              <w:pStyle w:val="02AufgabeTextv0n0"/>
              <w:spacing w:before="100" w:after="80"/>
              <w:jc w:val="center"/>
              <w:rPr>
                <w:b/>
              </w:rPr>
            </w:pPr>
            <w:r w:rsidRPr="00537D05">
              <w:rPr>
                <w:b/>
              </w:rPr>
              <w:t>Nathan</w:t>
            </w:r>
          </w:p>
        </w:tc>
        <w:tc>
          <w:tcPr>
            <w:tcW w:w="2154" w:type="dxa"/>
            <w:shd w:val="clear" w:color="auto" w:fill="D9D9D9" w:themeFill="background1" w:themeFillShade="D9"/>
          </w:tcPr>
          <w:p w14:paraId="2A444829" w14:textId="77777777" w:rsidR="00FB722B" w:rsidRPr="00537D05" w:rsidRDefault="00FB722B" w:rsidP="004411E3">
            <w:pPr>
              <w:pStyle w:val="02AufgabeTextv0n0"/>
              <w:spacing w:before="100" w:after="80"/>
              <w:jc w:val="center"/>
              <w:rPr>
                <w:b/>
              </w:rPr>
            </w:pPr>
            <w:r>
              <w:rPr>
                <w:b/>
              </w:rPr>
              <w:t>Untersuchungsa</w:t>
            </w:r>
            <w:r w:rsidRPr="00537D05">
              <w:rPr>
                <w:b/>
              </w:rPr>
              <w:t>spekt</w:t>
            </w:r>
          </w:p>
        </w:tc>
        <w:tc>
          <w:tcPr>
            <w:tcW w:w="3458" w:type="dxa"/>
          </w:tcPr>
          <w:p w14:paraId="18911EB8" w14:textId="77777777" w:rsidR="00FB722B" w:rsidRPr="00537D05" w:rsidRDefault="00FB722B" w:rsidP="004411E3">
            <w:pPr>
              <w:pStyle w:val="02AufgabeTextv0n0"/>
              <w:spacing w:before="100" w:after="80"/>
              <w:jc w:val="center"/>
              <w:rPr>
                <w:b/>
              </w:rPr>
            </w:pPr>
            <w:r w:rsidRPr="00537D05">
              <w:rPr>
                <w:b/>
              </w:rPr>
              <w:t>Tempelherr</w:t>
            </w:r>
          </w:p>
        </w:tc>
      </w:tr>
      <w:tr w:rsidR="00FB722B" w14:paraId="0138EA11" w14:textId="77777777" w:rsidTr="004411E3">
        <w:tc>
          <w:tcPr>
            <w:tcW w:w="3458" w:type="dxa"/>
          </w:tcPr>
          <w:p w14:paraId="443A802F" w14:textId="77777777" w:rsidR="00FB722B" w:rsidRDefault="00FB722B" w:rsidP="004411E3">
            <w:pPr>
              <w:pStyle w:val="02AufgabeTextv0n0"/>
              <w:spacing w:before="100" w:after="80"/>
            </w:pPr>
            <w:r>
              <w:t>Geduld, Demut, Bescheidenheit</w:t>
            </w:r>
          </w:p>
        </w:tc>
        <w:tc>
          <w:tcPr>
            <w:tcW w:w="2154" w:type="dxa"/>
            <w:shd w:val="clear" w:color="auto" w:fill="D9D9D9" w:themeFill="background1" w:themeFillShade="D9"/>
          </w:tcPr>
          <w:p w14:paraId="13545794" w14:textId="77777777" w:rsidR="00FB722B" w:rsidRPr="00537D05" w:rsidRDefault="00FB722B" w:rsidP="004411E3">
            <w:pPr>
              <w:pStyle w:val="02AufgabeTextv0n0"/>
              <w:spacing w:before="100" w:after="80"/>
              <w:jc w:val="center"/>
              <w:rPr>
                <w:b/>
              </w:rPr>
            </w:pPr>
            <w:r w:rsidRPr="00537D05">
              <w:rPr>
                <w:b/>
              </w:rPr>
              <w:t>Umgang miteinander</w:t>
            </w:r>
          </w:p>
        </w:tc>
        <w:tc>
          <w:tcPr>
            <w:tcW w:w="3458" w:type="dxa"/>
          </w:tcPr>
          <w:p w14:paraId="25B08DB4" w14:textId="77777777" w:rsidR="00FB722B" w:rsidRDefault="00FB722B" w:rsidP="004411E3">
            <w:pPr>
              <w:pStyle w:val="02AufgabeTextv0n0"/>
              <w:spacing w:before="100" w:after="80"/>
            </w:pPr>
            <w:r>
              <w:t>…</w:t>
            </w:r>
          </w:p>
        </w:tc>
      </w:tr>
      <w:tr w:rsidR="00FB722B" w14:paraId="73EB33D0" w14:textId="77777777" w:rsidTr="004411E3">
        <w:tc>
          <w:tcPr>
            <w:tcW w:w="3458" w:type="dxa"/>
            <w:tcMar>
              <w:top w:w="0" w:type="dxa"/>
              <w:bottom w:w="0" w:type="dxa"/>
            </w:tcMar>
          </w:tcPr>
          <w:p w14:paraId="7F784013" w14:textId="77777777" w:rsidR="00FB722B" w:rsidRDefault="00FB722B" w:rsidP="004411E3">
            <w:pPr>
              <w:pStyle w:val="02AufgabeTextv0n0"/>
              <w:spacing w:before="100" w:after="80"/>
            </w:pPr>
            <w:r>
              <w:t xml:space="preserve">Dankbarkeit für die gute Tat </w:t>
            </w:r>
          </w:p>
        </w:tc>
        <w:tc>
          <w:tcPr>
            <w:tcW w:w="2154" w:type="dxa"/>
            <w:shd w:val="clear" w:color="auto" w:fill="D9D9D9" w:themeFill="background1" w:themeFillShade="D9"/>
            <w:tcMar>
              <w:top w:w="0" w:type="dxa"/>
              <w:bottom w:w="0" w:type="dxa"/>
            </w:tcMar>
          </w:tcPr>
          <w:p w14:paraId="433F180F" w14:textId="77777777" w:rsidR="00FB722B" w:rsidRPr="00537D05" w:rsidRDefault="00FB722B" w:rsidP="004411E3">
            <w:pPr>
              <w:pStyle w:val="02AufgabeTextv0n0"/>
              <w:spacing w:before="100" w:after="80"/>
              <w:jc w:val="center"/>
              <w:rPr>
                <w:b/>
              </w:rPr>
            </w:pPr>
            <w:r w:rsidRPr="00537D05">
              <w:rPr>
                <w:b/>
              </w:rPr>
              <w:t>Pflichtauffassung</w:t>
            </w:r>
          </w:p>
        </w:tc>
        <w:tc>
          <w:tcPr>
            <w:tcW w:w="3458" w:type="dxa"/>
            <w:tcMar>
              <w:top w:w="0" w:type="dxa"/>
              <w:bottom w:w="0" w:type="dxa"/>
            </w:tcMar>
          </w:tcPr>
          <w:p w14:paraId="668ABFC1" w14:textId="77777777" w:rsidR="00FB722B" w:rsidRDefault="00FB722B" w:rsidP="004411E3">
            <w:pPr>
              <w:pStyle w:val="02AufgabeTextv0n0"/>
              <w:spacing w:before="100" w:after="80"/>
            </w:pPr>
            <w:r>
              <w:t>…</w:t>
            </w:r>
          </w:p>
        </w:tc>
      </w:tr>
      <w:tr w:rsidR="00FB722B" w14:paraId="08AB504D" w14:textId="77777777" w:rsidTr="004411E3">
        <w:tc>
          <w:tcPr>
            <w:tcW w:w="3458" w:type="dxa"/>
          </w:tcPr>
          <w:p w14:paraId="212FB790" w14:textId="77777777" w:rsidR="00FB722B" w:rsidRDefault="00FB722B" w:rsidP="004411E3">
            <w:pPr>
              <w:pStyle w:val="02AufgabeTextv0n0"/>
              <w:spacing w:before="100" w:after="80"/>
            </w:pPr>
            <w:r>
              <w:t>…</w:t>
            </w:r>
          </w:p>
        </w:tc>
        <w:tc>
          <w:tcPr>
            <w:tcW w:w="2154" w:type="dxa"/>
            <w:shd w:val="clear" w:color="auto" w:fill="D9D9D9" w:themeFill="background1" w:themeFillShade="D9"/>
          </w:tcPr>
          <w:p w14:paraId="3EA1D2AC" w14:textId="77777777" w:rsidR="00FB722B" w:rsidRPr="00537D05" w:rsidRDefault="00FB722B" w:rsidP="004411E3">
            <w:pPr>
              <w:pStyle w:val="02AufgabeTextv0n0"/>
              <w:spacing w:before="100" w:after="80"/>
              <w:jc w:val="center"/>
              <w:rPr>
                <w:b/>
              </w:rPr>
            </w:pPr>
            <w:r w:rsidRPr="00537D05">
              <w:rPr>
                <w:b/>
              </w:rPr>
              <w:t>Religionsverständnis</w:t>
            </w:r>
          </w:p>
        </w:tc>
        <w:tc>
          <w:tcPr>
            <w:tcW w:w="3458" w:type="dxa"/>
          </w:tcPr>
          <w:p w14:paraId="611BF5A3" w14:textId="77777777" w:rsidR="00FB722B" w:rsidRDefault="00FB722B" w:rsidP="004411E3">
            <w:pPr>
              <w:pStyle w:val="02AufgabeTextv0n0"/>
              <w:spacing w:before="100" w:after="80"/>
            </w:pPr>
            <w:r>
              <w:t>Juden als das auserwählte Volk</w:t>
            </w:r>
          </w:p>
        </w:tc>
      </w:tr>
      <w:tr w:rsidR="00FB722B" w14:paraId="50044EB8" w14:textId="77777777" w:rsidTr="004411E3">
        <w:tc>
          <w:tcPr>
            <w:tcW w:w="3458" w:type="dxa"/>
          </w:tcPr>
          <w:p w14:paraId="2F344489" w14:textId="77777777" w:rsidR="00FB722B" w:rsidRDefault="00FB722B" w:rsidP="004411E3">
            <w:pPr>
              <w:pStyle w:val="02AufgabeTextv0n0"/>
              <w:spacing w:before="100" w:after="80"/>
            </w:pPr>
            <w:r>
              <w:t>Humanität</w:t>
            </w:r>
          </w:p>
        </w:tc>
        <w:tc>
          <w:tcPr>
            <w:tcW w:w="2154" w:type="dxa"/>
            <w:shd w:val="clear" w:color="auto" w:fill="D9D9D9" w:themeFill="background1" w:themeFillShade="D9"/>
          </w:tcPr>
          <w:p w14:paraId="0335F5D8" w14:textId="77777777" w:rsidR="00FB722B" w:rsidRPr="00537D05" w:rsidRDefault="00FB722B" w:rsidP="004411E3">
            <w:pPr>
              <w:pStyle w:val="02AufgabeTextv0n0"/>
              <w:spacing w:before="100" w:after="80"/>
              <w:jc w:val="center"/>
              <w:rPr>
                <w:b/>
              </w:rPr>
            </w:pPr>
            <w:r w:rsidRPr="00537D05">
              <w:rPr>
                <w:b/>
              </w:rPr>
              <w:t>Menschenbild</w:t>
            </w:r>
          </w:p>
        </w:tc>
        <w:tc>
          <w:tcPr>
            <w:tcW w:w="3458" w:type="dxa"/>
          </w:tcPr>
          <w:p w14:paraId="48250A2D" w14:textId="77777777" w:rsidR="00FB722B" w:rsidRDefault="00FB722B" w:rsidP="004411E3">
            <w:pPr>
              <w:pStyle w:val="02AufgabeTextv0n0"/>
              <w:spacing w:before="100" w:after="80"/>
            </w:pPr>
            <w:r>
              <w:t>…</w:t>
            </w:r>
          </w:p>
        </w:tc>
      </w:tr>
      <w:tr w:rsidR="00FB722B" w14:paraId="11DBD13E" w14:textId="77777777" w:rsidTr="004411E3">
        <w:tc>
          <w:tcPr>
            <w:tcW w:w="3458" w:type="dxa"/>
            <w:tcBorders>
              <w:bottom w:val="single" w:sz="4" w:space="0" w:color="595959" w:themeColor="text1" w:themeTint="A6"/>
            </w:tcBorders>
          </w:tcPr>
          <w:p w14:paraId="504CC8AD" w14:textId="77777777" w:rsidR="00FB722B" w:rsidRDefault="00FB722B" w:rsidP="004411E3">
            <w:pPr>
              <w:pStyle w:val="02AufgabeTextv0n0"/>
              <w:spacing w:before="100" w:after="80"/>
            </w:pPr>
            <w:r>
              <w:t xml:space="preserve">Ablehnung </w:t>
            </w:r>
          </w:p>
        </w:tc>
        <w:tc>
          <w:tcPr>
            <w:tcW w:w="2154" w:type="dxa"/>
            <w:tcBorders>
              <w:bottom w:val="single" w:sz="4" w:space="0" w:color="595959" w:themeColor="text1" w:themeTint="A6"/>
            </w:tcBorders>
            <w:shd w:val="clear" w:color="auto" w:fill="D9D9D9" w:themeFill="background1" w:themeFillShade="D9"/>
          </w:tcPr>
          <w:p w14:paraId="2CBB7AE7" w14:textId="77777777" w:rsidR="00FB722B" w:rsidRPr="00537D05" w:rsidRDefault="00FB722B" w:rsidP="004411E3">
            <w:pPr>
              <w:pStyle w:val="02AufgabeTextv0n0"/>
              <w:spacing w:before="100" w:after="80"/>
              <w:jc w:val="center"/>
              <w:rPr>
                <w:b/>
              </w:rPr>
            </w:pPr>
            <w:r w:rsidRPr="00537D05">
              <w:rPr>
                <w:b/>
              </w:rPr>
              <w:t>Umgang mit Intoleranz</w:t>
            </w:r>
          </w:p>
        </w:tc>
        <w:tc>
          <w:tcPr>
            <w:tcW w:w="3458" w:type="dxa"/>
            <w:tcBorders>
              <w:bottom w:val="single" w:sz="4" w:space="0" w:color="595959" w:themeColor="text1" w:themeTint="A6"/>
            </w:tcBorders>
          </w:tcPr>
          <w:p w14:paraId="2F66B288" w14:textId="77777777" w:rsidR="00FB722B" w:rsidRDefault="00FB722B" w:rsidP="004411E3">
            <w:pPr>
              <w:pStyle w:val="02AufgabeTextv0n0"/>
              <w:spacing w:before="100" w:after="80"/>
            </w:pPr>
          </w:p>
        </w:tc>
      </w:tr>
      <w:tr w:rsidR="00FB722B" w14:paraId="754B9D87" w14:textId="77777777" w:rsidTr="004411E3">
        <w:tc>
          <w:tcPr>
            <w:tcW w:w="9071" w:type="dxa"/>
            <w:gridSpan w:val="3"/>
            <w:tcBorders>
              <w:top w:val="single" w:sz="4" w:space="0" w:color="595959" w:themeColor="text1" w:themeTint="A6"/>
              <w:bottom w:val="single" w:sz="4" w:space="0" w:color="595959" w:themeColor="text1" w:themeTint="A6"/>
            </w:tcBorders>
          </w:tcPr>
          <w:p w14:paraId="38F6F617" w14:textId="77777777" w:rsidR="00FB722B" w:rsidRPr="00537D05" w:rsidRDefault="00FB722B" w:rsidP="004411E3">
            <w:pPr>
              <w:pStyle w:val="02AufgabeTextv0n0"/>
              <w:spacing w:before="100" w:after="80"/>
              <w:jc w:val="center"/>
            </w:pPr>
            <w:r w:rsidRPr="00537D05">
              <w:t>„Sind Christ und Jude eher Christ und Jude als Mensch“</w:t>
            </w:r>
          </w:p>
        </w:tc>
      </w:tr>
    </w:tbl>
    <w:p w14:paraId="70E747B0" w14:textId="77777777" w:rsidR="00FB722B" w:rsidRDefault="00FB722B" w:rsidP="00E376DD">
      <w:pPr>
        <w:pStyle w:val="02AufgabemNrv12n0"/>
        <w:spacing w:before="280" w:after="120"/>
      </w:pPr>
      <w:r>
        <w:rPr>
          <w:rStyle w:val="02AufgabeNrZF"/>
        </w:rPr>
        <w:t> 2</w:t>
      </w:r>
      <w:r w:rsidRPr="0005377B">
        <w:rPr>
          <w:rStyle w:val="02AufgabeNrZF"/>
        </w:rPr>
        <w:t> </w:t>
      </w:r>
      <w:r w:rsidRPr="00460CB1">
        <w:tab/>
      </w:r>
      <w:r>
        <w:t>Eine andere Schülerin/ein anderer Schüler hat folgende Notizen zur Dialoganalyse auf dem Blatt festgehalten, wobei es sich um ungeordnete Aufzeichnungen handelt. Stellen Sie deshalb zunächst die Chronologie wieder her, bevor Sie die Dialoganalyse ausformulieren.</w:t>
      </w:r>
    </w:p>
    <w:p w14:paraId="73B630AF" w14:textId="77777777" w:rsidR="00FB722B" w:rsidRDefault="00FB722B" w:rsidP="00FB722B">
      <w:pPr>
        <w:pStyle w:val="02AufgabeTextv0n0"/>
        <w:pBdr>
          <w:top w:val="single" w:sz="4" w:space="3" w:color="595959" w:themeColor="text1" w:themeTint="A6"/>
          <w:left w:val="single" w:sz="4" w:space="4" w:color="595959" w:themeColor="text1" w:themeTint="A6"/>
          <w:bottom w:val="single" w:sz="4" w:space="4" w:color="595959" w:themeColor="text1" w:themeTint="A6"/>
          <w:right w:val="single" w:sz="4" w:space="4" w:color="595959" w:themeColor="text1" w:themeTint="A6"/>
        </w:pBdr>
        <w:ind w:left="113" w:right="113"/>
      </w:pPr>
      <w:r>
        <w:t xml:space="preserve">Notizen zur </w:t>
      </w:r>
      <w:r w:rsidRPr="00D937EF">
        <w:rPr>
          <w:b/>
        </w:rPr>
        <w:t>Dialoganalyse</w:t>
      </w:r>
    </w:p>
    <w:p w14:paraId="2F768C42" w14:textId="77777777" w:rsidR="00FB722B" w:rsidRPr="00460CB1" w:rsidRDefault="00FB722B" w:rsidP="00FB722B">
      <w:pPr>
        <w:pStyle w:val="02AufgabeTextv0n0"/>
        <w:pBdr>
          <w:top w:val="single" w:sz="4" w:space="3" w:color="595959" w:themeColor="text1" w:themeTint="A6"/>
          <w:left w:val="single" w:sz="4" w:space="4" w:color="595959" w:themeColor="text1" w:themeTint="A6"/>
          <w:bottom w:val="single" w:sz="4" w:space="4" w:color="595959" w:themeColor="text1" w:themeTint="A6"/>
          <w:right w:val="single" w:sz="4" w:space="4" w:color="595959" w:themeColor="text1" w:themeTint="A6"/>
        </w:pBdr>
        <w:ind w:left="113" w:right="113"/>
      </w:pPr>
      <w:r>
        <w:t>Der Tempelherr wird nachdenklich und gibt dies gegenüber Nathan zu. … Nathan spricht den Tempelherrn an, der ihm verärgert antwortet. … Der Tempelherr erklärt Nathan die Ordenspflichten eines Tempelherrn. … Nathan erläutert seine Auffassungen durch ein anschauliches Beispiel. Am Ende werden beide beste Freunde. Nathan belehrt und erzieht den Tempelherrn. … Der Tempelherr wirft Nathan vor, „seinen Gott“ (S. 54) als den „bessern Gott“ zu betrachten.</w:t>
      </w:r>
    </w:p>
    <w:p w14:paraId="71EF7BFE" w14:textId="77777777" w:rsidR="00FB722B" w:rsidRPr="007E504D" w:rsidRDefault="00FB722B" w:rsidP="00E376DD">
      <w:pPr>
        <w:pStyle w:val="02AufgabemNrv12n0"/>
        <w:spacing w:before="280"/>
      </w:pPr>
      <w:r w:rsidRPr="0005377B">
        <w:rPr>
          <w:rStyle w:val="02AufgabeNrZF"/>
        </w:rPr>
        <w:t> </w:t>
      </w:r>
      <w:r>
        <w:rPr>
          <w:rStyle w:val="02AufgabeNrZF"/>
        </w:rPr>
        <w:t>3</w:t>
      </w:r>
      <w:r w:rsidRPr="0005377B">
        <w:rPr>
          <w:rStyle w:val="02AufgabeNrZF"/>
        </w:rPr>
        <w:t> </w:t>
      </w:r>
      <w:r w:rsidRPr="00460CB1">
        <w:tab/>
      </w:r>
      <w:r>
        <w:t>Schülerinnen und Schüler haben das Ergebnis der Unterredung unterschiedlich formuliert. Prüfen Sie, ob und inwieweit ihre Aussagen nachvollziehbar und am Text belegbar sind:</w:t>
      </w:r>
    </w:p>
    <w:p w14:paraId="0B74AC13" w14:textId="77777777" w:rsidR="00FB722B" w:rsidRDefault="00FB722B" w:rsidP="00FB722B">
      <w:pPr>
        <w:pStyle w:val="02AufgabeTextAufzStrich05"/>
      </w:pPr>
      <w:r w:rsidRPr="00B80AB0">
        <w:t>Nathan hat sich autoritär gegenüber dem Tempelherrn verhalten. Er hat den Tempelherrn nahezu mit seinen Ansichten überrumpelt. Nathan ist auf die Einwände des Ritters nicht weiter eingegangen.</w:t>
      </w:r>
    </w:p>
    <w:p w14:paraId="15F9FE7E" w14:textId="77777777" w:rsidR="00FB722B" w:rsidRDefault="00FB722B" w:rsidP="00FB722B">
      <w:pPr>
        <w:pStyle w:val="02AufgabeTextAufzStrich05"/>
      </w:pPr>
      <w:r w:rsidRPr="00B80AB0">
        <w:t>Die Sprechanteile des Tempelherrn und Nathans sind in etwa gleich. Das lässt darauf schließen, dass die Gesprächspartner aufeinander eingegangen sind und sich respektiert haben.</w:t>
      </w:r>
    </w:p>
    <w:p w14:paraId="32A4D3FB" w14:textId="77777777" w:rsidR="00FB722B" w:rsidRDefault="00FB722B" w:rsidP="00FB722B">
      <w:pPr>
        <w:pStyle w:val="02AufgabeTextAufzStrich05"/>
      </w:pPr>
      <w:r w:rsidRPr="00E61D96">
        <w:t>„</w:t>
      </w:r>
      <w:r w:rsidRPr="00B80AB0">
        <w:t>Wir müssen Freunde werden.“ Damit hat Nathan dem Tempelherrn seine Freundschaft aufgedrängt. Nathan hätte den Tempelherrn selbst entscheiden lassen müssen, ob er diese Freundschaft wollte.</w:t>
      </w:r>
    </w:p>
    <w:p w14:paraId="78652477" w14:textId="77777777" w:rsidR="00FB722B" w:rsidRPr="007E504D" w:rsidRDefault="00FB722B" w:rsidP="00FB722B">
      <w:pPr>
        <w:pStyle w:val="02AufgabemNrv12n0"/>
      </w:pPr>
      <w:r w:rsidRPr="0005377B">
        <w:rPr>
          <w:rStyle w:val="02AufgabeNrZF"/>
        </w:rPr>
        <w:t> </w:t>
      </w:r>
      <w:r>
        <w:rPr>
          <w:rStyle w:val="02AufgabeNrZF"/>
        </w:rPr>
        <w:t>4</w:t>
      </w:r>
      <w:r w:rsidRPr="0005377B">
        <w:rPr>
          <w:rStyle w:val="02AufgabeNrZF"/>
        </w:rPr>
        <w:t> </w:t>
      </w:r>
      <w:r w:rsidRPr="00460CB1">
        <w:tab/>
      </w:r>
      <w:r>
        <w:t>Formulieren Sie abschließend Ihre eigene Einschätzung, ob es Nathan gelungen ist, seine Absichten zu verwirklichen. Begründen Sie Ihr Urteil (durch Textbelege).</w:t>
      </w:r>
    </w:p>
    <w:p w14:paraId="68B3C602" w14:textId="48D47E4B" w:rsidR="005115E1" w:rsidRPr="00FB722B" w:rsidRDefault="00FB722B" w:rsidP="00E376DD">
      <w:pPr>
        <w:pStyle w:val="02AufgabeSchreibzeilenoText"/>
      </w:pPr>
      <w:r>
        <w:tab/>
      </w:r>
    </w:p>
    <w:sectPr w:rsidR="005115E1" w:rsidRPr="00FB722B" w:rsidSect="00851D4E">
      <w:headerReference w:type="even" r:id="rId8"/>
      <w:headerReference w:type="default" r:id="rId9"/>
      <w:footerReference w:type="even" r:id="rId10"/>
      <w:footerReference w:type="default" r:id="rId11"/>
      <w:headerReference w:type="first" r:id="rId12"/>
      <w:footerReference w:type="first" r:id="rId13"/>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4F130" w14:textId="77777777" w:rsidR="00B01D00" w:rsidRDefault="00B01D0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226" name="Grafik 226"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470BEF3F" w:rsidR="009A2C67" w:rsidRPr="001B26AA" w:rsidRDefault="009A2C67" w:rsidP="00B01D00">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4A37FE95" w14:textId="77777777" w:rsidR="009A2C67" w:rsidRDefault="00B01D00" w:rsidP="00B01D00">
          <w:pPr>
            <w:pStyle w:val="09FussText"/>
            <w:spacing w:before="30"/>
          </w:pPr>
          <w:r>
            <w:t>Autor:</w:t>
          </w:r>
        </w:p>
        <w:p w14:paraId="2BA598B7" w14:textId="108EAF7A" w:rsidR="00B01D00" w:rsidRPr="00DB26E9" w:rsidRDefault="00B01D00" w:rsidP="00B01D00">
          <w:pPr>
            <w:pStyle w:val="09FussText"/>
            <w:spacing w:before="30"/>
          </w:pPr>
          <w:r>
            <w:t>Wilhelm Borcherding</w:t>
          </w: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4411E3">
                  <w:t>1</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64613" w14:textId="77777777" w:rsidR="00B01D00" w:rsidRDefault="00B01D0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E5F36" w14:textId="77777777" w:rsidR="00B01D00" w:rsidRDefault="00B01D0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7CAB6BE1" w:rsidR="009A2C67" w:rsidRPr="00C61517" w:rsidRDefault="009A2C67" w:rsidP="00E376DD">
          <w:pPr>
            <w:pStyle w:val="09KopfKV"/>
            <w:rPr>
              <w:sz w:val="16"/>
              <w:szCs w:val="16"/>
            </w:rPr>
          </w:pPr>
          <w:r w:rsidRPr="00717897">
            <w:t>KV</w:t>
          </w:r>
          <w:r>
            <w:t xml:space="preserve"> 1</w:t>
          </w:r>
          <w:r w:rsidR="00FB722B">
            <w:t>1</w:t>
          </w:r>
          <w:r w:rsidRPr="00C61517">
            <w:rPr>
              <w:sz w:val="16"/>
              <w:szCs w:val="16"/>
            </w:rPr>
            <w:tab/>
          </w:r>
          <w:r w:rsidR="00E376DD">
            <w:rPr>
              <w:rStyle w:val="09KopfText8ptnegfett"/>
            </w:rPr>
            <w:t>obligatorisch</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4411E3">
            <w:rPr>
              <w:rStyle w:val="09KopfText8ptnegfett"/>
              <w:noProof/>
            </w:rPr>
            <w:t>1</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4411E3">
            <w:rPr>
              <w:rStyle w:val="09KopfText8ptneg"/>
              <w:noProof/>
            </w:rPr>
            <w:t>1</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428CC14A" w14:textId="77777777" w:rsidR="00E376DD" w:rsidRPr="008C45EC" w:rsidRDefault="00E376DD" w:rsidP="00E376DD">
          <w:pPr>
            <w:pStyle w:val="09KopfKolumnentitelfett"/>
            <w:rPr>
              <w:rFonts w:cs="Arial"/>
              <w:lang w:eastAsia="zh-CN"/>
            </w:rPr>
          </w:pPr>
          <w:r>
            <w:rPr>
              <w:rFonts w:cs="Arial"/>
              <w:lang w:eastAsia="zh-CN"/>
            </w:rPr>
            <w:t>Modul V</w:t>
          </w:r>
          <w:r w:rsidRPr="008C45EC">
            <w:rPr>
              <w:rFonts w:cs="Arial"/>
              <w:lang w:eastAsia="zh-CN"/>
            </w:rPr>
            <w:t>:</w:t>
          </w:r>
        </w:p>
        <w:p w14:paraId="5E747EA3" w14:textId="2CE014FE" w:rsidR="009A2C67" w:rsidRPr="008C45EC" w:rsidRDefault="00E376DD" w:rsidP="00E376DD">
          <w:pPr>
            <w:pStyle w:val="09KopfKolumnentitel"/>
            <w:rPr>
              <w:rFonts w:cs="Arial"/>
              <w:lang w:eastAsia="zh-CN"/>
            </w:rPr>
          </w:pPr>
          <w:r>
            <w:rPr>
              <w:rFonts w:cs="Arial"/>
              <w:lang w:eastAsia="zh-CN"/>
            </w:rPr>
            <w:t>Erschließung des Dramas</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ADC15" w14:textId="77777777" w:rsidR="00B01D00" w:rsidRDefault="00B01D0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84"/>
  <w:defaultTabStop w:val="709"/>
  <w:autoHyphenation/>
  <w:consecutiveHyphenLimit w:val="3"/>
  <w:hyphenationZone w:val="51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1E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1D00"/>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376DD"/>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B722B"/>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7E91E7"/>
  <w15:docId w15:val="{8FEA2DCA-0224-437C-87BC-E2BDDA542B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04F86-F170-4310-BD8D-2C47A5A6A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403</Words>
  <Characters>2543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Nathen der Weise</vt:lpstr>
    </vt:vector>
  </TitlesOfParts>
  <Company>Ernst Klett Verlag, Stuttgart</Company>
  <LinksUpToDate>false</LinksUpToDate>
  <CharactersWithSpaces>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5</cp:revision>
  <cp:lastPrinted>2019-02-25T15:23:00Z</cp:lastPrinted>
  <dcterms:created xsi:type="dcterms:W3CDTF">2019-03-19T14:13:00Z</dcterms:created>
  <dcterms:modified xsi:type="dcterms:W3CDTF">2021-12-03T18:43:00Z</dcterms:modified>
</cp:coreProperties>
</file>