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11000" w:type="dxa"/>
        <w:tblInd w:w="-822" w:type="dxa"/>
        <w:tblLayout w:type="fixed"/>
        <w:tblLook w:val="01E0" w:firstRow="1" w:lastRow="1" w:firstColumn="1" w:lastColumn="1" w:noHBand="0" w:noVBand="0"/>
      </w:tblPr>
      <w:tblGrid>
        <w:gridCol w:w="818"/>
        <w:gridCol w:w="9893"/>
        <w:gridCol w:w="289"/>
      </w:tblGrid>
      <w:tr w:rsidR="00DF3CE9" w:rsidRPr="002B3317" w:rsidTr="00455431">
        <w:trPr>
          <w:trHeight w:hRule="exact" w:val="510"/>
        </w:trPr>
        <w:tc>
          <w:tcPr>
            <w:tcW w:w="818" w:type="dxa"/>
            <w:noWrap/>
            <w:vAlign w:val="bottom"/>
          </w:tcPr>
          <w:p w:rsidR="00DF3CE9" w:rsidRPr="00B51388" w:rsidRDefault="00DF3CE9" w:rsidP="009E23E0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9893" w:type="dxa"/>
            <w:noWrap/>
            <w:vAlign w:val="center"/>
          </w:tcPr>
          <w:p w:rsidR="00DF3CE9" w:rsidRPr="00B51388" w:rsidRDefault="00811868" w:rsidP="008836F5">
            <w:pPr>
              <w:pStyle w:val="ekvuenavigation"/>
              <w:ind w:left="-107"/>
            </w:pPr>
            <w:r w:rsidRPr="00720281">
              <w:t xml:space="preserve">Elemente Chemie </w:t>
            </w:r>
            <w:r w:rsidR="00211BC0">
              <w:t>Mittelstufe, Ausgabe A</w:t>
            </w:r>
            <w:bookmarkStart w:id="0" w:name="_GoBack"/>
            <w:bookmarkEnd w:id="0"/>
            <w:r w:rsidRPr="00720281">
              <w:t xml:space="preserve">: Diagnosebogen zu Kapitel </w:t>
            </w:r>
            <w:r w:rsidR="007E3A33" w:rsidRPr="00720281">
              <w:t>8</w:t>
            </w:r>
          </w:p>
        </w:tc>
        <w:tc>
          <w:tcPr>
            <w:tcW w:w="289" w:type="dxa"/>
            <w:noWrap/>
            <w:vAlign w:val="bottom"/>
          </w:tcPr>
          <w:p w:rsidR="00DF3CE9" w:rsidRPr="00720281" w:rsidRDefault="00DF3CE9" w:rsidP="009E23E0">
            <w:pPr>
              <w:pStyle w:val="ekvkapitel"/>
              <w:rPr>
                <w:color w:val="FFFFFF" w:themeColor="background1"/>
              </w:rPr>
            </w:pPr>
          </w:p>
        </w:tc>
      </w:tr>
      <w:tr w:rsidR="00DF3CE9" w:rsidRPr="002B3317" w:rsidTr="0030188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noWrap/>
          </w:tcPr>
          <w:p w:rsidR="00DF3CE9" w:rsidRPr="00B51388" w:rsidRDefault="00DF3CE9" w:rsidP="00301884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2"/>
            <w:noWrap/>
            <w:vAlign w:val="center"/>
          </w:tcPr>
          <w:p w:rsidR="007F68BA" w:rsidRPr="00720281" w:rsidRDefault="001F1E8D" w:rsidP="007F68BA">
            <w:pPr>
              <w:rPr>
                <w:color w:val="FFFFFF" w:themeColor="background1"/>
              </w:rPr>
            </w:pPr>
            <w:r w:rsidRPr="002B3317">
              <w:rPr>
                <w:rFonts w:ascii="Trebuchet MS" w:hAnsi="Trebuchet MS"/>
                <w:color w:val="FFFFFF" w:themeColor="background1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D97FCA3" wp14:editId="1AC3B90E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63500</wp:posOffset>
                      </wp:positionV>
                      <wp:extent cx="3114675" cy="1404620"/>
                      <wp:effectExtent l="0" t="0" r="9525" b="5080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6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148A" w:rsidRPr="00720281" w:rsidRDefault="007E3A33">
                                  <w:pPr>
                                    <w:rPr>
                                      <w:rStyle w:val="ekvfett"/>
                                      <w:color w:val="FFFFFF" w:themeColor="background1"/>
                                    </w:rPr>
                                  </w:pPr>
                                  <w:r w:rsidRPr="00720281">
                                    <w:rPr>
                                      <w:rStyle w:val="ekvfett"/>
                                      <w:color w:val="FFFFFF" w:themeColor="background1"/>
                                    </w:rPr>
                                    <w:t>Die Bindung in Molekülen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97FC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-3.55pt;margin-top:5pt;width:245.2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" fillcolor="#a5a5a5 [2092]" stroked="f">
                      <v:textbox style="mso-fit-shape-to-text:t">
                        <w:txbxContent>
                          <w:p w:rsidR="0026148A" w:rsidRPr="00720281" w:rsidRDefault="007E3A33">
                            <w:pPr>
                              <w:rPr>
                                <w:rStyle w:val="ekvfett"/>
                                <w:color w:val="FFFFFF" w:themeColor="background1"/>
                              </w:rPr>
                            </w:pPr>
                            <w:r w:rsidRPr="00720281">
                              <w:rPr>
                                <w:rStyle w:val="ekvfett"/>
                                <w:color w:val="FFFFFF" w:themeColor="background1"/>
                              </w:rPr>
                              <w:t>Die Bindung in Molekülen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1884" w:rsidRPr="002B3317">
              <w:rPr>
                <w:rFonts w:ascii="Trebuchet MS" w:hAnsi="Trebuchet MS"/>
                <w:color w:val="FFFFFF" w:themeColor="background1"/>
                <w:lang w:eastAsia="de-DE"/>
              </w:rPr>
              <w:drawing>
                <wp:anchor distT="0" distB="0" distL="114300" distR="114300" simplePos="0" relativeHeight="251675648" behindDoc="0" locked="0" layoutInCell="1" allowOverlap="1" wp14:anchorId="619F1EA2" wp14:editId="306710CF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-50165</wp:posOffset>
                  </wp:positionV>
                  <wp:extent cx="5939790" cy="24130"/>
                  <wp:effectExtent l="0" t="0" r="0" b="0"/>
                  <wp:wrapNone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pulse_Physik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2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838F4" w:rsidRPr="00720281" w:rsidRDefault="00B74ADB" w:rsidP="00B74ADB">
      <w:pPr>
        <w:pStyle w:val="ekvaufzhlung"/>
        <w:rPr>
          <w:szCs w:val="19"/>
        </w:rPr>
      </w:pPr>
      <w:r w:rsidRPr="00720281">
        <w:rPr>
          <w:rStyle w:val="ekvsymbolaufzhlung"/>
          <w:sz w:val="19"/>
          <w:szCs w:val="19"/>
        </w:rPr>
        <w:t>1.</w:t>
      </w:r>
      <w:r w:rsidR="004838F4" w:rsidRPr="00720281">
        <w:rPr>
          <w:rStyle w:val="ekvsymbolaufzhlung"/>
          <w:sz w:val="19"/>
          <w:szCs w:val="19"/>
        </w:rPr>
        <w:tab/>
      </w:r>
      <w:r w:rsidR="00115B68" w:rsidRPr="00720281">
        <w:rPr>
          <w:rStyle w:val="ekvsymbolaufzhlung"/>
          <w:sz w:val="19"/>
          <w:szCs w:val="19"/>
        </w:rPr>
        <w:t xml:space="preserve">Erste Selbsteinschätzung: </w:t>
      </w:r>
      <w:r w:rsidR="00EA7B5F" w:rsidRPr="00720281">
        <w:rPr>
          <w:szCs w:val="19"/>
        </w:rPr>
        <w:t>Mache d</w:t>
      </w:r>
      <w:r w:rsidR="004838F4" w:rsidRPr="00720281">
        <w:rPr>
          <w:szCs w:val="19"/>
        </w:rPr>
        <w:t xml:space="preserve">ir </w:t>
      </w:r>
      <w:r w:rsidR="00EA7B5F" w:rsidRPr="00720281">
        <w:rPr>
          <w:szCs w:val="19"/>
        </w:rPr>
        <w:t>zunächst alleine Gedanken über d</w:t>
      </w:r>
      <w:r w:rsidR="004838F4" w:rsidRPr="00720281">
        <w:rPr>
          <w:szCs w:val="19"/>
        </w:rPr>
        <w:t>eine Fähigkeiten und kreuze an.</w:t>
      </w:r>
      <w:r w:rsidR="00EA7B5F" w:rsidRPr="00720281">
        <w:rPr>
          <w:szCs w:val="19"/>
        </w:rPr>
        <w:t xml:space="preserve"> </w:t>
      </w:r>
    </w:p>
    <w:p w:rsidR="004838F4" w:rsidRPr="00720281" w:rsidRDefault="00B74ADB" w:rsidP="00B74ADB">
      <w:pPr>
        <w:pStyle w:val="ekvaufzhlung"/>
        <w:rPr>
          <w:szCs w:val="19"/>
        </w:rPr>
      </w:pPr>
      <w:r w:rsidRPr="00720281">
        <w:rPr>
          <w:rStyle w:val="ekvsymbolaufzhlung"/>
          <w:sz w:val="19"/>
          <w:szCs w:val="19"/>
        </w:rPr>
        <w:t>2.</w:t>
      </w:r>
      <w:r w:rsidR="004838F4" w:rsidRPr="00720281">
        <w:rPr>
          <w:rStyle w:val="ekvsymbolaufzhlung"/>
          <w:sz w:val="19"/>
          <w:szCs w:val="19"/>
        </w:rPr>
        <w:tab/>
      </w:r>
      <w:r w:rsidR="004838F4" w:rsidRPr="00720281">
        <w:rPr>
          <w:szCs w:val="19"/>
        </w:rPr>
        <w:t>Tausche dich danach mit einer Mitschülerin oder einem Mitschüler aus, um etwaige Defizite ausz</w:t>
      </w:r>
      <w:r w:rsidR="006E5948" w:rsidRPr="00720281">
        <w:rPr>
          <w:szCs w:val="19"/>
        </w:rPr>
        <w:t>ugleichen. D</w:t>
      </w:r>
      <w:r w:rsidR="004838F4" w:rsidRPr="00720281">
        <w:rPr>
          <w:szCs w:val="19"/>
        </w:rPr>
        <w:t xml:space="preserve">u </w:t>
      </w:r>
      <w:r w:rsidR="006E5948" w:rsidRPr="00720281">
        <w:rPr>
          <w:szCs w:val="19"/>
        </w:rPr>
        <w:t xml:space="preserve">kannst </w:t>
      </w:r>
      <w:r w:rsidR="004838F4" w:rsidRPr="00720281">
        <w:rPr>
          <w:szCs w:val="19"/>
        </w:rPr>
        <w:t xml:space="preserve">auch </w:t>
      </w:r>
      <w:r w:rsidR="006E5948" w:rsidRPr="00720281">
        <w:rPr>
          <w:szCs w:val="19"/>
        </w:rPr>
        <w:t>im</w:t>
      </w:r>
      <w:r w:rsidR="004838F4" w:rsidRPr="00720281">
        <w:rPr>
          <w:szCs w:val="19"/>
        </w:rPr>
        <w:t xml:space="preserve"> Heft</w:t>
      </w:r>
      <w:r w:rsidR="006E5948" w:rsidRPr="00720281">
        <w:rPr>
          <w:szCs w:val="19"/>
        </w:rPr>
        <w:t xml:space="preserve"> oder im</w:t>
      </w:r>
      <w:r w:rsidR="004838F4" w:rsidRPr="00720281">
        <w:rPr>
          <w:szCs w:val="19"/>
        </w:rPr>
        <w:t xml:space="preserve"> Chemiebuch </w:t>
      </w:r>
      <w:r w:rsidR="006E5948" w:rsidRPr="00720281">
        <w:rPr>
          <w:szCs w:val="19"/>
        </w:rPr>
        <w:t xml:space="preserve">nachschauen </w:t>
      </w:r>
      <w:r w:rsidR="004838F4" w:rsidRPr="00720281">
        <w:rPr>
          <w:szCs w:val="19"/>
        </w:rPr>
        <w:t xml:space="preserve">oder </w:t>
      </w:r>
      <w:r w:rsidR="006E5948" w:rsidRPr="00720281">
        <w:rPr>
          <w:szCs w:val="19"/>
        </w:rPr>
        <w:t>die</w:t>
      </w:r>
      <w:r w:rsidR="004838F4" w:rsidRPr="00720281">
        <w:rPr>
          <w:szCs w:val="19"/>
        </w:rPr>
        <w:t xml:space="preserve"> Lehr</w:t>
      </w:r>
      <w:r w:rsidR="006E5948" w:rsidRPr="00720281">
        <w:rPr>
          <w:szCs w:val="19"/>
        </w:rPr>
        <w:t>kraft</w:t>
      </w:r>
      <w:r w:rsidR="004838F4" w:rsidRPr="00720281">
        <w:rPr>
          <w:szCs w:val="19"/>
        </w:rPr>
        <w:t xml:space="preserve"> befragen.</w:t>
      </w:r>
      <w:r w:rsidR="00EA7B5F" w:rsidRPr="00720281">
        <w:rPr>
          <w:szCs w:val="19"/>
        </w:rPr>
        <w:t xml:space="preserve"> </w:t>
      </w:r>
    </w:p>
    <w:p w:rsidR="00EA7B5F" w:rsidRPr="00720281" w:rsidRDefault="00B74ADB" w:rsidP="00B74ADB">
      <w:pPr>
        <w:pStyle w:val="ekvaufzhlung"/>
        <w:rPr>
          <w:szCs w:val="19"/>
        </w:rPr>
      </w:pPr>
      <w:r w:rsidRPr="00720281">
        <w:rPr>
          <w:rStyle w:val="ekvsymbolaufzhlung"/>
          <w:sz w:val="19"/>
          <w:szCs w:val="19"/>
        </w:rPr>
        <w:t>3.</w:t>
      </w:r>
      <w:r w:rsidR="00EA7B5F" w:rsidRPr="00720281">
        <w:rPr>
          <w:rStyle w:val="ekvsymbolaufzhlung"/>
          <w:sz w:val="19"/>
          <w:szCs w:val="19"/>
        </w:rPr>
        <w:tab/>
      </w:r>
      <w:r w:rsidR="00EA7B5F" w:rsidRPr="00720281">
        <w:rPr>
          <w:szCs w:val="19"/>
        </w:rPr>
        <w:t>Löse die Aufgaben auf Seite 2.</w:t>
      </w:r>
      <w:r w:rsidR="00D60F07" w:rsidRPr="00720281">
        <w:rPr>
          <w:szCs w:val="19"/>
        </w:rPr>
        <w:t xml:space="preserve"> </w:t>
      </w:r>
      <w:r w:rsidRPr="00720281">
        <w:rPr>
          <w:szCs w:val="19"/>
        </w:rPr>
        <w:t>(Die Nummer</w:t>
      </w:r>
      <w:r w:rsidR="0085440A">
        <w:rPr>
          <w:szCs w:val="19"/>
        </w:rPr>
        <w:t>n</w:t>
      </w:r>
      <w:r w:rsidRPr="00720281">
        <w:rPr>
          <w:szCs w:val="19"/>
        </w:rPr>
        <w:t xml:space="preserve"> in Klammern</w:t>
      </w:r>
      <w:r w:rsidR="00BB5A10" w:rsidRPr="00720281">
        <w:rPr>
          <w:szCs w:val="19"/>
        </w:rPr>
        <w:t xml:space="preserve"> beziehen</w:t>
      </w:r>
      <w:r w:rsidRPr="00720281">
        <w:rPr>
          <w:szCs w:val="19"/>
        </w:rPr>
        <w:t xml:space="preserve"> sich auf die Nummer</w:t>
      </w:r>
      <w:r w:rsidR="00BB5A10" w:rsidRPr="00720281">
        <w:rPr>
          <w:szCs w:val="19"/>
        </w:rPr>
        <w:t>n</w:t>
      </w:r>
      <w:r w:rsidRPr="00720281">
        <w:rPr>
          <w:szCs w:val="19"/>
        </w:rPr>
        <w:t xml:space="preserve"> in der Tabelle.)</w:t>
      </w:r>
    </w:p>
    <w:p w:rsidR="004838F4" w:rsidRPr="00720281" w:rsidRDefault="00B74ADB" w:rsidP="00B74ADB">
      <w:pPr>
        <w:pStyle w:val="ekvaufzhlung"/>
        <w:rPr>
          <w:szCs w:val="19"/>
        </w:rPr>
      </w:pPr>
      <w:r w:rsidRPr="00720281">
        <w:rPr>
          <w:rStyle w:val="ekvsymbolaufzhlung"/>
          <w:sz w:val="19"/>
          <w:szCs w:val="19"/>
        </w:rPr>
        <w:t>4.</w:t>
      </w:r>
      <w:r w:rsidR="00EA7B5F" w:rsidRPr="00720281">
        <w:rPr>
          <w:rStyle w:val="ekvsymbolaufzhlung"/>
          <w:sz w:val="19"/>
          <w:szCs w:val="19"/>
        </w:rPr>
        <w:tab/>
      </w:r>
      <w:r w:rsidR="00115B68" w:rsidRPr="00720281">
        <w:rPr>
          <w:rStyle w:val="ekvsymbolaufzhlung"/>
          <w:sz w:val="19"/>
          <w:szCs w:val="19"/>
        </w:rPr>
        <w:t xml:space="preserve">Zweite Selbsteinschätzung: </w:t>
      </w:r>
      <w:r w:rsidR="00D60F07" w:rsidRPr="00720281">
        <w:rPr>
          <w:szCs w:val="19"/>
        </w:rPr>
        <w:t>Mache dir</w:t>
      </w:r>
      <w:r w:rsidR="00EA7B5F" w:rsidRPr="00720281">
        <w:rPr>
          <w:szCs w:val="19"/>
        </w:rPr>
        <w:t xml:space="preserve"> erneut </w:t>
      </w:r>
      <w:r w:rsidR="00D60F07" w:rsidRPr="00720281">
        <w:rPr>
          <w:szCs w:val="19"/>
        </w:rPr>
        <w:t>Gedanken über d</w:t>
      </w:r>
      <w:r w:rsidR="00EA7B5F" w:rsidRPr="00720281">
        <w:rPr>
          <w:szCs w:val="19"/>
        </w:rPr>
        <w:t>eine Fähigkeiten und kreuze mit einer anderen Farbe an.</w:t>
      </w:r>
      <w:r w:rsidR="00D60F07" w:rsidRPr="00720281">
        <w:rPr>
          <w:szCs w:val="19"/>
        </w:rPr>
        <w:t xml:space="preserve"> </w:t>
      </w:r>
    </w:p>
    <w:p w:rsidR="000B1A05" w:rsidRPr="00720281" w:rsidRDefault="000B1A05" w:rsidP="009F484B"/>
    <w:p w:rsidR="00972BAB" w:rsidRPr="00720281" w:rsidRDefault="00972BAB" w:rsidP="009F484B"/>
    <w:tbl>
      <w:tblPr>
        <w:tblStyle w:val="Tabellenraster"/>
        <w:tblW w:w="9355" w:type="dxa"/>
        <w:tblLayout w:type="fixed"/>
        <w:tblLook w:val="04A0" w:firstRow="1" w:lastRow="0" w:firstColumn="1" w:lastColumn="0" w:noHBand="0" w:noVBand="1"/>
      </w:tblPr>
      <w:tblGrid>
        <w:gridCol w:w="498"/>
        <w:gridCol w:w="3687"/>
        <w:gridCol w:w="1040"/>
        <w:gridCol w:w="1040"/>
        <w:gridCol w:w="1040"/>
        <w:gridCol w:w="1040"/>
        <w:gridCol w:w="1010"/>
      </w:tblGrid>
      <w:tr w:rsidR="00672CA1" w:rsidRPr="002B3317" w:rsidTr="00720281">
        <w:trPr>
          <w:trHeight w:val="567"/>
        </w:trPr>
        <w:tc>
          <w:tcPr>
            <w:tcW w:w="498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811868" w:rsidRPr="00B51388" w:rsidRDefault="00B74ADB" w:rsidP="0026148A">
            <w:pPr>
              <w:rPr>
                <w:rStyle w:val="ekvfett"/>
              </w:rPr>
            </w:pPr>
            <w:r w:rsidRPr="00720281">
              <w:rPr>
                <w:rStyle w:val="ekvfett"/>
              </w:rPr>
              <w:t>Nr.</w:t>
            </w:r>
          </w:p>
        </w:tc>
        <w:tc>
          <w:tcPr>
            <w:tcW w:w="3687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811868" w:rsidRPr="00B51388" w:rsidRDefault="00811868" w:rsidP="001D6E72">
            <w:pPr>
              <w:rPr>
                <w:rStyle w:val="ekvfett"/>
              </w:rPr>
            </w:pPr>
            <w:r w:rsidRPr="00720281">
              <w:rPr>
                <w:rStyle w:val="ekvfett"/>
              </w:rPr>
              <w:t xml:space="preserve">Ich kann </w:t>
            </w:r>
            <w:r w:rsidR="001D6E72" w:rsidRPr="00720281">
              <w:rPr>
                <w:rStyle w:val="ekvfett"/>
              </w:rPr>
              <w:t>…</w:t>
            </w:r>
            <w:r w:rsidR="005D759F" w:rsidRPr="00720281">
              <w:rPr>
                <w:rFonts w:cs="Calibri"/>
                <w:bCs/>
                <w:sz w:val="22"/>
              </w:rPr>
              <w:t xml:space="preserve"> </w:t>
            </w:r>
          </w:p>
        </w:tc>
        <w:tc>
          <w:tcPr>
            <w:tcW w:w="1040" w:type="dxa"/>
            <w:shd w:val="clear" w:color="auto" w:fill="C5E0B3" w:themeFill="accent6" w:themeFillTint="66"/>
            <w:tcMar>
              <w:top w:w="57" w:type="dxa"/>
              <w:bottom w:w="57" w:type="dxa"/>
            </w:tcMar>
          </w:tcPr>
          <w:p w:rsidR="00811868" w:rsidRPr="00B51388" w:rsidRDefault="00811868" w:rsidP="0026148A">
            <w:pPr>
              <w:rPr>
                <w:rStyle w:val="ekvfett"/>
              </w:rPr>
            </w:pPr>
            <w:r w:rsidRPr="00720281">
              <w:rPr>
                <w:rStyle w:val="ekvfett"/>
              </w:rPr>
              <w:t>sicher</w:t>
            </w:r>
          </w:p>
        </w:tc>
        <w:tc>
          <w:tcPr>
            <w:tcW w:w="1040" w:type="dxa"/>
            <w:shd w:val="clear" w:color="auto" w:fill="C5E0B3" w:themeFill="accent6" w:themeFillTint="66"/>
            <w:tcMar>
              <w:top w:w="57" w:type="dxa"/>
              <w:bottom w:w="57" w:type="dxa"/>
            </w:tcMar>
          </w:tcPr>
          <w:p w:rsidR="00811868" w:rsidRPr="00B51388" w:rsidRDefault="008B32E6" w:rsidP="007B6DC6">
            <w:pPr>
              <w:rPr>
                <w:rStyle w:val="ekvfett"/>
              </w:rPr>
            </w:pPr>
            <w:r w:rsidRPr="00720281">
              <w:rPr>
                <w:rStyle w:val="ekvfett"/>
              </w:rPr>
              <w:t xml:space="preserve">ziemlich </w:t>
            </w:r>
            <w:r w:rsidR="00811868" w:rsidRPr="00720281">
              <w:rPr>
                <w:rStyle w:val="ekvfett"/>
              </w:rPr>
              <w:t>sicher</w:t>
            </w:r>
          </w:p>
        </w:tc>
        <w:tc>
          <w:tcPr>
            <w:tcW w:w="1040" w:type="dxa"/>
            <w:shd w:val="clear" w:color="auto" w:fill="FFD966" w:themeFill="accent4" w:themeFillTint="99"/>
            <w:tcMar>
              <w:top w:w="57" w:type="dxa"/>
              <w:bottom w:w="57" w:type="dxa"/>
            </w:tcMar>
          </w:tcPr>
          <w:p w:rsidR="00CC62CE" w:rsidRPr="00B51388" w:rsidRDefault="00811868" w:rsidP="0026148A">
            <w:pPr>
              <w:rPr>
                <w:rStyle w:val="ekvfett"/>
              </w:rPr>
            </w:pPr>
            <w:r w:rsidRPr="00720281">
              <w:rPr>
                <w:rStyle w:val="ekvfett"/>
              </w:rPr>
              <w:t>unsicher</w:t>
            </w:r>
            <w:r w:rsidR="00CC62CE" w:rsidRPr="00720281">
              <w:rPr>
                <w:rStyle w:val="ekvfett"/>
              </w:rPr>
              <w:t xml:space="preserve"> </w:t>
            </w:r>
          </w:p>
        </w:tc>
        <w:tc>
          <w:tcPr>
            <w:tcW w:w="1040" w:type="dxa"/>
            <w:shd w:val="clear" w:color="auto" w:fill="FFD966" w:themeFill="accent4" w:themeFillTint="99"/>
            <w:tcMar>
              <w:top w:w="57" w:type="dxa"/>
              <w:bottom w:w="57" w:type="dxa"/>
            </w:tcMar>
          </w:tcPr>
          <w:p w:rsidR="00811868" w:rsidRPr="00B51388" w:rsidRDefault="00811868" w:rsidP="007B6DC6">
            <w:pPr>
              <w:rPr>
                <w:rStyle w:val="ekvfett"/>
              </w:rPr>
            </w:pPr>
            <w:r w:rsidRPr="00720281">
              <w:rPr>
                <w:rStyle w:val="ekvfett"/>
              </w:rPr>
              <w:t>sehr unsicher</w:t>
            </w:r>
          </w:p>
        </w:tc>
        <w:tc>
          <w:tcPr>
            <w:tcW w:w="1010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811868" w:rsidRPr="00720281" w:rsidRDefault="00A074CC" w:rsidP="0026148A">
            <w:pPr>
              <w:rPr>
                <w:rStyle w:val="ekvfett"/>
              </w:rPr>
            </w:pPr>
            <w:r w:rsidRPr="00720281">
              <w:rPr>
                <w:rStyle w:val="ekvfett"/>
              </w:rPr>
              <w:t>Kapitel im Buch</w:t>
            </w:r>
          </w:p>
        </w:tc>
      </w:tr>
      <w:tr w:rsidR="00990566" w:rsidRPr="002B3317" w:rsidTr="00720281">
        <w:tc>
          <w:tcPr>
            <w:tcW w:w="498" w:type="dxa"/>
            <w:tcMar>
              <w:top w:w="57" w:type="dxa"/>
              <w:bottom w:w="57" w:type="dxa"/>
            </w:tcMar>
          </w:tcPr>
          <w:p w:rsidR="00990566" w:rsidRPr="00B51388" w:rsidRDefault="00990566" w:rsidP="00990566">
            <w:r w:rsidRPr="00720281">
              <w:t>1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</w:tcPr>
          <w:p w:rsidR="00990566" w:rsidRPr="00720281" w:rsidRDefault="0086614A" w:rsidP="00990566">
            <w:r w:rsidRPr="00720281">
              <w:t xml:space="preserve">… </w:t>
            </w:r>
            <w:r w:rsidR="00990566" w:rsidRPr="00720281">
              <w:t>die Lewis-Schreibweise für Atome aus dem PSE ableiten.</w:t>
            </w: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990566" w:rsidRPr="00720281" w:rsidRDefault="004F1261" w:rsidP="00990566">
            <w:r w:rsidRPr="00720281">
              <w:t>6.1</w:t>
            </w:r>
            <w:r w:rsidR="00F27486">
              <w:t>4</w:t>
            </w:r>
            <w:r w:rsidRPr="00720281">
              <w:t xml:space="preserve">, </w:t>
            </w:r>
            <w:r w:rsidR="008714C0" w:rsidRPr="00720281">
              <w:t>8.1</w:t>
            </w:r>
          </w:p>
        </w:tc>
      </w:tr>
      <w:tr w:rsidR="00990566" w:rsidRPr="002B3317" w:rsidTr="00720281">
        <w:tc>
          <w:tcPr>
            <w:tcW w:w="498" w:type="dxa"/>
            <w:tcMar>
              <w:top w:w="57" w:type="dxa"/>
              <w:bottom w:w="57" w:type="dxa"/>
            </w:tcMar>
          </w:tcPr>
          <w:p w:rsidR="00990566" w:rsidRPr="00B51388" w:rsidRDefault="00990566" w:rsidP="00990566">
            <w:r w:rsidRPr="00720281">
              <w:t>2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</w:tcPr>
          <w:p w:rsidR="00990566" w:rsidRPr="00720281" w:rsidRDefault="0086614A" w:rsidP="00990566">
            <w:r w:rsidRPr="00720281">
              <w:t xml:space="preserve">… </w:t>
            </w:r>
            <w:r w:rsidR="00990566" w:rsidRPr="00720281">
              <w:t>Strukturformeln (Lewis-Formeln) von Molekülen mithilfe der Edelgasregel ermitteln.</w:t>
            </w: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990566" w:rsidRPr="00720281" w:rsidRDefault="008714C0" w:rsidP="00990566">
            <w:r w:rsidRPr="00720281">
              <w:t>8.1</w:t>
            </w:r>
          </w:p>
        </w:tc>
      </w:tr>
      <w:tr w:rsidR="00990566" w:rsidRPr="002B3317" w:rsidTr="00720281">
        <w:tc>
          <w:tcPr>
            <w:tcW w:w="498" w:type="dxa"/>
            <w:tcMar>
              <w:top w:w="57" w:type="dxa"/>
              <w:bottom w:w="57" w:type="dxa"/>
            </w:tcMar>
          </w:tcPr>
          <w:p w:rsidR="00990566" w:rsidRPr="00B51388" w:rsidRDefault="00990566" w:rsidP="00990566">
            <w:r w:rsidRPr="00720281">
              <w:t>3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</w:tcPr>
          <w:p w:rsidR="00990566" w:rsidRPr="00720281" w:rsidRDefault="0086614A" w:rsidP="00990566">
            <w:r w:rsidRPr="00720281">
              <w:t xml:space="preserve">… </w:t>
            </w:r>
            <w:r w:rsidR="00990566" w:rsidRPr="00720281">
              <w:t>die Definition eines bindenden Elektronenpaars angeben.</w:t>
            </w: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990566" w:rsidRPr="00720281" w:rsidRDefault="008714C0" w:rsidP="00990566">
            <w:r w:rsidRPr="00720281">
              <w:t>8.1</w:t>
            </w:r>
          </w:p>
        </w:tc>
      </w:tr>
      <w:tr w:rsidR="00990566" w:rsidRPr="002B3317" w:rsidTr="00720281">
        <w:tc>
          <w:tcPr>
            <w:tcW w:w="498" w:type="dxa"/>
            <w:tcMar>
              <w:top w:w="57" w:type="dxa"/>
              <w:bottom w:w="57" w:type="dxa"/>
            </w:tcMar>
          </w:tcPr>
          <w:p w:rsidR="00990566" w:rsidRPr="00B51388" w:rsidRDefault="007F6B45" w:rsidP="00990566">
            <w:r w:rsidRPr="00720281">
              <w:t>4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</w:tcPr>
          <w:p w:rsidR="00990566" w:rsidRPr="00720281" w:rsidRDefault="0086614A" w:rsidP="00990566">
            <w:r w:rsidRPr="00720281">
              <w:t xml:space="preserve">… </w:t>
            </w:r>
            <w:r w:rsidR="00990566" w:rsidRPr="00720281">
              <w:t>Beispiele für Moleküle mit Mehrfachbindungen angeben.</w:t>
            </w: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990566" w:rsidRPr="00720281" w:rsidRDefault="008714C0" w:rsidP="00990566">
            <w:r w:rsidRPr="00720281">
              <w:t>8.1, 8.2</w:t>
            </w:r>
          </w:p>
        </w:tc>
      </w:tr>
      <w:tr w:rsidR="00990566" w:rsidRPr="002B3317" w:rsidTr="00720281">
        <w:tc>
          <w:tcPr>
            <w:tcW w:w="498" w:type="dxa"/>
            <w:tcMar>
              <w:top w:w="57" w:type="dxa"/>
              <w:bottom w:w="57" w:type="dxa"/>
            </w:tcMar>
          </w:tcPr>
          <w:p w:rsidR="00990566" w:rsidRPr="00B51388" w:rsidRDefault="007F6B45" w:rsidP="00990566">
            <w:r w:rsidRPr="00720281">
              <w:t>5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</w:tcPr>
          <w:p w:rsidR="00990566" w:rsidRPr="00720281" w:rsidRDefault="0086614A" w:rsidP="00276361">
            <w:r w:rsidRPr="00720281">
              <w:t xml:space="preserve">… </w:t>
            </w:r>
            <w:r w:rsidR="00990566" w:rsidRPr="00720281">
              <w:t xml:space="preserve">den Bindungswinkel im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="00990566" w:rsidRPr="00720281">
              <w:t>-</w:t>
            </w:r>
            <w:r w:rsidR="00373A5F" w:rsidRPr="00720281">
              <w:t>Molekül angeben</w:t>
            </w:r>
            <w:r w:rsidR="00113F96" w:rsidRPr="00720281">
              <w:t xml:space="preserve"> und die Abweichungen von diesem Bindungswinkel im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="00BF3D1A">
              <w:t xml:space="preserve">- </w:t>
            </w:r>
            <w:r w:rsidR="00990566" w:rsidRPr="00720281">
              <w:t xml:space="preserve">und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oMath>
            <w:r w:rsidR="00990566" w:rsidRPr="00720281">
              <w:t>-Molekül erklären.</w:t>
            </w: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990566" w:rsidRPr="00720281" w:rsidRDefault="008714C0" w:rsidP="00990566">
            <w:r w:rsidRPr="00720281">
              <w:t>8.2</w:t>
            </w:r>
          </w:p>
        </w:tc>
      </w:tr>
      <w:tr w:rsidR="00990566" w:rsidRPr="002B3317" w:rsidTr="00720281">
        <w:tc>
          <w:tcPr>
            <w:tcW w:w="498" w:type="dxa"/>
            <w:tcMar>
              <w:top w:w="57" w:type="dxa"/>
              <w:bottom w:w="57" w:type="dxa"/>
            </w:tcMar>
          </w:tcPr>
          <w:p w:rsidR="00990566" w:rsidRPr="00B51388" w:rsidRDefault="007F6B45" w:rsidP="00990566">
            <w:r w:rsidRPr="00720281">
              <w:t>6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</w:tcPr>
          <w:p w:rsidR="00990566" w:rsidRPr="00720281" w:rsidRDefault="0086614A" w:rsidP="00990566">
            <w:r w:rsidRPr="00720281">
              <w:t xml:space="preserve">… </w:t>
            </w:r>
            <w:r w:rsidR="00990566" w:rsidRPr="00720281">
              <w:t>die Bindungswinkel bei Mehrfachbindungen zwischen C-Atomen angeben.</w:t>
            </w: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990566" w:rsidRPr="00720281" w:rsidRDefault="008714C0" w:rsidP="00990566">
            <w:r w:rsidRPr="00720281">
              <w:t>8.2</w:t>
            </w:r>
          </w:p>
        </w:tc>
      </w:tr>
      <w:tr w:rsidR="00990566" w:rsidRPr="002B3317" w:rsidTr="00720281">
        <w:tc>
          <w:tcPr>
            <w:tcW w:w="498" w:type="dxa"/>
            <w:tcMar>
              <w:top w:w="57" w:type="dxa"/>
              <w:bottom w:w="57" w:type="dxa"/>
            </w:tcMar>
          </w:tcPr>
          <w:p w:rsidR="00990566" w:rsidRPr="00B51388" w:rsidRDefault="007F6B45" w:rsidP="00990566">
            <w:r w:rsidRPr="00720281">
              <w:t>7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</w:tcPr>
          <w:p w:rsidR="00990566" w:rsidRPr="00720281" w:rsidRDefault="0086614A" w:rsidP="00990566">
            <w:r w:rsidRPr="00720281">
              <w:t xml:space="preserve">… </w:t>
            </w:r>
            <w:r w:rsidR="00990566" w:rsidRPr="00720281">
              <w:t>erklären, was man unter einer polaren Elektronenpaarbindung versteht.</w:t>
            </w: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990566" w:rsidRPr="00720281" w:rsidRDefault="008714C0" w:rsidP="00990566">
            <w:r w:rsidRPr="00720281">
              <w:t>8.5</w:t>
            </w:r>
          </w:p>
        </w:tc>
      </w:tr>
      <w:tr w:rsidR="00990566" w:rsidRPr="002B3317" w:rsidTr="00720281">
        <w:tc>
          <w:tcPr>
            <w:tcW w:w="498" w:type="dxa"/>
            <w:tcMar>
              <w:top w:w="57" w:type="dxa"/>
              <w:bottom w:w="57" w:type="dxa"/>
            </w:tcMar>
          </w:tcPr>
          <w:p w:rsidR="00990566" w:rsidRPr="00B51388" w:rsidRDefault="007F6B45" w:rsidP="00990566">
            <w:r w:rsidRPr="00720281">
              <w:t>8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</w:tcPr>
          <w:p w:rsidR="00990566" w:rsidRPr="00720281" w:rsidRDefault="0086614A" w:rsidP="00990566">
            <w:r w:rsidRPr="00720281">
              <w:t xml:space="preserve">… </w:t>
            </w:r>
            <w:r w:rsidR="00990566" w:rsidRPr="00720281">
              <w:t>beschreiben, was Teilladungen in einem Molekül sind und wie sie zustande kommen.</w:t>
            </w: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990566" w:rsidRPr="00720281" w:rsidRDefault="008714C0" w:rsidP="00990566">
            <w:r w:rsidRPr="00720281">
              <w:t>8.5</w:t>
            </w:r>
          </w:p>
        </w:tc>
      </w:tr>
      <w:tr w:rsidR="00990566" w:rsidRPr="002B3317" w:rsidTr="00720281">
        <w:tc>
          <w:tcPr>
            <w:tcW w:w="498" w:type="dxa"/>
            <w:tcMar>
              <w:top w:w="57" w:type="dxa"/>
              <w:bottom w:w="57" w:type="dxa"/>
            </w:tcMar>
          </w:tcPr>
          <w:p w:rsidR="00990566" w:rsidRPr="00B51388" w:rsidRDefault="007F6B45" w:rsidP="00990566">
            <w:r w:rsidRPr="00720281">
              <w:t>9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</w:tcPr>
          <w:p w:rsidR="00990566" w:rsidRPr="00720281" w:rsidRDefault="0086614A" w:rsidP="00990566">
            <w:r w:rsidRPr="00720281">
              <w:t xml:space="preserve">… </w:t>
            </w:r>
            <w:r w:rsidR="00990566" w:rsidRPr="00720281">
              <w:t>eine Definition für die Elektronegativität angeben.</w:t>
            </w: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990566" w:rsidRPr="00720281" w:rsidRDefault="008714C0" w:rsidP="00990566">
            <w:r w:rsidRPr="00720281">
              <w:t>8.5</w:t>
            </w:r>
          </w:p>
        </w:tc>
      </w:tr>
      <w:tr w:rsidR="00990566" w:rsidRPr="002B3317" w:rsidTr="00720281">
        <w:tc>
          <w:tcPr>
            <w:tcW w:w="498" w:type="dxa"/>
            <w:tcMar>
              <w:top w:w="57" w:type="dxa"/>
              <w:bottom w:w="57" w:type="dxa"/>
            </w:tcMar>
          </w:tcPr>
          <w:p w:rsidR="00990566" w:rsidRPr="00B51388" w:rsidRDefault="00990566" w:rsidP="00990566">
            <w:r w:rsidRPr="00720281">
              <w:t>1</w:t>
            </w:r>
            <w:r w:rsidR="007F6B45" w:rsidRPr="00720281">
              <w:t>0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</w:tcPr>
          <w:p w:rsidR="00990566" w:rsidRPr="00720281" w:rsidRDefault="0086614A" w:rsidP="00972BAB">
            <w:r w:rsidRPr="00720281">
              <w:t xml:space="preserve">… </w:t>
            </w:r>
            <w:r w:rsidR="00990566" w:rsidRPr="00720281">
              <w:t>anhand der Struk</w:t>
            </w:r>
            <w:r w:rsidR="00A67288" w:rsidRPr="00720281">
              <w:t xml:space="preserve">turformel ermitteln, ob ein Molekül </w:t>
            </w:r>
            <w:r w:rsidR="00990566" w:rsidRPr="00720281">
              <w:t xml:space="preserve">ein Dipol </w:t>
            </w:r>
            <w:r w:rsidR="00A67288" w:rsidRPr="00720281">
              <w:t>ist</w:t>
            </w:r>
            <w:r w:rsidR="00990566" w:rsidRPr="00720281">
              <w:t xml:space="preserve"> oder nicht.</w:t>
            </w: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990566" w:rsidRPr="00720281" w:rsidRDefault="008714C0" w:rsidP="00990566">
            <w:r w:rsidRPr="00720281">
              <w:t>8.5</w:t>
            </w:r>
          </w:p>
        </w:tc>
      </w:tr>
      <w:tr w:rsidR="00990566" w:rsidRPr="002B3317" w:rsidTr="00720281">
        <w:tc>
          <w:tcPr>
            <w:tcW w:w="498" w:type="dxa"/>
            <w:tcMar>
              <w:top w:w="57" w:type="dxa"/>
              <w:bottom w:w="57" w:type="dxa"/>
            </w:tcMar>
          </w:tcPr>
          <w:p w:rsidR="00990566" w:rsidRPr="00B51388" w:rsidRDefault="00990566" w:rsidP="00990566">
            <w:r w:rsidRPr="00720281">
              <w:t>1</w:t>
            </w:r>
            <w:r w:rsidR="007F6B45" w:rsidRPr="00720281">
              <w:t>1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</w:tcPr>
          <w:p w:rsidR="00990566" w:rsidRPr="00720281" w:rsidRDefault="0086614A" w:rsidP="00113F96">
            <w:r w:rsidRPr="00720281">
              <w:t xml:space="preserve">… </w:t>
            </w:r>
            <w:r w:rsidR="008714C0" w:rsidRPr="00720281">
              <w:t>zwei</w:t>
            </w:r>
            <w:r w:rsidR="00113F96" w:rsidRPr="00720281">
              <w:t xml:space="preserve"> Typen von z</w:t>
            </w:r>
            <w:r w:rsidR="00990566" w:rsidRPr="00720281">
              <w:t xml:space="preserve">wischenmolekularen </w:t>
            </w:r>
            <w:r w:rsidRPr="00720281">
              <w:t>Kräften</w:t>
            </w:r>
            <w:r w:rsidR="00990566" w:rsidRPr="00720281">
              <w:t xml:space="preserve"> beschreiben und vergleichen.</w:t>
            </w: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990566" w:rsidRPr="00720281" w:rsidRDefault="008714C0" w:rsidP="00990566">
            <w:r w:rsidRPr="00720281">
              <w:t>8.6</w:t>
            </w:r>
          </w:p>
        </w:tc>
      </w:tr>
      <w:tr w:rsidR="00990566" w:rsidRPr="002B3317" w:rsidTr="00720281">
        <w:tc>
          <w:tcPr>
            <w:tcW w:w="498" w:type="dxa"/>
            <w:tcMar>
              <w:top w:w="57" w:type="dxa"/>
              <w:bottom w:w="57" w:type="dxa"/>
            </w:tcMar>
          </w:tcPr>
          <w:p w:rsidR="00990566" w:rsidRPr="00B51388" w:rsidRDefault="00990566" w:rsidP="00990566">
            <w:r w:rsidRPr="00720281">
              <w:t>1</w:t>
            </w:r>
            <w:r w:rsidR="007F6B45" w:rsidRPr="00720281">
              <w:t>2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</w:tcPr>
          <w:p w:rsidR="00990566" w:rsidRPr="00720281" w:rsidRDefault="0086614A" w:rsidP="00990566">
            <w:r w:rsidRPr="00720281">
              <w:t xml:space="preserve">… </w:t>
            </w:r>
            <w:r w:rsidR="00990566" w:rsidRPr="00720281">
              <w:t>erklären, weshalb ein Wasserstrahl von einem elektrisch geladenen Stab abgelenkt wird.</w:t>
            </w: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990566" w:rsidRPr="00720281" w:rsidRDefault="004F1261" w:rsidP="00972BAB">
            <w:r w:rsidRPr="00720281">
              <w:t xml:space="preserve">8.0 </w:t>
            </w:r>
            <w:r w:rsidRPr="00720281">
              <w:br/>
              <w:t>(S. 2</w:t>
            </w:r>
            <w:r w:rsidR="00F27486">
              <w:t>41</w:t>
            </w:r>
            <w:r w:rsidRPr="00720281">
              <w:t>), 8.6</w:t>
            </w:r>
          </w:p>
        </w:tc>
      </w:tr>
      <w:tr w:rsidR="00990566" w:rsidRPr="002B3317" w:rsidTr="00720281">
        <w:tc>
          <w:tcPr>
            <w:tcW w:w="498" w:type="dxa"/>
            <w:tcMar>
              <w:top w:w="57" w:type="dxa"/>
              <w:bottom w:w="57" w:type="dxa"/>
            </w:tcMar>
          </w:tcPr>
          <w:p w:rsidR="00990566" w:rsidRPr="00B51388" w:rsidRDefault="00990566" w:rsidP="00990566">
            <w:r w:rsidRPr="00720281">
              <w:t>14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</w:tcPr>
          <w:p w:rsidR="00990566" w:rsidRPr="00720281" w:rsidRDefault="0086614A" w:rsidP="00990566">
            <w:r w:rsidRPr="00720281">
              <w:t xml:space="preserve">… </w:t>
            </w:r>
            <w:r w:rsidR="00990566" w:rsidRPr="00720281">
              <w:t>den Lösungsvorgang von Salzen in Wasser im Teilchenmodell beschrieben.</w:t>
            </w: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566" w:rsidRPr="008836F5" w:rsidRDefault="00990566" w:rsidP="0099056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990566" w:rsidRPr="00720281" w:rsidRDefault="008714C0" w:rsidP="00990566">
            <w:r w:rsidRPr="00720281">
              <w:t>8.7</w:t>
            </w:r>
          </w:p>
        </w:tc>
      </w:tr>
    </w:tbl>
    <w:p w:rsidR="001F1E8D" w:rsidRPr="00720281" w:rsidRDefault="001F1E8D">
      <w:pPr>
        <w:tabs>
          <w:tab w:val="clear" w:pos="340"/>
          <w:tab w:val="clear" w:pos="595"/>
          <w:tab w:val="clear" w:pos="851"/>
        </w:tabs>
        <w:spacing w:after="160" w:line="259" w:lineRule="auto"/>
        <w:rPr>
          <w:rStyle w:val="ekvfett"/>
        </w:rPr>
      </w:pPr>
      <w:r w:rsidRPr="00720281">
        <w:rPr>
          <w:rStyle w:val="ekvfett"/>
        </w:rPr>
        <w:br w:type="page"/>
      </w:r>
    </w:p>
    <w:p w:rsidR="0026148A" w:rsidRPr="00720281" w:rsidRDefault="001F1E8D" w:rsidP="0026148A">
      <w:pPr>
        <w:rPr>
          <w:rStyle w:val="ekvfett"/>
        </w:rPr>
      </w:pPr>
      <w:r w:rsidRPr="00720281">
        <w:rPr>
          <w:rStyle w:val="ekvfett"/>
        </w:rPr>
        <w:lastRenderedPageBreak/>
        <w:t>Aufgaben</w:t>
      </w:r>
    </w:p>
    <w:p w:rsidR="0086614A" w:rsidRPr="00720281" w:rsidRDefault="0086614A" w:rsidP="0026148A">
      <w:pPr>
        <w:rPr>
          <w:rStyle w:val="ekvfett"/>
        </w:rPr>
      </w:pPr>
    </w:p>
    <w:p w:rsidR="007C2DD5" w:rsidRPr="00720281" w:rsidRDefault="00B74ADB" w:rsidP="00AE624D">
      <w:r w:rsidRPr="00720281">
        <w:rPr>
          <w:rStyle w:val="ekvnummerierung"/>
        </w:rPr>
        <w:t>A1</w:t>
      </w:r>
      <w:r w:rsidRPr="00720281">
        <w:t> </w:t>
      </w:r>
      <w:r w:rsidR="0086614A" w:rsidRPr="00720281">
        <w:t xml:space="preserve">Gib die Lewis-Schreibweise für </w:t>
      </w:r>
      <w:r w:rsidR="009B6709" w:rsidRPr="00720281">
        <w:t>ein Natrium</w:t>
      </w:r>
      <w:r w:rsidR="00AE624D" w:rsidRPr="00720281">
        <w:t>-Atom</w:t>
      </w:r>
      <w:r w:rsidR="009B6709" w:rsidRPr="00720281">
        <w:t xml:space="preserve">, </w:t>
      </w:r>
      <w:r w:rsidR="00AE624D" w:rsidRPr="00720281">
        <w:t xml:space="preserve">ein </w:t>
      </w:r>
      <w:r w:rsidR="009B6709" w:rsidRPr="00720281">
        <w:t>Wasserstoff</w:t>
      </w:r>
      <w:r w:rsidR="00AE624D" w:rsidRPr="00720281">
        <w:t>-Atom</w:t>
      </w:r>
      <w:r w:rsidR="009B6709" w:rsidRPr="00720281">
        <w:t xml:space="preserve">, </w:t>
      </w:r>
      <w:r w:rsidR="00AE624D" w:rsidRPr="00720281">
        <w:t xml:space="preserve">ein </w:t>
      </w:r>
      <w:r w:rsidR="009B6709" w:rsidRPr="00720281">
        <w:t>Sauerstoff</w:t>
      </w:r>
      <w:r w:rsidR="00AE624D" w:rsidRPr="00720281">
        <w:t>-Atom</w:t>
      </w:r>
      <w:r w:rsidR="009B6709" w:rsidRPr="00720281">
        <w:t xml:space="preserve">, </w:t>
      </w:r>
      <w:r w:rsidR="00AE624D" w:rsidRPr="00720281">
        <w:t xml:space="preserve">ein </w:t>
      </w:r>
      <w:r w:rsidR="009B6709" w:rsidRPr="00720281">
        <w:t>Chlor</w:t>
      </w:r>
      <w:r w:rsidR="00AE624D" w:rsidRPr="00720281">
        <w:t>-Atom und ein</w:t>
      </w:r>
      <w:r w:rsidR="009B6709" w:rsidRPr="00720281">
        <w:t xml:space="preserve"> Stickstoff</w:t>
      </w:r>
      <w:r w:rsidR="00AE624D" w:rsidRPr="00720281">
        <w:t xml:space="preserve">-Atom an. </w:t>
      </w:r>
      <w:r w:rsidR="0086614A" w:rsidRPr="00720281">
        <w:t>(1)</w:t>
      </w:r>
    </w:p>
    <w:p w:rsidR="00B74ADB" w:rsidRPr="00720281" w:rsidRDefault="00B74ADB" w:rsidP="0026148A"/>
    <w:p w:rsidR="008836F5" w:rsidRPr="00720281" w:rsidRDefault="008836F5" w:rsidP="008836F5">
      <w:r w:rsidRPr="00720281">
        <w:rPr>
          <w:rStyle w:val="ekvnummerierung"/>
        </w:rPr>
        <w:t>A2</w:t>
      </w:r>
      <w:r w:rsidRPr="00720281">
        <w:t> </w:t>
      </w:r>
      <w:r w:rsidR="00276361" w:rsidRPr="00720281">
        <w:t>Skizziere</w:t>
      </w:r>
      <w:r w:rsidR="0086614A" w:rsidRPr="00720281">
        <w:t xml:space="preserve"> die Strukturformeln </w:t>
      </w:r>
      <w:r w:rsidR="00276361" w:rsidRPr="00720281">
        <w:t>der folgenden Moleküle</w:t>
      </w:r>
      <w:r w:rsidR="0086614A" w:rsidRPr="00720281">
        <w:t>: Kohlenstoffdioxid-Molekül, Wasser-Molekül,</w:t>
      </w:r>
      <w:r w:rsidR="00720281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="00A25ADC">
        <w:rPr>
          <w:rFonts w:eastAsiaTheme="minorEastAsia"/>
        </w:rPr>
        <w:t>-</w:t>
      </w:r>
      <w:r w:rsidR="00276361" w:rsidRPr="00720281">
        <w:t>Molekül.</w:t>
      </w:r>
      <w:r w:rsidR="0086614A" w:rsidRPr="00720281">
        <w:t xml:space="preserve"> (2)</w:t>
      </w:r>
    </w:p>
    <w:p w:rsidR="008836F5" w:rsidRPr="00720281" w:rsidRDefault="008836F5" w:rsidP="008836F5"/>
    <w:p w:rsidR="008836F5" w:rsidRPr="00720281" w:rsidRDefault="008836F5" w:rsidP="008836F5">
      <w:r w:rsidRPr="00720281">
        <w:rPr>
          <w:rStyle w:val="ekvnummerierung"/>
        </w:rPr>
        <w:t>A3</w:t>
      </w:r>
      <w:r w:rsidRPr="00720281">
        <w:t> </w:t>
      </w:r>
      <w:r w:rsidR="00276361" w:rsidRPr="00720281">
        <w:t xml:space="preserve">Der Bindungswinkel im Ammoniak-Molekül beträgt 106,8°. Skizziere </w:t>
      </w:r>
      <w:r w:rsidR="0086614A" w:rsidRPr="00720281">
        <w:t>die Strukturformel</w:t>
      </w:r>
      <w:r w:rsidR="00276361" w:rsidRPr="00720281">
        <w:t>n</w:t>
      </w:r>
      <w:r w:rsidR="0086614A" w:rsidRPr="00720281">
        <w:t xml:space="preserve"> </w:t>
      </w:r>
      <w:r w:rsidR="00D910C6" w:rsidRPr="00720281">
        <w:t>des</w:t>
      </w:r>
      <w:r w:rsidR="0086614A" w:rsidRPr="00720281">
        <w:t xml:space="preserve"> </w:t>
      </w:r>
      <w:r w:rsidR="00276361" w:rsidRPr="00720281">
        <w:t xml:space="preserve">Methan-Moleküls, </w:t>
      </w:r>
      <w:r w:rsidR="00D910C6" w:rsidRPr="00720281">
        <w:t>des</w:t>
      </w:r>
      <w:r w:rsidR="00276361" w:rsidRPr="00720281">
        <w:t xml:space="preserve"> </w:t>
      </w:r>
      <w:r w:rsidR="0086614A" w:rsidRPr="00720281">
        <w:t>Ammoniak-Molekül</w:t>
      </w:r>
      <w:r w:rsidR="00276361" w:rsidRPr="00720281">
        <w:t xml:space="preserve">s und </w:t>
      </w:r>
      <w:r w:rsidR="00D910C6" w:rsidRPr="00720281">
        <w:t>des</w:t>
      </w:r>
      <w:r w:rsidR="00276361" w:rsidRPr="00720281">
        <w:t xml:space="preserve"> Wasser-Moleküls. Vergleiche die</w:t>
      </w:r>
      <w:r w:rsidR="0086614A" w:rsidRPr="00720281">
        <w:t xml:space="preserve"> Bindungswinkel </w:t>
      </w:r>
      <w:r w:rsidR="00276361" w:rsidRPr="00720281">
        <w:t>und e</w:t>
      </w:r>
      <w:r w:rsidR="0086614A" w:rsidRPr="00720281">
        <w:t>rkläre die Unterschiede. (</w:t>
      </w:r>
      <w:r w:rsidR="007F6B45" w:rsidRPr="00720281">
        <w:t>5</w:t>
      </w:r>
      <w:r w:rsidR="0086614A" w:rsidRPr="00720281">
        <w:t>)</w:t>
      </w:r>
    </w:p>
    <w:p w:rsidR="008836F5" w:rsidRPr="00720281" w:rsidRDefault="008836F5" w:rsidP="008836F5"/>
    <w:p w:rsidR="008836F5" w:rsidRPr="00720281" w:rsidRDefault="008836F5" w:rsidP="008836F5">
      <w:r w:rsidRPr="00720281">
        <w:rPr>
          <w:rStyle w:val="ekvnummerierung"/>
        </w:rPr>
        <w:t>A4</w:t>
      </w:r>
      <w:r w:rsidRPr="00720281">
        <w:t> </w:t>
      </w:r>
      <w:r w:rsidR="00D910C6" w:rsidRPr="00720281">
        <w:t>Skizziere</w:t>
      </w:r>
      <w:r w:rsidR="0086614A" w:rsidRPr="00720281">
        <w:t xml:space="preserve"> die Strukturformel</w:t>
      </w:r>
      <w:r w:rsidR="00D910C6" w:rsidRPr="00720281">
        <w:t>n</w:t>
      </w:r>
      <w:r w:rsidR="0086614A" w:rsidRPr="00720281">
        <w:t xml:space="preserve"> </w:t>
      </w:r>
      <w:r w:rsidR="00D910C6" w:rsidRPr="00720281">
        <w:t xml:space="preserve">des Ethen-Moleküls und des Ethin-Moleküls und </w:t>
      </w:r>
      <w:r w:rsidR="0086614A" w:rsidRPr="00720281">
        <w:t xml:space="preserve">gib die Bindungswinkel an. (5, </w:t>
      </w:r>
      <w:r w:rsidR="007F6B45" w:rsidRPr="00720281">
        <w:t>6</w:t>
      </w:r>
      <w:r w:rsidR="0086614A" w:rsidRPr="00720281">
        <w:t>)</w:t>
      </w:r>
    </w:p>
    <w:p w:rsidR="008836F5" w:rsidRPr="00720281" w:rsidRDefault="008836F5" w:rsidP="008836F5"/>
    <w:p w:rsidR="00D910C6" w:rsidRPr="00720281" w:rsidRDefault="008836F5" w:rsidP="008836F5">
      <w:r w:rsidRPr="00720281">
        <w:rPr>
          <w:rStyle w:val="ekvnummerierung"/>
        </w:rPr>
        <w:t>A5</w:t>
      </w:r>
      <w:r w:rsidRPr="00720281">
        <w:t> </w:t>
      </w:r>
      <w:r w:rsidR="0086614A" w:rsidRPr="00720281">
        <w:t xml:space="preserve">Gib Definitionen für folgende Begriffe an: </w:t>
      </w:r>
    </w:p>
    <w:p w:rsidR="00D910C6" w:rsidRPr="00720281" w:rsidRDefault="00D910C6" w:rsidP="008836F5">
      <w:r w:rsidRPr="00720281">
        <w:rPr>
          <w:b/>
        </w:rPr>
        <w:t>a)</w:t>
      </w:r>
      <w:r w:rsidRPr="00720281">
        <w:t xml:space="preserve"> </w:t>
      </w:r>
      <w:r w:rsidR="0086614A" w:rsidRPr="00720281">
        <w:t>bindendes Elektronenpaar</w:t>
      </w:r>
      <w:r w:rsidR="000B1B3F" w:rsidRPr="00720281">
        <w:t xml:space="preserve"> (3)</w:t>
      </w:r>
    </w:p>
    <w:p w:rsidR="000B1B3F" w:rsidRPr="00720281" w:rsidRDefault="000B1B3F" w:rsidP="000B1B3F">
      <w:r w:rsidRPr="00720281">
        <w:rPr>
          <w:b/>
        </w:rPr>
        <w:t>b)</w:t>
      </w:r>
      <w:r w:rsidRPr="00720281">
        <w:t xml:space="preserve"> polare Elektronenpaarbindung (7)</w:t>
      </w:r>
    </w:p>
    <w:p w:rsidR="00D910C6" w:rsidRPr="00720281" w:rsidRDefault="000B1B3F" w:rsidP="008836F5">
      <w:r w:rsidRPr="00720281">
        <w:rPr>
          <w:b/>
        </w:rPr>
        <w:t>c</w:t>
      </w:r>
      <w:r w:rsidR="00D910C6" w:rsidRPr="00720281">
        <w:rPr>
          <w:b/>
        </w:rPr>
        <w:t>)</w:t>
      </w:r>
      <w:r w:rsidR="00D910C6" w:rsidRPr="00720281">
        <w:t xml:space="preserve"> </w:t>
      </w:r>
      <w:r w:rsidR="0086614A" w:rsidRPr="00720281">
        <w:t>Teilladung</w:t>
      </w:r>
      <w:r w:rsidRPr="00720281">
        <w:t xml:space="preserve"> (8)</w:t>
      </w:r>
    </w:p>
    <w:p w:rsidR="00D910C6" w:rsidRPr="00720281" w:rsidRDefault="000B1B3F" w:rsidP="008836F5">
      <w:r w:rsidRPr="00720281">
        <w:rPr>
          <w:b/>
        </w:rPr>
        <w:t>d</w:t>
      </w:r>
      <w:r w:rsidR="00D910C6" w:rsidRPr="00720281">
        <w:rPr>
          <w:b/>
        </w:rPr>
        <w:t>)</w:t>
      </w:r>
      <w:r w:rsidR="00D910C6" w:rsidRPr="00720281">
        <w:t xml:space="preserve"> </w:t>
      </w:r>
      <w:r w:rsidR="0086614A" w:rsidRPr="00720281">
        <w:t>Elektronegativität</w:t>
      </w:r>
      <w:r w:rsidRPr="00720281">
        <w:t xml:space="preserve"> (9)</w:t>
      </w:r>
    </w:p>
    <w:p w:rsidR="00D910C6" w:rsidRPr="00720281" w:rsidRDefault="000B1B3F" w:rsidP="008836F5">
      <w:r w:rsidRPr="00720281">
        <w:rPr>
          <w:b/>
        </w:rPr>
        <w:t>e</w:t>
      </w:r>
      <w:r w:rsidR="00D910C6" w:rsidRPr="00720281">
        <w:rPr>
          <w:b/>
        </w:rPr>
        <w:t>)</w:t>
      </w:r>
      <w:r w:rsidR="00D910C6" w:rsidRPr="00720281">
        <w:t xml:space="preserve"> </w:t>
      </w:r>
      <w:r w:rsidR="00A67288" w:rsidRPr="00720281">
        <w:t>Dipol</w:t>
      </w:r>
      <w:r w:rsidRPr="00720281">
        <w:t xml:space="preserve"> (10)</w:t>
      </w:r>
    </w:p>
    <w:p w:rsidR="008836F5" w:rsidRPr="00720281" w:rsidRDefault="008836F5" w:rsidP="008836F5"/>
    <w:p w:rsidR="008836F5" w:rsidRPr="00720281" w:rsidRDefault="008836F5" w:rsidP="008836F5">
      <w:r w:rsidRPr="00720281">
        <w:rPr>
          <w:rStyle w:val="ekvnummerierung"/>
        </w:rPr>
        <w:t>A6</w:t>
      </w:r>
      <w:r w:rsidRPr="00720281">
        <w:t> </w:t>
      </w:r>
      <w:r w:rsidR="0086614A" w:rsidRPr="00720281">
        <w:t>Begründe, ob es sich bei den folgenden Molekülen um Dipole handelt:</w:t>
      </w:r>
      <w:r w:rsidR="00720281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</m:oMath>
      <w:r w:rsidR="00D910C6" w:rsidRPr="00720281">
        <w:t xml:space="preserve"> </w:t>
      </w:r>
      <w:r w:rsidR="0086614A" w:rsidRPr="00720281">
        <w:t>(1</w:t>
      </w:r>
      <w:r w:rsidR="007F6B45" w:rsidRPr="00720281">
        <w:t>0</w:t>
      </w:r>
      <w:r w:rsidR="0086614A" w:rsidRPr="00720281">
        <w:t>)</w:t>
      </w:r>
    </w:p>
    <w:p w:rsidR="008836F5" w:rsidRPr="00720281" w:rsidRDefault="008836F5" w:rsidP="008836F5"/>
    <w:p w:rsidR="008836F5" w:rsidRPr="00720281" w:rsidRDefault="008836F5" w:rsidP="008836F5">
      <w:r w:rsidRPr="00720281">
        <w:rPr>
          <w:rStyle w:val="ekvnummerierung"/>
        </w:rPr>
        <w:t>A7</w:t>
      </w:r>
      <w:r w:rsidRPr="00720281">
        <w:t> </w:t>
      </w:r>
      <w:r w:rsidR="007F6B45" w:rsidRPr="00720281">
        <w:t>B</w:t>
      </w:r>
      <w:r w:rsidR="0086614A" w:rsidRPr="00720281">
        <w:t>eschre</w:t>
      </w:r>
      <w:r w:rsidR="007F6B45" w:rsidRPr="00720281">
        <w:t>i</w:t>
      </w:r>
      <w:r w:rsidR="0086614A" w:rsidRPr="00720281">
        <w:t xml:space="preserve">be, wie sich </w:t>
      </w:r>
      <w:r w:rsidR="007F6B45" w:rsidRPr="00720281">
        <w:t xml:space="preserve">Wasserstoffbrücken von Dipol-Dipol-Kräften </w:t>
      </w:r>
      <w:r w:rsidR="0086614A" w:rsidRPr="00720281">
        <w:t>unterscheiden. (1</w:t>
      </w:r>
      <w:r w:rsidR="007F6B45" w:rsidRPr="00720281">
        <w:t>1</w:t>
      </w:r>
      <w:r w:rsidR="0086614A" w:rsidRPr="00720281">
        <w:t>)</w:t>
      </w:r>
    </w:p>
    <w:p w:rsidR="008836F5" w:rsidRPr="00720281" w:rsidRDefault="008836F5" w:rsidP="008836F5"/>
    <w:p w:rsidR="008836F5" w:rsidRPr="00720281" w:rsidRDefault="008836F5" w:rsidP="008836F5">
      <w:r w:rsidRPr="00720281">
        <w:rPr>
          <w:rStyle w:val="ekvnummerierung"/>
        </w:rPr>
        <w:t>A8</w:t>
      </w:r>
      <w:r w:rsidRPr="00720281">
        <w:t> </w:t>
      </w:r>
      <w:r w:rsidR="0086614A" w:rsidRPr="00720281">
        <w:t>Erkläre, weshalb ein Wasserstrahl von einem elektrisch geladenen Stab abgelenkt wird. (1</w:t>
      </w:r>
      <w:r w:rsidR="007F6B45" w:rsidRPr="00720281">
        <w:t>2</w:t>
      </w:r>
      <w:r w:rsidR="0086614A" w:rsidRPr="00720281">
        <w:t>)</w:t>
      </w:r>
    </w:p>
    <w:p w:rsidR="008836F5" w:rsidRPr="00720281" w:rsidRDefault="008836F5" w:rsidP="008836F5"/>
    <w:p w:rsidR="008836F5" w:rsidRPr="00720281" w:rsidRDefault="008836F5" w:rsidP="008836F5">
      <w:r w:rsidRPr="00720281">
        <w:rPr>
          <w:rStyle w:val="ekvnummerierung"/>
        </w:rPr>
        <w:t>A9</w:t>
      </w:r>
      <w:r w:rsidR="00720281" w:rsidRPr="00720281">
        <w:t> </w:t>
      </w:r>
      <w:r w:rsidR="00005BCE" w:rsidRPr="00720281">
        <w:t>Beschreibe den Vorgang des Lösens eine Salzes in Wasser auf Teilchenebene. Verwende dazu auch den Begriff „</w:t>
      </w:r>
      <w:r w:rsidR="007F6B45" w:rsidRPr="00720281">
        <w:t>Hydratation</w:t>
      </w:r>
      <w:r w:rsidR="00005BCE" w:rsidRPr="00720281">
        <w:t>“</w:t>
      </w:r>
      <w:r w:rsidR="0086614A" w:rsidRPr="00720281">
        <w:t>. (14</w:t>
      </w:r>
      <w:r w:rsidR="007F6B45" w:rsidRPr="00720281">
        <w:t>)</w:t>
      </w:r>
    </w:p>
    <w:p w:rsidR="008836F5" w:rsidRPr="00720281" w:rsidRDefault="008836F5" w:rsidP="008836F5"/>
    <w:p w:rsidR="006611BA" w:rsidRPr="00720281" w:rsidRDefault="006611BA">
      <w:pPr>
        <w:tabs>
          <w:tab w:val="clear" w:pos="340"/>
          <w:tab w:val="clear" w:pos="595"/>
          <w:tab w:val="clear" w:pos="851"/>
        </w:tabs>
        <w:spacing w:after="160" w:line="259" w:lineRule="auto"/>
        <w:rPr>
          <w:rStyle w:val="ekvfett"/>
        </w:rPr>
      </w:pPr>
      <w:r w:rsidRPr="00720281">
        <w:rPr>
          <w:rStyle w:val="ekvfett"/>
        </w:rPr>
        <w:br w:type="page"/>
      </w:r>
    </w:p>
    <w:p w:rsidR="00664E5B" w:rsidRPr="00720281" w:rsidRDefault="00664E5B" w:rsidP="00664E5B">
      <w:pPr>
        <w:rPr>
          <w:rStyle w:val="ekvfett"/>
        </w:rPr>
      </w:pPr>
      <w:r w:rsidRPr="00720281">
        <w:rPr>
          <w:rStyle w:val="ekvfett"/>
        </w:rPr>
        <w:lastRenderedPageBreak/>
        <w:t>Lösungen</w:t>
      </w:r>
    </w:p>
    <w:p w:rsidR="00664E5B" w:rsidRPr="00720281" w:rsidRDefault="00664E5B" w:rsidP="00B74ADB"/>
    <w:p w:rsidR="00664E5B" w:rsidRPr="00720281" w:rsidRDefault="002E044F" w:rsidP="00664E5B">
      <w:r w:rsidRPr="00720281">
        <w:rPr>
          <w:rStyle w:val="ekvnummerierung"/>
        </w:rPr>
        <w:t>Zu A1</w:t>
      </w:r>
      <w:r w:rsidRPr="00720281">
        <w:t> </w:t>
      </w:r>
      <w:r w:rsidR="007039B2" w:rsidRPr="00720281">
        <w:t xml:space="preserve"> </w:t>
      </w:r>
    </w:p>
    <w:p w:rsidR="00A629B3" w:rsidRDefault="00720281" w:rsidP="00A629B3">
      <w:pPr>
        <w:tabs>
          <w:tab w:val="clear" w:pos="340"/>
          <w:tab w:val="clear" w:pos="595"/>
          <w:tab w:val="clear" w:pos="851"/>
        </w:tabs>
        <w:spacing w:line="240" w:lineRule="auto"/>
        <w:rPr>
          <w:rFonts w:ascii="Calibri" w:eastAsia="Times New Roman" w:hAnsi="Calibri" w:cs="Calibri"/>
          <w:noProof w:val="0"/>
          <w:sz w:val="22"/>
          <w:lang w:eastAsia="de-DE"/>
        </w:rPr>
      </w:pPr>
      <w:r>
        <w:rPr>
          <w:rFonts w:ascii="Calibri" w:eastAsia="Times New Roman" w:hAnsi="Calibri" w:cs="Calibri"/>
          <w:sz w:val="22"/>
          <w:lang w:eastAsia="de-DE"/>
        </w:rPr>
        <w:drawing>
          <wp:inline distT="0" distB="0" distL="0" distR="0">
            <wp:extent cx="1980000" cy="216000"/>
            <wp:effectExtent l="0" t="0" r="127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01756312_Diag08_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9B2" w:rsidRPr="00A629B3" w:rsidRDefault="007039B2" w:rsidP="00A629B3">
      <w:pPr>
        <w:tabs>
          <w:tab w:val="clear" w:pos="340"/>
          <w:tab w:val="clear" w:pos="595"/>
          <w:tab w:val="clear" w:pos="851"/>
        </w:tabs>
        <w:spacing w:line="240" w:lineRule="auto"/>
        <w:rPr>
          <w:rFonts w:ascii="Calibri" w:eastAsia="Times New Roman" w:hAnsi="Calibri" w:cs="Calibri"/>
          <w:noProof w:val="0"/>
          <w:sz w:val="22"/>
          <w:lang w:eastAsia="de-DE"/>
        </w:rPr>
      </w:pPr>
    </w:p>
    <w:p w:rsidR="00A629B3" w:rsidRPr="00A629B3" w:rsidRDefault="008836F5" w:rsidP="00A629B3">
      <w:pPr>
        <w:tabs>
          <w:tab w:val="clear" w:pos="340"/>
          <w:tab w:val="clear" w:pos="595"/>
          <w:tab w:val="clear" w:pos="851"/>
        </w:tabs>
        <w:spacing w:line="240" w:lineRule="auto"/>
        <w:rPr>
          <w:rFonts w:ascii="Calibri" w:eastAsia="Times New Roman" w:hAnsi="Calibri" w:cs="Calibri"/>
          <w:noProof w:val="0"/>
          <w:sz w:val="22"/>
          <w:lang w:eastAsia="de-DE"/>
        </w:rPr>
      </w:pPr>
      <w:r w:rsidRPr="00720281">
        <w:rPr>
          <w:rStyle w:val="ekvnummerierung"/>
        </w:rPr>
        <w:t>Zu A2</w:t>
      </w:r>
      <w:r w:rsidRPr="00720281">
        <w:t> </w:t>
      </w:r>
      <w:r w:rsidR="007039B2" w:rsidRPr="00720281">
        <w:t xml:space="preserve"> </w:t>
      </w:r>
    </w:p>
    <w:p w:rsidR="00A629B3" w:rsidRPr="00A629B3" w:rsidRDefault="00720281" w:rsidP="00A629B3">
      <w:pPr>
        <w:tabs>
          <w:tab w:val="clear" w:pos="340"/>
          <w:tab w:val="clear" w:pos="595"/>
          <w:tab w:val="clear" w:pos="851"/>
        </w:tabs>
        <w:spacing w:line="240" w:lineRule="auto"/>
        <w:rPr>
          <w:rFonts w:ascii="Calibri" w:eastAsia="Times New Roman" w:hAnsi="Calibri" w:cs="Calibri"/>
          <w:noProof w:val="0"/>
          <w:sz w:val="22"/>
          <w:lang w:eastAsia="de-DE"/>
        </w:rPr>
      </w:pPr>
      <w:r>
        <w:rPr>
          <w:rFonts w:ascii="Calibri" w:eastAsia="Times New Roman" w:hAnsi="Calibri" w:cs="Calibri"/>
          <w:sz w:val="22"/>
          <w:lang w:eastAsia="de-DE"/>
        </w:rPr>
        <w:drawing>
          <wp:inline distT="0" distB="0" distL="0" distR="0">
            <wp:extent cx="3103200" cy="738000"/>
            <wp:effectExtent l="0" t="0" r="2540" b="508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01756312_Diag08_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200" cy="73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9B3" w:rsidRPr="00720281" w:rsidRDefault="00A629B3" w:rsidP="008836F5">
      <w:pPr>
        <w:rPr>
          <w:rStyle w:val="ekvnummerierung"/>
        </w:rPr>
      </w:pPr>
    </w:p>
    <w:p w:rsidR="008836F5" w:rsidRPr="00720281" w:rsidRDefault="008836F5" w:rsidP="008836F5">
      <w:r w:rsidRPr="00720281">
        <w:rPr>
          <w:rStyle w:val="ekvnummerierung"/>
        </w:rPr>
        <w:t>Zu A3</w:t>
      </w:r>
      <w:r w:rsidRPr="00720281">
        <w:t> </w:t>
      </w:r>
      <w:r w:rsidR="007039B2" w:rsidRPr="00720281">
        <w:t xml:space="preserve"> </w:t>
      </w:r>
    </w:p>
    <w:p w:rsidR="005E0D4E" w:rsidRPr="00720281" w:rsidRDefault="005E0D4E" w:rsidP="008836F5"/>
    <w:p w:rsidR="00A629B3" w:rsidRPr="00720281" w:rsidRDefault="00720281" w:rsidP="007039B2">
      <w:pPr>
        <w:spacing w:line="240" w:lineRule="atLeast"/>
      </w:pPr>
      <w:r>
        <w:drawing>
          <wp:inline distT="0" distB="0" distL="0" distR="0">
            <wp:extent cx="2613600" cy="774000"/>
            <wp:effectExtent l="0" t="0" r="0" b="762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01756312_Diag08_0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600" cy="7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D4E" w:rsidRPr="00720281" w:rsidRDefault="005E0D4E" w:rsidP="007039B2">
      <w:pPr>
        <w:spacing w:line="240" w:lineRule="atLeast"/>
      </w:pPr>
    </w:p>
    <w:p w:rsidR="009E791F" w:rsidRPr="00720281" w:rsidRDefault="005E0D4E" w:rsidP="009E791F">
      <w:r w:rsidRPr="00720281">
        <w:t>Nach dem EPA-Modell sind die Elektronenpaare in allen drei Molekülen tetraedrisch angeordnet, d.h., die Bindungswinkel betragen ungefähr 109,5°. Im</w:t>
      </w:r>
      <w:r w:rsidR="009E791F" w:rsidRPr="00720281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="009E791F" w:rsidRPr="00720281">
        <w:t>-Molekül</w:t>
      </w:r>
      <w:r w:rsidRPr="00720281">
        <w:t xml:space="preserve"> ist der Bindungswinkel</w:t>
      </w:r>
      <w:r w:rsidR="009E791F" w:rsidRPr="00720281">
        <w:t xml:space="preserve"> etwas kleiner als 109,5°, da nicht bindende Elektronenpaare eine stärker abstoßende Wirkung haben als bindende Elektronenpaare. </w:t>
      </w:r>
      <w:r w:rsidRPr="00720281">
        <w:t xml:space="preserve">(Begründung: </w:t>
      </w:r>
      <w:r w:rsidR="009E791F" w:rsidRPr="00720281">
        <w:t>Die beiden Elektronen in einem nicht bindenden Elektronenpaar können sich breiter ausdehnen, weil sie unter dem Einfluss nur eines Atomkerns stehen und nicht zwischen zwei Atomkernen „eingeklemmt“ sind.</w:t>
      </w:r>
      <w:r w:rsidRPr="00720281">
        <w:t>)</w:t>
      </w:r>
      <w:r w:rsidR="009E791F" w:rsidRPr="00720281">
        <w:t xml:space="preserve"> Beim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 w:rsidR="009E791F" w:rsidRPr="00720281">
        <w:t xml:space="preserve">-Molekül ist dieser Effekt noch </w:t>
      </w:r>
      <w:r w:rsidR="00FE0046" w:rsidRPr="00720281">
        <w:t>stärker</w:t>
      </w:r>
      <w:r w:rsidR="009E791F" w:rsidRPr="00720281">
        <w:t>, da hier zwei nicht bindende Elektronenpaare vorhanden sind.</w:t>
      </w:r>
      <w:r w:rsidR="00FE0046" w:rsidRPr="00720281">
        <w:t xml:space="preserve"> Der Bindungswinkel ist deshalb noch kleiner.</w:t>
      </w:r>
    </w:p>
    <w:p w:rsidR="009E791F" w:rsidRPr="00720281" w:rsidRDefault="009E791F" w:rsidP="008836F5">
      <w:pPr>
        <w:rPr>
          <w:rStyle w:val="ekvnummerierung"/>
        </w:rPr>
      </w:pPr>
    </w:p>
    <w:p w:rsidR="008836F5" w:rsidRPr="00720281" w:rsidRDefault="008836F5" w:rsidP="008836F5">
      <w:r w:rsidRPr="00720281">
        <w:rPr>
          <w:rStyle w:val="ekvnummerierung"/>
        </w:rPr>
        <w:t>Zu A4</w:t>
      </w:r>
      <w:r w:rsidRPr="00720281">
        <w:t> </w:t>
      </w:r>
      <w:r w:rsidR="007039B2" w:rsidRPr="00720281">
        <w:t xml:space="preserve"> </w:t>
      </w:r>
    </w:p>
    <w:p w:rsidR="00FE0046" w:rsidRPr="00720281" w:rsidRDefault="00FE0046" w:rsidP="008836F5"/>
    <w:p w:rsidR="008836F5" w:rsidRPr="00720281" w:rsidRDefault="00720281" w:rsidP="007039B2">
      <w:pPr>
        <w:spacing w:line="240" w:lineRule="atLeast"/>
      </w:pPr>
      <w:r>
        <w:drawing>
          <wp:inline distT="0" distB="0" distL="0" distR="0">
            <wp:extent cx="2602800" cy="583200"/>
            <wp:effectExtent l="0" t="0" r="7620" b="762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E01756312_Diag08_0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800" cy="5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91F" w:rsidRPr="00720281" w:rsidRDefault="009E791F" w:rsidP="008836F5"/>
    <w:p w:rsidR="00FE0046" w:rsidRPr="00720281" w:rsidRDefault="008836F5" w:rsidP="000C4EF5">
      <w:pPr>
        <w:jc w:val="both"/>
      </w:pPr>
      <w:r w:rsidRPr="00720281">
        <w:rPr>
          <w:rStyle w:val="ekvnummerierung"/>
        </w:rPr>
        <w:t>Zu A5</w:t>
      </w:r>
      <w:r w:rsidRPr="00720281">
        <w:t> </w:t>
      </w:r>
      <w:r w:rsidR="007039B2" w:rsidRPr="00720281">
        <w:t xml:space="preserve"> </w:t>
      </w:r>
    </w:p>
    <w:p w:rsidR="00FE0046" w:rsidRPr="00720281" w:rsidRDefault="00FE0046" w:rsidP="00FE0046">
      <w:r w:rsidRPr="00720281">
        <w:rPr>
          <w:b/>
        </w:rPr>
        <w:t>a)</w:t>
      </w:r>
      <w:r w:rsidRPr="00720281">
        <w:t xml:space="preserve"> </w:t>
      </w:r>
      <w:r w:rsidR="00166F58" w:rsidRPr="00720281">
        <w:t>B</w:t>
      </w:r>
      <w:r w:rsidRPr="00720281">
        <w:t xml:space="preserve">indendes Elektronenpaar: Durchdringen sich Elektronenwolken von Atomen, so bilden sich bindende Elektronenpaare. Die dadurch entstehende Elektronenpaarbindung hält die Atome im Molekül zusammen. </w:t>
      </w:r>
    </w:p>
    <w:p w:rsidR="00FE0046" w:rsidRPr="00720281" w:rsidRDefault="00FE0046" w:rsidP="00FE0046">
      <w:r w:rsidRPr="00720281">
        <w:rPr>
          <w:b/>
        </w:rPr>
        <w:t>b)</w:t>
      </w:r>
      <w:r w:rsidRPr="00720281">
        <w:t xml:space="preserve"> </w:t>
      </w:r>
      <w:r w:rsidR="00166F58" w:rsidRPr="00720281">
        <w:t>P</w:t>
      </w:r>
      <w:r w:rsidRPr="00720281">
        <w:t xml:space="preserve">olare Elektronenpaarbindung: In einer polaren Elektronenpaarbindung unterscheiden sich die Elektronegativitäten der beiden Bindungspartner. Deshalb ist die negative Ladung der Elektronen unsymmetrisch zwischen den Atomrümpfen verteilt. </w:t>
      </w:r>
    </w:p>
    <w:p w:rsidR="00FE0046" w:rsidRPr="00720281" w:rsidRDefault="00FE0046" w:rsidP="00FE0046">
      <w:r w:rsidRPr="00720281">
        <w:rPr>
          <w:b/>
        </w:rPr>
        <w:t>c)</w:t>
      </w:r>
      <w:r w:rsidRPr="00720281">
        <w:t xml:space="preserve"> Teilladung: </w:t>
      </w:r>
      <w:r w:rsidR="00166F58" w:rsidRPr="00720281">
        <w:t>I</w:t>
      </w:r>
      <w:r w:rsidRPr="00720281">
        <w:t xml:space="preserve">n einer polaren Elektronenpaarbindung trägt das Atom mit der größeren Elektronegativität eine negative Teilladung </w:t>
      </w:r>
      <w:r w:rsidR="00BF3D1A">
        <w:t>(</w:t>
      </w:r>
      <w:r w:rsidR="00BF3D1A" w:rsidRPr="00BF3D1A">
        <w:rPr>
          <w:rFonts w:ascii="Cambria Math" w:hAnsi="Cambria Math" w:cs="Arial"/>
        </w:rPr>
        <w:t>δ</w:t>
      </w:r>
      <w:r w:rsidR="00BF3D1A">
        <w:rPr>
          <w:rFonts w:ascii="Cambria Math" w:hAnsi="Cambria Math"/>
        </w:rPr>
        <w:t>–</w:t>
      </w:r>
      <w:r w:rsidR="00BF3D1A">
        <w:t xml:space="preserve">) </w:t>
      </w:r>
      <w:r w:rsidRPr="00720281">
        <w:t>und das Atom mit der kleineren Elektronegativität eine positive Teilladung</w:t>
      </w:r>
      <w:r w:rsidR="00BF3D1A">
        <w:t xml:space="preserve"> (</w:t>
      </w:r>
      <w:r w:rsidR="00BF3D1A" w:rsidRPr="00BF3D1A">
        <w:rPr>
          <w:rFonts w:ascii="Cambria Math" w:hAnsi="Cambria Math" w:cs="Arial"/>
        </w:rPr>
        <w:t>δ</w:t>
      </w:r>
      <w:r w:rsidR="00BF3D1A" w:rsidRPr="00BF3D1A">
        <w:rPr>
          <w:rFonts w:ascii="Cambria Math" w:hAnsi="Cambria Math"/>
        </w:rPr>
        <w:t>+</w:t>
      </w:r>
      <w:r w:rsidR="00BF3D1A">
        <w:t>).</w:t>
      </w:r>
    </w:p>
    <w:p w:rsidR="00FE0046" w:rsidRPr="00720281" w:rsidRDefault="00FE0046" w:rsidP="00FE0046">
      <w:r w:rsidRPr="00720281">
        <w:rPr>
          <w:b/>
        </w:rPr>
        <w:t>d)</w:t>
      </w:r>
      <w:r w:rsidRPr="00720281">
        <w:t xml:space="preserve"> Elektronegativität:</w:t>
      </w:r>
      <w:r w:rsidR="00A67288" w:rsidRPr="00720281">
        <w:t xml:space="preserve"> Die Elektronegativität ist ein Maß für die Fähigkeit eines Atoms, Bindungselektronen anzuziehen.</w:t>
      </w:r>
    </w:p>
    <w:p w:rsidR="00FE0046" w:rsidRPr="00720281" w:rsidRDefault="00FE0046" w:rsidP="00FE0046">
      <w:r w:rsidRPr="00720281">
        <w:rPr>
          <w:b/>
        </w:rPr>
        <w:t>e)</w:t>
      </w:r>
      <w:r w:rsidRPr="00720281">
        <w:t xml:space="preserve"> </w:t>
      </w:r>
      <w:r w:rsidR="00A67288" w:rsidRPr="00720281">
        <w:t>Dipol</w:t>
      </w:r>
      <w:r w:rsidRPr="00720281">
        <w:t>:</w:t>
      </w:r>
      <w:r w:rsidR="00A67288" w:rsidRPr="00720281">
        <w:t xml:space="preserve"> Ein Mole</w:t>
      </w:r>
      <w:r w:rsidR="00972BAB" w:rsidRPr="00720281">
        <w:t xml:space="preserve">kül, das zwei unterschiedlich geladene Seiten hat, bezeichnet man als Dipol. </w:t>
      </w:r>
    </w:p>
    <w:p w:rsidR="00FE0046" w:rsidRPr="00720281" w:rsidRDefault="00FE0046" w:rsidP="000C4EF5">
      <w:pPr>
        <w:jc w:val="both"/>
      </w:pPr>
    </w:p>
    <w:p w:rsidR="00AA34DC" w:rsidRPr="00720281" w:rsidRDefault="008836F5" w:rsidP="008836F5">
      <w:r w:rsidRPr="00720281">
        <w:rPr>
          <w:rStyle w:val="ekvnummerierung"/>
        </w:rPr>
        <w:t>Zu A6</w:t>
      </w:r>
      <w:r w:rsidRPr="00720281">
        <w:t> </w:t>
      </w:r>
      <w:r w:rsidR="00720281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="00A629DC" w:rsidRPr="00720281">
        <w:t>: kein Dipol</w:t>
      </w:r>
      <w:r w:rsidR="00972BAB" w:rsidRPr="00720281">
        <w:t xml:space="preserve">. Begründung: </w:t>
      </w:r>
      <w:r w:rsidR="00AA34DC" w:rsidRPr="00720281">
        <w:t xml:space="preserve">Es liegen zwar vier polare Elektronenpaarbindungen vor, aber aufgrund der Symmetrie fällt der Schwerpunkt der negativen Teilladungen mit dem Zentrum der positiven Teilladung zusammen. </w:t>
      </w:r>
    </w:p>
    <w:p w:rsidR="00A629DC" w:rsidRPr="00720281" w:rsidRDefault="00211BC0" w:rsidP="008836F5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AA34DC" w:rsidRPr="00720281">
        <w:t xml:space="preserve">: Dipol. Begründung: Die </w:t>
      </w:r>
      <w:r w:rsidR="00A629DC" w:rsidRPr="00720281">
        <w:t xml:space="preserve">Elektronenpaarbindungen zwischen </w:t>
      </w:r>
      <w:r w:rsidR="00AA34DC" w:rsidRPr="00720281">
        <w:t xml:space="preserve">den </w:t>
      </w:r>
      <w:r w:rsidR="00AA34DC" w:rsidRPr="00E34234">
        <w:rPr>
          <w:rFonts w:ascii="Cambria Math" w:hAnsi="Cambria Math"/>
        </w:rPr>
        <w:t>C</w:t>
      </w:r>
      <w:r w:rsidR="00AA34DC" w:rsidRPr="00720281">
        <w:t xml:space="preserve">- und </w:t>
      </w:r>
      <w:r w:rsidR="00AA34DC" w:rsidRPr="00E34234">
        <w:rPr>
          <w:rFonts w:ascii="Cambria Math" w:hAnsi="Cambria Math"/>
        </w:rPr>
        <w:t>Cl</w:t>
      </w:r>
      <w:r w:rsidR="00A629DC" w:rsidRPr="00720281">
        <w:t xml:space="preserve">-Atomen </w:t>
      </w:r>
      <w:r w:rsidR="00AA34DC" w:rsidRPr="00720281">
        <w:t xml:space="preserve">sind stärker polar als die Elektronenpaarbindungen zwischen den </w:t>
      </w:r>
      <w:r w:rsidR="00AA34DC" w:rsidRPr="00E34234">
        <w:rPr>
          <w:rFonts w:ascii="Cambria Math" w:hAnsi="Cambria Math"/>
        </w:rPr>
        <w:t>C</w:t>
      </w:r>
      <w:r w:rsidR="00AA34DC" w:rsidRPr="00720281">
        <w:t xml:space="preserve">- und </w:t>
      </w:r>
      <w:r w:rsidR="00AA34DC" w:rsidRPr="00E34234">
        <w:rPr>
          <w:rFonts w:ascii="Cambria Math" w:hAnsi="Cambria Math"/>
        </w:rPr>
        <w:t>H</w:t>
      </w:r>
      <w:r w:rsidR="00AA34DC" w:rsidRPr="00720281">
        <w:t>-Atomen</w:t>
      </w:r>
      <w:r w:rsidR="00A629DC" w:rsidRPr="00720281">
        <w:t>. Somit ergibt sich eine unsymmetrische Ladungsverteilung.</w:t>
      </w:r>
      <w:r w:rsidR="00AA34DC" w:rsidRPr="00720281">
        <w:t xml:space="preserve"> </w:t>
      </w:r>
    </w:p>
    <w:p w:rsidR="00AA34DC" w:rsidRPr="00720281" w:rsidRDefault="00211BC0" w:rsidP="008836F5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="00A629DC" w:rsidRPr="00720281">
        <w:t xml:space="preserve">: </w:t>
      </w:r>
      <w:r w:rsidR="00AA34DC" w:rsidRPr="00720281">
        <w:t xml:space="preserve">Dipol. Begründung: Es liegen drei polare Elektronenpaarbindungen vor. Wenn das Molekül </w:t>
      </w:r>
      <w:r w:rsidR="008D3089" w:rsidRPr="00720281">
        <w:t>die Form eines gleichseitigen Dreiecks hätte</w:t>
      </w:r>
      <w:r w:rsidR="00AA34DC" w:rsidRPr="00720281">
        <w:t xml:space="preserve">, würden die Ladungsschwerpunkte zusammenfallen. Das Molekül ist jedoch pyramidal; dadurch fallen die Ladungsschwerpunkte nicht zusammen. </w:t>
      </w:r>
    </w:p>
    <w:p w:rsidR="008836F5" w:rsidRPr="00720281" w:rsidRDefault="00211BC0" w:rsidP="008836F5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A629DC" w:rsidRPr="00720281">
        <w:t>: kein Dipol</w:t>
      </w:r>
      <w:r w:rsidR="00AA34DC" w:rsidRPr="00720281">
        <w:t>. Begründung: Es liegt</w:t>
      </w:r>
      <w:r w:rsidR="00A629DC" w:rsidRPr="00720281">
        <w:t xml:space="preserve"> </w:t>
      </w:r>
      <w:r w:rsidR="00366FE7" w:rsidRPr="00720281">
        <w:t>keine polare</w:t>
      </w:r>
      <w:r w:rsidR="00AA34DC" w:rsidRPr="00720281">
        <w:t xml:space="preserve"> Elektronenpaarbindung vor. </w:t>
      </w:r>
    </w:p>
    <w:p w:rsidR="008836F5" w:rsidRPr="00720281" w:rsidRDefault="008836F5" w:rsidP="008836F5"/>
    <w:p w:rsidR="002C4E6E" w:rsidRPr="00720281" w:rsidRDefault="008836F5" w:rsidP="008836F5">
      <w:r w:rsidRPr="00720281">
        <w:rPr>
          <w:rStyle w:val="ekvnummerierung"/>
        </w:rPr>
        <w:lastRenderedPageBreak/>
        <w:t>Zu A7</w:t>
      </w:r>
      <w:r w:rsidRPr="00720281">
        <w:t> </w:t>
      </w:r>
      <w:r w:rsidR="007039B2" w:rsidRPr="00720281">
        <w:t xml:space="preserve"> </w:t>
      </w:r>
    </w:p>
    <w:p w:rsidR="002C4E6E" w:rsidRPr="00720281" w:rsidRDefault="002C4E6E" w:rsidP="002C4E6E">
      <w:r w:rsidRPr="00720281">
        <w:t xml:space="preserve">Zwischen Molekülen, die Dipole sind (z.B. </w:t>
      </w:r>
      <m:oMath>
        <m:r>
          <m:rPr>
            <m:sty m:val="p"/>
          </m:rPr>
          <w:rPr>
            <w:rFonts w:ascii="Cambria Math" w:hAnsi="Cambria Math"/>
          </w:rPr>
          <m:t>CO</m:t>
        </m:r>
      </m:oMath>
      <w:r w:rsidRPr="00720281">
        <w:t>), wirken Dipol-Dipol-Kräfte. Die positiv geladene Seite des einen Moleküls zieht die negativ geladene Seite des anderen an.</w:t>
      </w:r>
    </w:p>
    <w:p w:rsidR="002C4E6E" w:rsidRPr="00720281" w:rsidRDefault="002C4E6E" w:rsidP="002C4E6E">
      <w:r w:rsidRPr="00720281">
        <w:t xml:space="preserve">Zwischen Molekülen, die stark polare Bindungen mit Wasserstoff-Atomen aufweisen </w:t>
      </w:r>
      <w:r w:rsidR="00A25ADC" w:rsidRPr="00720281">
        <w:t xml:space="preserve">(z.B. </w:t>
      </w:r>
      <m:oMath>
        <m:r>
          <m:rPr>
            <m:sty m:val="p"/>
          </m:rPr>
          <w:rPr>
            <w:rFonts w:ascii="Cambria Math" w:hAnsi="Cambria Math"/>
          </w:rPr>
          <m:t>HF</m:t>
        </m:r>
      </m:oMath>
      <w:r w:rsidR="00A25ADC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 w:rsidR="00A25ADC" w:rsidRPr="00720281">
        <w:t xml:space="preserve"> </w:t>
      </w:r>
      <w:r w:rsidR="00A25ADC">
        <w:t xml:space="preserve">und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720281">
        <w:t>), werden Wasserstoffbrücken gebildet. Eine Wasserstoffbrücke ist eine starke Wechselwirkung zwischen einem Wasserstoff-Atom mit positiver Teilladung und einem nicht bindenden Elektronenpaar an einem Atom mit negativer Teilladung. Wasserstoffbrücken sind die stärksten zwischenmolekularen Kräfte, die man kennt.</w:t>
      </w:r>
    </w:p>
    <w:p w:rsidR="008836F5" w:rsidRPr="00720281" w:rsidRDefault="008836F5" w:rsidP="008836F5"/>
    <w:p w:rsidR="008836F5" w:rsidRPr="00720281" w:rsidRDefault="008836F5" w:rsidP="008836F5">
      <w:r w:rsidRPr="00720281">
        <w:rPr>
          <w:rStyle w:val="ekvnummerierung"/>
        </w:rPr>
        <w:t>Zu A8</w:t>
      </w:r>
      <w:r w:rsidRPr="00720281">
        <w:t> </w:t>
      </w:r>
      <w:r w:rsidR="00AA1148" w:rsidRPr="00720281">
        <w:t>Wasser-Moleküle si</w:t>
      </w:r>
      <w:r w:rsidR="00872612" w:rsidRPr="00720281">
        <w:t>nd Dipol</w:t>
      </w:r>
      <w:r w:rsidR="00AA1148" w:rsidRPr="00720281">
        <w:t xml:space="preserve">e. Im elektrischen Feld </w:t>
      </w:r>
      <w:r w:rsidR="00872612" w:rsidRPr="00720281">
        <w:t>eines</w:t>
      </w:r>
      <w:r w:rsidR="00AA1148" w:rsidRPr="00720281">
        <w:t xml:space="preserve"> elektrisch geladenen Stabes richten sich die Wasser-Moleküle so aus, dass sie von dem Stab angezogen werden. Das ist unabhängig vom Vorzeichen de</w:t>
      </w:r>
      <w:r w:rsidR="007B585B" w:rsidRPr="00720281">
        <w:t>r</w:t>
      </w:r>
      <w:r w:rsidR="00AA1148" w:rsidRPr="00720281">
        <w:t xml:space="preserve"> Ladung</w:t>
      </w:r>
      <w:r w:rsidR="007B585B" w:rsidRPr="00720281">
        <w:t xml:space="preserve"> des Stabes.</w:t>
      </w:r>
    </w:p>
    <w:p w:rsidR="008836F5" w:rsidRPr="00720281" w:rsidRDefault="008836F5" w:rsidP="008836F5"/>
    <w:p w:rsidR="00FD5D74" w:rsidRPr="00720281" w:rsidRDefault="008836F5" w:rsidP="004C246E">
      <w:r w:rsidRPr="00720281">
        <w:rPr>
          <w:rStyle w:val="ekvnummerierung"/>
        </w:rPr>
        <w:t>Zu A9</w:t>
      </w:r>
      <w:r w:rsidRPr="00720281">
        <w:t> </w:t>
      </w:r>
      <w:r w:rsidR="00A629DC" w:rsidRPr="00720281">
        <w:t>Wasser-Moleküle sind Dipol</w:t>
      </w:r>
      <w:r w:rsidR="00872612" w:rsidRPr="00720281">
        <w:t>e;</w:t>
      </w:r>
      <w:r w:rsidR="00A629DC" w:rsidRPr="00720281">
        <w:t xml:space="preserve"> die Wasserstoff-Atome tragen eine positive Teilladung </w:t>
      </w:r>
      <w:r w:rsidR="00E34234">
        <w:t>(</w:t>
      </w:r>
      <w:r w:rsidR="00E34234" w:rsidRPr="00BF3D1A">
        <w:rPr>
          <w:rFonts w:ascii="Cambria Math" w:hAnsi="Cambria Math" w:cs="Arial"/>
        </w:rPr>
        <w:t>δ</w:t>
      </w:r>
      <w:r w:rsidR="00E34234" w:rsidRPr="00BF3D1A">
        <w:rPr>
          <w:rFonts w:ascii="Cambria Math" w:hAnsi="Cambria Math"/>
        </w:rPr>
        <w:t>+</w:t>
      </w:r>
      <w:r w:rsidR="00E34234">
        <w:t xml:space="preserve">), </w:t>
      </w:r>
      <w:r w:rsidR="00A629DC" w:rsidRPr="00720281">
        <w:t xml:space="preserve">das Sauerstoff-Atom </w:t>
      </w:r>
      <w:r w:rsidR="00872612" w:rsidRPr="00720281">
        <w:t>trägt</w:t>
      </w:r>
      <w:r w:rsidR="00A629DC" w:rsidRPr="00720281">
        <w:t xml:space="preserve"> eine negative Teilladung </w:t>
      </w:r>
      <w:r w:rsidR="00E34234">
        <w:t>(</w:t>
      </w:r>
      <w:r w:rsidR="00E34234" w:rsidRPr="00BF3D1A">
        <w:rPr>
          <w:rFonts w:ascii="Cambria Math" w:hAnsi="Cambria Math" w:cs="Arial"/>
        </w:rPr>
        <w:t>δ</w:t>
      </w:r>
      <w:r w:rsidR="00EA6FBE">
        <w:rPr>
          <w:rFonts w:ascii="Cambria Math" w:hAnsi="Cambria Math"/>
        </w:rPr>
        <w:t>–</w:t>
      </w:r>
      <w:r w:rsidR="00E34234">
        <w:t>).</w:t>
      </w:r>
      <w:r w:rsidR="00A629DC" w:rsidRPr="00720281">
        <w:t xml:space="preserve">Daher sind die Wasser-Moleküle in der Lage, die starken elektrostatischen Anziehungskräfte </w:t>
      </w:r>
      <w:r w:rsidR="00872612" w:rsidRPr="00720281">
        <w:t xml:space="preserve">zu überwinden, </w:t>
      </w:r>
      <w:r w:rsidR="00A629DC" w:rsidRPr="00720281">
        <w:t xml:space="preserve">die zwischen den Ionen eines Ionengitters </w:t>
      </w:r>
      <w:r w:rsidR="00872612" w:rsidRPr="00720281">
        <w:t>wirken</w:t>
      </w:r>
      <w:r w:rsidR="00A629DC" w:rsidRPr="00720281">
        <w:t xml:space="preserve">. </w:t>
      </w:r>
      <w:r w:rsidR="004C246E" w:rsidRPr="00720281">
        <w:t>Dabei werden zunächst die Wasser-Moleküle von den positiven und negativen Ionen des Ionengitters angezogen. Sie lagern sich am Gitter an, umhüllen die Ionen und bewirken so deren Trennung vom Gitter.</w:t>
      </w:r>
      <w:r w:rsidR="00A629DC" w:rsidRPr="00720281">
        <w:t xml:space="preserve"> </w:t>
      </w:r>
      <w:r w:rsidR="004C246E" w:rsidRPr="00720281">
        <w:t xml:space="preserve">Ionen, die an den Kanten und Ecken des </w:t>
      </w:r>
      <w:r w:rsidR="00A629DC" w:rsidRPr="00720281">
        <w:t>Ionen</w:t>
      </w:r>
      <w:r w:rsidR="004C246E" w:rsidRPr="00720281">
        <w:t>gitters sitzen, werden besonders leicht abgelöst</w:t>
      </w:r>
      <w:r w:rsidR="00A629DC" w:rsidRPr="00720281">
        <w:t>, da a</w:t>
      </w:r>
      <w:r w:rsidR="004C246E" w:rsidRPr="00720281">
        <w:t xml:space="preserve">uf diese Ionen geringere Gitterkräfte </w:t>
      </w:r>
      <w:r w:rsidR="001C54C4" w:rsidRPr="00720281">
        <w:t xml:space="preserve">wirken </w:t>
      </w:r>
      <w:r w:rsidR="004C246E" w:rsidRPr="00720281">
        <w:t>als auf die Ionen im Innern des Kristalls.</w:t>
      </w:r>
      <w:r w:rsidR="00A629DC" w:rsidRPr="00720281">
        <w:t xml:space="preserve"> </w:t>
      </w:r>
      <w:r w:rsidR="00FD5D74" w:rsidRPr="00720281">
        <w:t xml:space="preserve">Den gesamten Vorgang bezeichnet man als Hydratation. </w:t>
      </w:r>
    </w:p>
    <w:p w:rsidR="00FD5D74" w:rsidRPr="00720281" w:rsidRDefault="00FD5D74" w:rsidP="004C246E">
      <w:r w:rsidRPr="00720281">
        <w:t xml:space="preserve">Am Schluss liegen einzelne gelöste Ionen vor, die von einer Hydrathülle (also von mehreren Wasser-Molekülen) umgeben sind. </w:t>
      </w:r>
    </w:p>
    <w:sectPr w:rsidR="00FD5D74" w:rsidRPr="00720281" w:rsidSect="001F1E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C3C" w:rsidRDefault="00601C3C" w:rsidP="003C599D">
      <w:pPr>
        <w:spacing w:line="240" w:lineRule="auto"/>
      </w:pPr>
      <w:r>
        <w:separator/>
      </w:r>
    </w:p>
  </w:endnote>
  <w:endnote w:type="continuationSeparator" w:id="0">
    <w:p w:rsidR="00601C3C" w:rsidRDefault="00601C3C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188" w:rsidRDefault="00FB318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8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2611"/>
      <w:gridCol w:w="3119"/>
    </w:tblGrid>
    <w:tr w:rsidR="003374F3" w:rsidRPr="00F42294" w:rsidTr="0094612F">
      <w:trPr>
        <w:trHeight w:hRule="exact" w:val="680"/>
      </w:trPr>
      <w:tc>
        <w:tcPr>
          <w:tcW w:w="864" w:type="dxa"/>
          <w:noWrap/>
        </w:tcPr>
        <w:p w:rsidR="003374F3" w:rsidRPr="00913892" w:rsidRDefault="003374F3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2C8551A1" wp14:editId="119949F5">
                <wp:extent cx="468000" cy="234000"/>
                <wp:effectExtent l="0" t="0" r="8255" b="0"/>
                <wp:docPr id="46" name="Grafik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3374F3" w:rsidRPr="00913892" w:rsidRDefault="003374F3" w:rsidP="009324CE">
          <w:pPr>
            <w:pStyle w:val="ekvpagina"/>
          </w:pPr>
          <w:r w:rsidRPr="00913892">
            <w:t>© Ernst Klett Verlag GmbH, Stuttgart 20</w:t>
          </w:r>
          <w:r w:rsidR="00F27486">
            <w:t>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611" w:type="dxa"/>
          <w:noWrap/>
        </w:tcPr>
        <w:p w:rsidR="003374F3" w:rsidRPr="00913892" w:rsidRDefault="003374F3" w:rsidP="004136AD">
          <w:pPr>
            <w:pStyle w:val="ekvquelle"/>
          </w:pPr>
        </w:p>
      </w:tc>
      <w:tc>
        <w:tcPr>
          <w:tcW w:w="3119" w:type="dxa"/>
        </w:tcPr>
        <w:p w:rsidR="00FB3188" w:rsidRDefault="00FB3188" w:rsidP="00FB3188">
          <w:pPr>
            <w:pStyle w:val="ekvpagina"/>
            <w:ind w:left="0"/>
            <w:jc w:val="right"/>
            <w:rPr>
              <w:rStyle w:val="ekvfett"/>
            </w:rPr>
          </w:pPr>
          <w:r>
            <w:rPr>
              <w:rStyle w:val="ekvfett"/>
            </w:rPr>
            <w:t xml:space="preserve">Elemente Chemie Mittelstufe, Ausgabe A: </w:t>
          </w:r>
        </w:p>
        <w:p w:rsidR="00552978" w:rsidRDefault="0094612F" w:rsidP="00F94692">
          <w:pPr>
            <w:pStyle w:val="ekvpagina"/>
            <w:ind w:left="0"/>
            <w:jc w:val="right"/>
            <w:rPr>
              <w:rStyle w:val="ekvfett"/>
            </w:rPr>
          </w:pPr>
          <w:r>
            <w:rPr>
              <w:rStyle w:val="ekvfett"/>
            </w:rPr>
            <w:t>Diagnosebogen</w:t>
          </w:r>
          <w:r w:rsidR="009C3A30">
            <w:rPr>
              <w:rStyle w:val="ekvfett"/>
            </w:rPr>
            <w:t xml:space="preserve"> </w:t>
          </w:r>
          <w:r>
            <w:rPr>
              <w:rStyle w:val="ekvfett"/>
            </w:rPr>
            <w:t xml:space="preserve">zu </w:t>
          </w:r>
          <w:r w:rsidR="00552978">
            <w:rPr>
              <w:rStyle w:val="ekvfett"/>
            </w:rPr>
            <w:t xml:space="preserve">Kapitel </w:t>
          </w:r>
          <w:r w:rsidR="00D444F3">
            <w:rPr>
              <w:rStyle w:val="ekvfett"/>
            </w:rPr>
            <w:t>8</w:t>
          </w:r>
          <w:r w:rsidR="00552978">
            <w:rPr>
              <w:rStyle w:val="ekvfett"/>
            </w:rPr>
            <w:t xml:space="preserve"> </w:t>
          </w:r>
        </w:p>
        <w:p w:rsidR="007A72CE" w:rsidRDefault="007A72CE" w:rsidP="00F94692">
          <w:pPr>
            <w:pStyle w:val="ekvpagina"/>
            <w:ind w:left="0"/>
            <w:jc w:val="right"/>
            <w:rPr>
              <w:rStyle w:val="ekvfett"/>
            </w:rPr>
          </w:pPr>
        </w:p>
        <w:p w:rsidR="00552978" w:rsidRPr="00065668" w:rsidRDefault="007A72CE" w:rsidP="00F94692">
          <w:pPr>
            <w:pStyle w:val="ekvpagina"/>
            <w:ind w:left="0"/>
            <w:jc w:val="right"/>
            <w:rPr>
              <w:rStyle w:val="ekvfett"/>
            </w:rPr>
          </w:pPr>
          <w:r>
            <w:rPr>
              <w:rStyle w:val="ekvfett"/>
            </w:rPr>
            <w:t xml:space="preserve">Seite </w:t>
          </w:r>
          <w:r w:rsidR="00AC7DDF" w:rsidRPr="00AC7DDF">
            <w:rPr>
              <w:rStyle w:val="ekvfett"/>
            </w:rPr>
            <w:fldChar w:fldCharType="begin"/>
          </w:r>
          <w:r w:rsidR="00AC7DDF" w:rsidRPr="00AC7DDF">
            <w:rPr>
              <w:rStyle w:val="ekvfett"/>
            </w:rPr>
            <w:instrText>PAGE   \* MERGEFORMAT</w:instrText>
          </w:r>
          <w:r w:rsidR="00AC7DDF" w:rsidRPr="00AC7DDF">
            <w:rPr>
              <w:rStyle w:val="ekvfett"/>
            </w:rPr>
            <w:fldChar w:fldCharType="separate"/>
          </w:r>
          <w:r w:rsidR="007F0C36">
            <w:rPr>
              <w:rStyle w:val="ekvfett"/>
            </w:rPr>
            <w:t>4</w:t>
          </w:r>
          <w:r w:rsidR="00AC7DDF" w:rsidRPr="00AC7DDF">
            <w:rPr>
              <w:rStyle w:val="ekvfett"/>
            </w:rPr>
            <w:fldChar w:fldCharType="end"/>
          </w:r>
          <w:r w:rsidR="00AC7DDF">
            <w:rPr>
              <w:rStyle w:val="ekvfett"/>
            </w:rPr>
            <w:t xml:space="preserve"> von </w:t>
          </w:r>
          <w:r w:rsidR="00AC7DDF">
            <w:rPr>
              <w:rStyle w:val="ekvfett"/>
            </w:rPr>
            <w:fldChar w:fldCharType="begin"/>
          </w:r>
          <w:r w:rsidR="00AC7DDF">
            <w:rPr>
              <w:rStyle w:val="ekvfett"/>
            </w:rPr>
            <w:instrText xml:space="preserve"> NUMPAGES   \* MERGEFORMAT </w:instrText>
          </w:r>
          <w:r w:rsidR="00AC7DDF">
            <w:rPr>
              <w:rStyle w:val="ekvfett"/>
            </w:rPr>
            <w:fldChar w:fldCharType="separate"/>
          </w:r>
          <w:r w:rsidR="007F0C36">
            <w:rPr>
              <w:rStyle w:val="ekvfett"/>
            </w:rPr>
            <w:t>4</w:t>
          </w:r>
          <w:r w:rsidR="00AC7DDF">
            <w:rPr>
              <w:rStyle w:val="ekvfett"/>
            </w:rPr>
            <w:fldChar w:fldCharType="end"/>
          </w:r>
          <w:r w:rsidR="00AC7DDF">
            <w:rPr>
              <w:rStyle w:val="ekvfett"/>
            </w:rPr>
            <w:t xml:space="preserve"> </w:t>
          </w:r>
          <w:r w:rsidR="00552978">
            <w:rPr>
              <w:rStyle w:val="ekvfett"/>
            </w:rPr>
            <w:t xml:space="preserve"> </w:t>
          </w:r>
        </w:p>
      </w:tc>
    </w:tr>
  </w:tbl>
  <w:p w:rsidR="003374F3" w:rsidRDefault="003374F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188" w:rsidRDefault="00FB31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C3C" w:rsidRDefault="00601C3C" w:rsidP="003C599D">
      <w:pPr>
        <w:spacing w:line="240" w:lineRule="auto"/>
      </w:pPr>
      <w:r>
        <w:separator/>
      </w:r>
    </w:p>
  </w:footnote>
  <w:footnote w:type="continuationSeparator" w:id="0">
    <w:p w:rsidR="00601C3C" w:rsidRDefault="00601C3C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188" w:rsidRDefault="00FB318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188" w:rsidRDefault="00FB318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188" w:rsidRDefault="00FB318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E9"/>
    <w:rsid w:val="000040E2"/>
    <w:rsid w:val="00005BCE"/>
    <w:rsid w:val="00012185"/>
    <w:rsid w:val="00014D7E"/>
    <w:rsid w:val="0002009E"/>
    <w:rsid w:val="00020440"/>
    <w:rsid w:val="000307B4"/>
    <w:rsid w:val="00035074"/>
    <w:rsid w:val="00037566"/>
    <w:rsid w:val="00041288"/>
    <w:rsid w:val="00043523"/>
    <w:rsid w:val="00045672"/>
    <w:rsid w:val="00051B55"/>
    <w:rsid w:val="000520A2"/>
    <w:rsid w:val="000523D4"/>
    <w:rsid w:val="00053B2F"/>
    <w:rsid w:val="00054678"/>
    <w:rsid w:val="00054A93"/>
    <w:rsid w:val="0006213F"/>
    <w:rsid w:val="0006258C"/>
    <w:rsid w:val="00062D31"/>
    <w:rsid w:val="00065668"/>
    <w:rsid w:val="00071C5A"/>
    <w:rsid w:val="000779C3"/>
    <w:rsid w:val="000812E6"/>
    <w:rsid w:val="00081789"/>
    <w:rsid w:val="00086271"/>
    <w:rsid w:val="00090AB2"/>
    <w:rsid w:val="000928AA"/>
    <w:rsid w:val="00092E87"/>
    <w:rsid w:val="000939F5"/>
    <w:rsid w:val="00094F01"/>
    <w:rsid w:val="000A0D09"/>
    <w:rsid w:val="000A51A5"/>
    <w:rsid w:val="000A7892"/>
    <w:rsid w:val="000B084D"/>
    <w:rsid w:val="000B098D"/>
    <w:rsid w:val="000B1A05"/>
    <w:rsid w:val="000B1B3F"/>
    <w:rsid w:val="000B7BD3"/>
    <w:rsid w:val="000C11E0"/>
    <w:rsid w:val="000C15C9"/>
    <w:rsid w:val="000C4EF5"/>
    <w:rsid w:val="000C77CA"/>
    <w:rsid w:val="000D022A"/>
    <w:rsid w:val="000D40DE"/>
    <w:rsid w:val="000D4791"/>
    <w:rsid w:val="000D5ADE"/>
    <w:rsid w:val="000E343E"/>
    <w:rsid w:val="000E6FB7"/>
    <w:rsid w:val="000F21E8"/>
    <w:rsid w:val="000F6468"/>
    <w:rsid w:val="000F7910"/>
    <w:rsid w:val="00103057"/>
    <w:rsid w:val="00104ECE"/>
    <w:rsid w:val="001052DD"/>
    <w:rsid w:val="00107D77"/>
    <w:rsid w:val="00113F96"/>
    <w:rsid w:val="00115B68"/>
    <w:rsid w:val="00116EF2"/>
    <w:rsid w:val="001227A9"/>
    <w:rsid w:val="00124062"/>
    <w:rsid w:val="00126C2B"/>
    <w:rsid w:val="00131417"/>
    <w:rsid w:val="001367B6"/>
    <w:rsid w:val="00137DDD"/>
    <w:rsid w:val="00140765"/>
    <w:rsid w:val="00147A36"/>
    <w:rsid w:val="00151217"/>
    <w:rsid w:val="001524C9"/>
    <w:rsid w:val="00153E35"/>
    <w:rsid w:val="00161B4B"/>
    <w:rsid w:val="001641FA"/>
    <w:rsid w:val="0016475A"/>
    <w:rsid w:val="00165ECC"/>
    <w:rsid w:val="00166F58"/>
    <w:rsid w:val="00182050"/>
    <w:rsid w:val="00182B7D"/>
    <w:rsid w:val="001845AC"/>
    <w:rsid w:val="00186866"/>
    <w:rsid w:val="00190B65"/>
    <w:rsid w:val="00193A18"/>
    <w:rsid w:val="001A3936"/>
    <w:rsid w:val="001A5BD5"/>
    <w:rsid w:val="001B1D28"/>
    <w:rsid w:val="001B44FC"/>
    <w:rsid w:val="001B454A"/>
    <w:rsid w:val="001C2DC7"/>
    <w:rsid w:val="001C3792"/>
    <w:rsid w:val="001C499E"/>
    <w:rsid w:val="001C54C4"/>
    <w:rsid w:val="001C6C8F"/>
    <w:rsid w:val="001D1169"/>
    <w:rsid w:val="001D2674"/>
    <w:rsid w:val="001D39FD"/>
    <w:rsid w:val="001D6E72"/>
    <w:rsid w:val="001E32B5"/>
    <w:rsid w:val="001E485B"/>
    <w:rsid w:val="001F1E3D"/>
    <w:rsid w:val="001F1E8D"/>
    <w:rsid w:val="001F2B58"/>
    <w:rsid w:val="001F53F1"/>
    <w:rsid w:val="0020055A"/>
    <w:rsid w:val="00201AA1"/>
    <w:rsid w:val="00205239"/>
    <w:rsid w:val="0020552F"/>
    <w:rsid w:val="00211BC0"/>
    <w:rsid w:val="00214764"/>
    <w:rsid w:val="00216D91"/>
    <w:rsid w:val="00223988"/>
    <w:rsid w:val="00223BDD"/>
    <w:rsid w:val="002240EA"/>
    <w:rsid w:val="002266E8"/>
    <w:rsid w:val="002277D2"/>
    <w:rsid w:val="002301FF"/>
    <w:rsid w:val="00232213"/>
    <w:rsid w:val="0023351F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48A"/>
    <w:rsid w:val="00261D9E"/>
    <w:rsid w:val="0026581E"/>
    <w:rsid w:val="002700F7"/>
    <w:rsid w:val="00276361"/>
    <w:rsid w:val="00276BA0"/>
    <w:rsid w:val="00280525"/>
    <w:rsid w:val="0028107C"/>
    <w:rsid w:val="0028231D"/>
    <w:rsid w:val="00283D30"/>
    <w:rsid w:val="00287B24"/>
    <w:rsid w:val="00287DC0"/>
    <w:rsid w:val="00290AD2"/>
    <w:rsid w:val="00290C6C"/>
    <w:rsid w:val="00291485"/>
    <w:rsid w:val="00292470"/>
    <w:rsid w:val="00296ADE"/>
    <w:rsid w:val="002A25AE"/>
    <w:rsid w:val="002A2F1C"/>
    <w:rsid w:val="002B3317"/>
    <w:rsid w:val="002B3DF1"/>
    <w:rsid w:val="002B64EA"/>
    <w:rsid w:val="002C06C0"/>
    <w:rsid w:val="002C2ED6"/>
    <w:rsid w:val="002C4E6E"/>
    <w:rsid w:val="002C5D15"/>
    <w:rsid w:val="002D41F4"/>
    <w:rsid w:val="002D7B0C"/>
    <w:rsid w:val="002D7B42"/>
    <w:rsid w:val="002E044F"/>
    <w:rsid w:val="002E163A"/>
    <w:rsid w:val="002E21C3"/>
    <w:rsid w:val="002E45C0"/>
    <w:rsid w:val="002E557D"/>
    <w:rsid w:val="002F1328"/>
    <w:rsid w:val="00301884"/>
    <w:rsid w:val="00302866"/>
    <w:rsid w:val="00303749"/>
    <w:rsid w:val="00304833"/>
    <w:rsid w:val="003049A8"/>
    <w:rsid w:val="00312B6B"/>
    <w:rsid w:val="00313596"/>
    <w:rsid w:val="00313BEF"/>
    <w:rsid w:val="00313FD8"/>
    <w:rsid w:val="00314970"/>
    <w:rsid w:val="00315EA9"/>
    <w:rsid w:val="003166B2"/>
    <w:rsid w:val="00320087"/>
    <w:rsid w:val="00321063"/>
    <w:rsid w:val="003210AA"/>
    <w:rsid w:val="0032667B"/>
    <w:rsid w:val="00331D08"/>
    <w:rsid w:val="003323B5"/>
    <w:rsid w:val="003373EF"/>
    <w:rsid w:val="003374F3"/>
    <w:rsid w:val="00340FEA"/>
    <w:rsid w:val="00350FBE"/>
    <w:rsid w:val="00357BFF"/>
    <w:rsid w:val="003611D5"/>
    <w:rsid w:val="00362B02"/>
    <w:rsid w:val="0036392C"/>
    <w:rsid w:val="0036404C"/>
    <w:rsid w:val="00364454"/>
    <w:rsid w:val="003646B9"/>
    <w:rsid w:val="00364D77"/>
    <w:rsid w:val="003653D5"/>
    <w:rsid w:val="00366FE7"/>
    <w:rsid w:val="003714AA"/>
    <w:rsid w:val="00372DFA"/>
    <w:rsid w:val="00373A5F"/>
    <w:rsid w:val="0037611E"/>
    <w:rsid w:val="00376A0A"/>
    <w:rsid w:val="00377B91"/>
    <w:rsid w:val="00380B14"/>
    <w:rsid w:val="00381B32"/>
    <w:rsid w:val="0038356B"/>
    <w:rsid w:val="00384305"/>
    <w:rsid w:val="00391B88"/>
    <w:rsid w:val="0039268F"/>
    <w:rsid w:val="00392F9B"/>
    <w:rsid w:val="00394595"/>
    <w:rsid w:val="003945FF"/>
    <w:rsid w:val="0039465E"/>
    <w:rsid w:val="003A1A19"/>
    <w:rsid w:val="003A2EE3"/>
    <w:rsid w:val="003A306C"/>
    <w:rsid w:val="003A5B0C"/>
    <w:rsid w:val="003B348E"/>
    <w:rsid w:val="003B3DE0"/>
    <w:rsid w:val="003B3ED5"/>
    <w:rsid w:val="003B488A"/>
    <w:rsid w:val="003B4F29"/>
    <w:rsid w:val="003B60F5"/>
    <w:rsid w:val="003C39DC"/>
    <w:rsid w:val="003C599D"/>
    <w:rsid w:val="003D02E0"/>
    <w:rsid w:val="003D3D68"/>
    <w:rsid w:val="003D70F5"/>
    <w:rsid w:val="003E21AC"/>
    <w:rsid w:val="003E6330"/>
    <w:rsid w:val="003E7B62"/>
    <w:rsid w:val="003F0467"/>
    <w:rsid w:val="003F2CD2"/>
    <w:rsid w:val="003F362F"/>
    <w:rsid w:val="00405D0B"/>
    <w:rsid w:val="00411B18"/>
    <w:rsid w:val="004121CE"/>
    <w:rsid w:val="004136AD"/>
    <w:rsid w:val="00414FCC"/>
    <w:rsid w:val="00415632"/>
    <w:rsid w:val="0042107E"/>
    <w:rsid w:val="00424375"/>
    <w:rsid w:val="004372DD"/>
    <w:rsid w:val="00441088"/>
    <w:rsid w:val="00441724"/>
    <w:rsid w:val="0044185E"/>
    <w:rsid w:val="004454A0"/>
    <w:rsid w:val="00446431"/>
    <w:rsid w:val="00452302"/>
    <w:rsid w:val="00454148"/>
    <w:rsid w:val="00455431"/>
    <w:rsid w:val="00461A18"/>
    <w:rsid w:val="004621B3"/>
    <w:rsid w:val="0046364F"/>
    <w:rsid w:val="00465073"/>
    <w:rsid w:val="0047471A"/>
    <w:rsid w:val="00475402"/>
    <w:rsid w:val="00476796"/>
    <w:rsid w:val="004838F4"/>
    <w:rsid w:val="00483A7A"/>
    <w:rsid w:val="00483D65"/>
    <w:rsid w:val="00486B3D"/>
    <w:rsid w:val="00490692"/>
    <w:rsid w:val="004925F2"/>
    <w:rsid w:val="004A66C3"/>
    <w:rsid w:val="004A66CF"/>
    <w:rsid w:val="004C246E"/>
    <w:rsid w:val="004D2888"/>
    <w:rsid w:val="004E3969"/>
    <w:rsid w:val="004F1261"/>
    <w:rsid w:val="00501528"/>
    <w:rsid w:val="005069C1"/>
    <w:rsid w:val="00514229"/>
    <w:rsid w:val="005156EC"/>
    <w:rsid w:val="005168A4"/>
    <w:rsid w:val="0052117E"/>
    <w:rsid w:val="00521B91"/>
    <w:rsid w:val="005252D2"/>
    <w:rsid w:val="00526005"/>
    <w:rsid w:val="00530C92"/>
    <w:rsid w:val="00530E5B"/>
    <w:rsid w:val="00531CCA"/>
    <w:rsid w:val="0053247B"/>
    <w:rsid w:val="00535AD8"/>
    <w:rsid w:val="00547103"/>
    <w:rsid w:val="00547A7D"/>
    <w:rsid w:val="00552978"/>
    <w:rsid w:val="005534AD"/>
    <w:rsid w:val="00554EDA"/>
    <w:rsid w:val="00560848"/>
    <w:rsid w:val="0057200E"/>
    <w:rsid w:val="00572A0F"/>
    <w:rsid w:val="00572AE7"/>
    <w:rsid w:val="00572C57"/>
    <w:rsid w:val="00574FE0"/>
    <w:rsid w:val="00576D2D"/>
    <w:rsid w:val="00577A55"/>
    <w:rsid w:val="00583FC8"/>
    <w:rsid w:val="00584F88"/>
    <w:rsid w:val="00587DF4"/>
    <w:rsid w:val="005902E5"/>
    <w:rsid w:val="00597E2F"/>
    <w:rsid w:val="005A185F"/>
    <w:rsid w:val="005A3FB2"/>
    <w:rsid w:val="005A6279"/>
    <w:rsid w:val="005A6D94"/>
    <w:rsid w:val="005B6C9C"/>
    <w:rsid w:val="005B7DD6"/>
    <w:rsid w:val="005C047C"/>
    <w:rsid w:val="005C0FBD"/>
    <w:rsid w:val="005C400B"/>
    <w:rsid w:val="005C49D0"/>
    <w:rsid w:val="005C557D"/>
    <w:rsid w:val="005C5F5C"/>
    <w:rsid w:val="005D367A"/>
    <w:rsid w:val="005D3E99"/>
    <w:rsid w:val="005D759F"/>
    <w:rsid w:val="005D79B8"/>
    <w:rsid w:val="005E0D4E"/>
    <w:rsid w:val="005E15AC"/>
    <w:rsid w:val="005E2580"/>
    <w:rsid w:val="005E4C30"/>
    <w:rsid w:val="005F2AB3"/>
    <w:rsid w:val="005F3089"/>
    <w:rsid w:val="005F3914"/>
    <w:rsid w:val="005F439D"/>
    <w:rsid w:val="005F511A"/>
    <w:rsid w:val="0060030C"/>
    <w:rsid w:val="006011EC"/>
    <w:rsid w:val="00601C3C"/>
    <w:rsid w:val="00603AD5"/>
    <w:rsid w:val="00603E20"/>
    <w:rsid w:val="00605B68"/>
    <w:rsid w:val="00613A46"/>
    <w:rsid w:val="00614BF1"/>
    <w:rsid w:val="006201CB"/>
    <w:rsid w:val="00622F6B"/>
    <w:rsid w:val="0062485C"/>
    <w:rsid w:val="00627765"/>
    <w:rsid w:val="00627A02"/>
    <w:rsid w:val="00633F75"/>
    <w:rsid w:val="00640AED"/>
    <w:rsid w:val="00641CCB"/>
    <w:rsid w:val="0064692C"/>
    <w:rsid w:val="00647750"/>
    <w:rsid w:val="00647847"/>
    <w:rsid w:val="00650729"/>
    <w:rsid w:val="00653F68"/>
    <w:rsid w:val="006611BA"/>
    <w:rsid w:val="00664E5B"/>
    <w:rsid w:val="0066654E"/>
    <w:rsid w:val="00672CA1"/>
    <w:rsid w:val="006802C4"/>
    <w:rsid w:val="00680899"/>
    <w:rsid w:val="0068189F"/>
    <w:rsid w:val="0068429A"/>
    <w:rsid w:val="00685FDD"/>
    <w:rsid w:val="00690B2B"/>
    <w:rsid w:val="006912DC"/>
    <w:rsid w:val="00693676"/>
    <w:rsid w:val="006A5611"/>
    <w:rsid w:val="006A71DE"/>
    <w:rsid w:val="006A76D7"/>
    <w:rsid w:val="006B2D23"/>
    <w:rsid w:val="006B3EF4"/>
    <w:rsid w:val="006B6247"/>
    <w:rsid w:val="006B643D"/>
    <w:rsid w:val="006B65BE"/>
    <w:rsid w:val="006C3138"/>
    <w:rsid w:val="006C4E52"/>
    <w:rsid w:val="006C6A77"/>
    <w:rsid w:val="006D1F6D"/>
    <w:rsid w:val="006D49F0"/>
    <w:rsid w:val="006D5C35"/>
    <w:rsid w:val="006D7F2E"/>
    <w:rsid w:val="006D7FED"/>
    <w:rsid w:val="006E235E"/>
    <w:rsid w:val="006E5948"/>
    <w:rsid w:val="006F0D3C"/>
    <w:rsid w:val="006F2EDC"/>
    <w:rsid w:val="006F72F5"/>
    <w:rsid w:val="007013AC"/>
    <w:rsid w:val="00701A10"/>
    <w:rsid w:val="00702ABE"/>
    <w:rsid w:val="007039B2"/>
    <w:rsid w:val="00704625"/>
    <w:rsid w:val="00706162"/>
    <w:rsid w:val="00707393"/>
    <w:rsid w:val="00707D83"/>
    <w:rsid w:val="00707FD3"/>
    <w:rsid w:val="0071035C"/>
    <w:rsid w:val="00710718"/>
    <w:rsid w:val="0071249D"/>
    <w:rsid w:val="00715A9A"/>
    <w:rsid w:val="00716152"/>
    <w:rsid w:val="00720281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5BC6"/>
    <w:rsid w:val="007507F9"/>
    <w:rsid w:val="007518BE"/>
    <w:rsid w:val="00751B0E"/>
    <w:rsid w:val="00760C41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7700"/>
    <w:rsid w:val="00794685"/>
    <w:rsid w:val="007A09CD"/>
    <w:rsid w:val="007A18E0"/>
    <w:rsid w:val="007A2A18"/>
    <w:rsid w:val="007A2F5A"/>
    <w:rsid w:val="007A30CA"/>
    <w:rsid w:val="007A572E"/>
    <w:rsid w:val="007A5AA1"/>
    <w:rsid w:val="007A72CE"/>
    <w:rsid w:val="007B585B"/>
    <w:rsid w:val="007C0A7D"/>
    <w:rsid w:val="007C1230"/>
    <w:rsid w:val="007C1C84"/>
    <w:rsid w:val="007C2DD5"/>
    <w:rsid w:val="007C547C"/>
    <w:rsid w:val="007D186F"/>
    <w:rsid w:val="007D390D"/>
    <w:rsid w:val="007E23BF"/>
    <w:rsid w:val="007E2E84"/>
    <w:rsid w:val="007E3A33"/>
    <w:rsid w:val="007E4DDC"/>
    <w:rsid w:val="007E5E71"/>
    <w:rsid w:val="007F0C36"/>
    <w:rsid w:val="007F20D1"/>
    <w:rsid w:val="007F68BA"/>
    <w:rsid w:val="007F6B45"/>
    <w:rsid w:val="007F79F6"/>
    <w:rsid w:val="00801B7F"/>
    <w:rsid w:val="00802E02"/>
    <w:rsid w:val="00811868"/>
    <w:rsid w:val="00815A76"/>
    <w:rsid w:val="00816661"/>
    <w:rsid w:val="0081670E"/>
    <w:rsid w:val="00816953"/>
    <w:rsid w:val="00816D4D"/>
    <w:rsid w:val="0082136B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40A"/>
    <w:rsid w:val="00854D77"/>
    <w:rsid w:val="008576F6"/>
    <w:rsid w:val="00857713"/>
    <w:rsid w:val="00862C21"/>
    <w:rsid w:val="0086614A"/>
    <w:rsid w:val="008714C0"/>
    <w:rsid w:val="00872612"/>
    <w:rsid w:val="00872D9B"/>
    <w:rsid w:val="00874376"/>
    <w:rsid w:val="00876846"/>
    <w:rsid w:val="00882053"/>
    <w:rsid w:val="008836F5"/>
    <w:rsid w:val="008942A2"/>
    <w:rsid w:val="0089534A"/>
    <w:rsid w:val="008962E4"/>
    <w:rsid w:val="008A529C"/>
    <w:rsid w:val="008B32E6"/>
    <w:rsid w:val="008B446A"/>
    <w:rsid w:val="008B5E47"/>
    <w:rsid w:val="008C0880"/>
    <w:rsid w:val="008C27FD"/>
    <w:rsid w:val="008D0143"/>
    <w:rsid w:val="008D3089"/>
    <w:rsid w:val="008D3CE0"/>
    <w:rsid w:val="008D7FDC"/>
    <w:rsid w:val="008E4B7A"/>
    <w:rsid w:val="008E5FE1"/>
    <w:rsid w:val="008E6248"/>
    <w:rsid w:val="008F6EDE"/>
    <w:rsid w:val="00902002"/>
    <w:rsid w:val="00902CEB"/>
    <w:rsid w:val="009064C0"/>
    <w:rsid w:val="00907073"/>
    <w:rsid w:val="009078CB"/>
    <w:rsid w:val="00907EC2"/>
    <w:rsid w:val="009102BE"/>
    <w:rsid w:val="00912A0A"/>
    <w:rsid w:val="00913598"/>
    <w:rsid w:val="00913892"/>
    <w:rsid w:val="009140A5"/>
    <w:rsid w:val="00920D5B"/>
    <w:rsid w:val="009215E3"/>
    <w:rsid w:val="00922F9E"/>
    <w:rsid w:val="00931DF7"/>
    <w:rsid w:val="00932038"/>
    <w:rsid w:val="009324CE"/>
    <w:rsid w:val="00936CF0"/>
    <w:rsid w:val="00942106"/>
    <w:rsid w:val="0094260D"/>
    <w:rsid w:val="00942D04"/>
    <w:rsid w:val="00946121"/>
    <w:rsid w:val="0094612F"/>
    <w:rsid w:val="00946E5F"/>
    <w:rsid w:val="00950A64"/>
    <w:rsid w:val="00950D5A"/>
    <w:rsid w:val="00952A59"/>
    <w:rsid w:val="00952B21"/>
    <w:rsid w:val="00956783"/>
    <w:rsid w:val="00957248"/>
    <w:rsid w:val="0095729B"/>
    <w:rsid w:val="00957969"/>
    <w:rsid w:val="00962A4D"/>
    <w:rsid w:val="009634E9"/>
    <w:rsid w:val="00964A22"/>
    <w:rsid w:val="009656E9"/>
    <w:rsid w:val="00967161"/>
    <w:rsid w:val="00967C71"/>
    <w:rsid w:val="00967E19"/>
    <w:rsid w:val="00972BAB"/>
    <w:rsid w:val="00976E17"/>
    <w:rsid w:val="00977556"/>
    <w:rsid w:val="009800AB"/>
    <w:rsid w:val="00981DFC"/>
    <w:rsid w:val="00985264"/>
    <w:rsid w:val="009856A1"/>
    <w:rsid w:val="00990566"/>
    <w:rsid w:val="00990D91"/>
    <w:rsid w:val="009915B2"/>
    <w:rsid w:val="00992B92"/>
    <w:rsid w:val="00995C9C"/>
    <w:rsid w:val="009A056D"/>
    <w:rsid w:val="009A17FC"/>
    <w:rsid w:val="009A2869"/>
    <w:rsid w:val="009A50D4"/>
    <w:rsid w:val="009A7614"/>
    <w:rsid w:val="009B6709"/>
    <w:rsid w:val="009B716C"/>
    <w:rsid w:val="009C016F"/>
    <w:rsid w:val="009C26DF"/>
    <w:rsid w:val="009C2A7B"/>
    <w:rsid w:val="009C398F"/>
    <w:rsid w:val="009C3A30"/>
    <w:rsid w:val="009C3C75"/>
    <w:rsid w:val="009C5E04"/>
    <w:rsid w:val="009D3022"/>
    <w:rsid w:val="009D3CD2"/>
    <w:rsid w:val="009E17E1"/>
    <w:rsid w:val="009E1BBE"/>
    <w:rsid w:val="009E45C5"/>
    <w:rsid w:val="009E47B1"/>
    <w:rsid w:val="009E791F"/>
    <w:rsid w:val="009F003E"/>
    <w:rsid w:val="009F0109"/>
    <w:rsid w:val="009F01E9"/>
    <w:rsid w:val="009F1185"/>
    <w:rsid w:val="009F484B"/>
    <w:rsid w:val="009F6297"/>
    <w:rsid w:val="00A024FF"/>
    <w:rsid w:val="00A05E18"/>
    <w:rsid w:val="00A06EFE"/>
    <w:rsid w:val="00A074CC"/>
    <w:rsid w:val="00A13F07"/>
    <w:rsid w:val="00A14C65"/>
    <w:rsid w:val="00A170E5"/>
    <w:rsid w:val="00A2146F"/>
    <w:rsid w:val="00A22154"/>
    <w:rsid w:val="00A234D8"/>
    <w:rsid w:val="00A238E9"/>
    <w:rsid w:val="00A23E76"/>
    <w:rsid w:val="00A25ADC"/>
    <w:rsid w:val="00A26B32"/>
    <w:rsid w:val="00A27593"/>
    <w:rsid w:val="00A35787"/>
    <w:rsid w:val="00A3685C"/>
    <w:rsid w:val="00A372AB"/>
    <w:rsid w:val="00A43B4C"/>
    <w:rsid w:val="00A478DC"/>
    <w:rsid w:val="00A629B3"/>
    <w:rsid w:val="00A629DC"/>
    <w:rsid w:val="00A67288"/>
    <w:rsid w:val="00A701AF"/>
    <w:rsid w:val="00A7137C"/>
    <w:rsid w:val="00A750C9"/>
    <w:rsid w:val="00A75504"/>
    <w:rsid w:val="00A77844"/>
    <w:rsid w:val="00A83EBE"/>
    <w:rsid w:val="00A8594A"/>
    <w:rsid w:val="00A86796"/>
    <w:rsid w:val="00A8687B"/>
    <w:rsid w:val="00A9190A"/>
    <w:rsid w:val="00A92B79"/>
    <w:rsid w:val="00A94C14"/>
    <w:rsid w:val="00A9695B"/>
    <w:rsid w:val="00AA1148"/>
    <w:rsid w:val="00AA34DC"/>
    <w:rsid w:val="00AA3E8B"/>
    <w:rsid w:val="00AA5A5A"/>
    <w:rsid w:val="00AA5A7E"/>
    <w:rsid w:val="00AA66F1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C7DDF"/>
    <w:rsid w:val="00AD4D22"/>
    <w:rsid w:val="00AD7E98"/>
    <w:rsid w:val="00AE624D"/>
    <w:rsid w:val="00AE65F6"/>
    <w:rsid w:val="00AF053E"/>
    <w:rsid w:val="00B00587"/>
    <w:rsid w:val="00B00ECE"/>
    <w:rsid w:val="00B039E8"/>
    <w:rsid w:val="00B0422A"/>
    <w:rsid w:val="00B14B45"/>
    <w:rsid w:val="00B155E8"/>
    <w:rsid w:val="00B15F75"/>
    <w:rsid w:val="00B16FC0"/>
    <w:rsid w:val="00B2194E"/>
    <w:rsid w:val="00B21CF1"/>
    <w:rsid w:val="00B31F29"/>
    <w:rsid w:val="00B32DAF"/>
    <w:rsid w:val="00B3499A"/>
    <w:rsid w:val="00B34E9F"/>
    <w:rsid w:val="00B37E68"/>
    <w:rsid w:val="00B42AC7"/>
    <w:rsid w:val="00B468CC"/>
    <w:rsid w:val="00B51388"/>
    <w:rsid w:val="00B51972"/>
    <w:rsid w:val="00B528D2"/>
    <w:rsid w:val="00B52FB3"/>
    <w:rsid w:val="00B54655"/>
    <w:rsid w:val="00B570AB"/>
    <w:rsid w:val="00B6045F"/>
    <w:rsid w:val="00B60BEA"/>
    <w:rsid w:val="00B6261E"/>
    <w:rsid w:val="00B7242A"/>
    <w:rsid w:val="00B74ADB"/>
    <w:rsid w:val="00B8071F"/>
    <w:rsid w:val="00B81F2B"/>
    <w:rsid w:val="00B82B4E"/>
    <w:rsid w:val="00B8420E"/>
    <w:rsid w:val="00B90CE1"/>
    <w:rsid w:val="00BA1A23"/>
    <w:rsid w:val="00BA2134"/>
    <w:rsid w:val="00BA4C90"/>
    <w:rsid w:val="00BB2F2F"/>
    <w:rsid w:val="00BB5A10"/>
    <w:rsid w:val="00BC2681"/>
    <w:rsid w:val="00BC2CD2"/>
    <w:rsid w:val="00BC346D"/>
    <w:rsid w:val="00BC6483"/>
    <w:rsid w:val="00BC69E3"/>
    <w:rsid w:val="00BC7335"/>
    <w:rsid w:val="00BD542D"/>
    <w:rsid w:val="00BD6E66"/>
    <w:rsid w:val="00BE1182"/>
    <w:rsid w:val="00BE1962"/>
    <w:rsid w:val="00BE444B"/>
    <w:rsid w:val="00BE4821"/>
    <w:rsid w:val="00BF17F2"/>
    <w:rsid w:val="00BF2E7B"/>
    <w:rsid w:val="00BF3D1A"/>
    <w:rsid w:val="00BF599D"/>
    <w:rsid w:val="00BF7E53"/>
    <w:rsid w:val="00C00404"/>
    <w:rsid w:val="00C00540"/>
    <w:rsid w:val="00C14358"/>
    <w:rsid w:val="00C172AE"/>
    <w:rsid w:val="00C17BE6"/>
    <w:rsid w:val="00C343F5"/>
    <w:rsid w:val="00C367A5"/>
    <w:rsid w:val="00C4054D"/>
    <w:rsid w:val="00C40555"/>
    <w:rsid w:val="00C40D51"/>
    <w:rsid w:val="00C429A6"/>
    <w:rsid w:val="00C44843"/>
    <w:rsid w:val="00C45D3B"/>
    <w:rsid w:val="00C46BF4"/>
    <w:rsid w:val="00C504F8"/>
    <w:rsid w:val="00C52804"/>
    <w:rsid w:val="00C52A99"/>
    <w:rsid w:val="00C52AB7"/>
    <w:rsid w:val="00C57A6A"/>
    <w:rsid w:val="00C61654"/>
    <w:rsid w:val="00C64F17"/>
    <w:rsid w:val="00C70F84"/>
    <w:rsid w:val="00C727B3"/>
    <w:rsid w:val="00C72BA2"/>
    <w:rsid w:val="00C84E4C"/>
    <w:rsid w:val="00C87044"/>
    <w:rsid w:val="00C94D17"/>
    <w:rsid w:val="00CB17F5"/>
    <w:rsid w:val="00CB1F15"/>
    <w:rsid w:val="00CB27C6"/>
    <w:rsid w:val="00CB463B"/>
    <w:rsid w:val="00CB4660"/>
    <w:rsid w:val="00CB5B82"/>
    <w:rsid w:val="00CB782D"/>
    <w:rsid w:val="00CC0381"/>
    <w:rsid w:val="00CC54E0"/>
    <w:rsid w:val="00CC62CE"/>
    <w:rsid w:val="00CC65A8"/>
    <w:rsid w:val="00CC7DBB"/>
    <w:rsid w:val="00CD3158"/>
    <w:rsid w:val="00CD4219"/>
    <w:rsid w:val="00CD5490"/>
    <w:rsid w:val="00CD6369"/>
    <w:rsid w:val="00CD6A32"/>
    <w:rsid w:val="00CE2A37"/>
    <w:rsid w:val="00CE3E54"/>
    <w:rsid w:val="00CE63D3"/>
    <w:rsid w:val="00CF2E1A"/>
    <w:rsid w:val="00CF6EC0"/>
    <w:rsid w:val="00CF715C"/>
    <w:rsid w:val="00D022EC"/>
    <w:rsid w:val="00D05217"/>
    <w:rsid w:val="00D06182"/>
    <w:rsid w:val="00D125BD"/>
    <w:rsid w:val="00D12661"/>
    <w:rsid w:val="00D13EA9"/>
    <w:rsid w:val="00D14F61"/>
    <w:rsid w:val="00D1582D"/>
    <w:rsid w:val="00D2569D"/>
    <w:rsid w:val="00D27A1B"/>
    <w:rsid w:val="00D34DC1"/>
    <w:rsid w:val="00D403F7"/>
    <w:rsid w:val="00D40D77"/>
    <w:rsid w:val="00D444F3"/>
    <w:rsid w:val="00D559DE"/>
    <w:rsid w:val="00D56FEB"/>
    <w:rsid w:val="00D57569"/>
    <w:rsid w:val="00D60F07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002"/>
    <w:rsid w:val="00D84240"/>
    <w:rsid w:val="00D86A30"/>
    <w:rsid w:val="00D8777A"/>
    <w:rsid w:val="00D87F0E"/>
    <w:rsid w:val="00D910C6"/>
    <w:rsid w:val="00D9201C"/>
    <w:rsid w:val="00D92EAD"/>
    <w:rsid w:val="00D94CC2"/>
    <w:rsid w:val="00DA1633"/>
    <w:rsid w:val="00DA29C3"/>
    <w:rsid w:val="00DA2C24"/>
    <w:rsid w:val="00DA6422"/>
    <w:rsid w:val="00DB0557"/>
    <w:rsid w:val="00DB2C80"/>
    <w:rsid w:val="00DC2340"/>
    <w:rsid w:val="00DC30DA"/>
    <w:rsid w:val="00DC3F7F"/>
    <w:rsid w:val="00DC6633"/>
    <w:rsid w:val="00DD6D66"/>
    <w:rsid w:val="00DD7FDA"/>
    <w:rsid w:val="00DE0869"/>
    <w:rsid w:val="00DE287B"/>
    <w:rsid w:val="00DE603B"/>
    <w:rsid w:val="00DE7A15"/>
    <w:rsid w:val="00DF129D"/>
    <w:rsid w:val="00DF3CE9"/>
    <w:rsid w:val="00DF4371"/>
    <w:rsid w:val="00DF625F"/>
    <w:rsid w:val="00DF74DB"/>
    <w:rsid w:val="00E005C7"/>
    <w:rsid w:val="00E01841"/>
    <w:rsid w:val="00E02288"/>
    <w:rsid w:val="00E03865"/>
    <w:rsid w:val="00E045FD"/>
    <w:rsid w:val="00E05976"/>
    <w:rsid w:val="00E126C1"/>
    <w:rsid w:val="00E21473"/>
    <w:rsid w:val="00E22935"/>
    <w:rsid w:val="00E22C67"/>
    <w:rsid w:val="00E2466B"/>
    <w:rsid w:val="00E3023E"/>
    <w:rsid w:val="00E34234"/>
    <w:rsid w:val="00E34F46"/>
    <w:rsid w:val="00E375D2"/>
    <w:rsid w:val="00E40B1D"/>
    <w:rsid w:val="00E40CFE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76195"/>
    <w:rsid w:val="00E80DED"/>
    <w:rsid w:val="00E91721"/>
    <w:rsid w:val="00E95ED3"/>
    <w:rsid w:val="00EA48E6"/>
    <w:rsid w:val="00EA6D40"/>
    <w:rsid w:val="00EA6E3C"/>
    <w:rsid w:val="00EA6F4E"/>
    <w:rsid w:val="00EA6FBE"/>
    <w:rsid w:val="00EA7542"/>
    <w:rsid w:val="00EA7B5F"/>
    <w:rsid w:val="00EB0823"/>
    <w:rsid w:val="00EB2280"/>
    <w:rsid w:val="00EB77F8"/>
    <w:rsid w:val="00EC1621"/>
    <w:rsid w:val="00EC1FF0"/>
    <w:rsid w:val="00EC42BD"/>
    <w:rsid w:val="00EC662E"/>
    <w:rsid w:val="00ED07FE"/>
    <w:rsid w:val="00ED5575"/>
    <w:rsid w:val="00EE049D"/>
    <w:rsid w:val="00EE2655"/>
    <w:rsid w:val="00EE2721"/>
    <w:rsid w:val="00EE2A0B"/>
    <w:rsid w:val="00EF6029"/>
    <w:rsid w:val="00F1452E"/>
    <w:rsid w:val="00F16DA0"/>
    <w:rsid w:val="00F23554"/>
    <w:rsid w:val="00F241DA"/>
    <w:rsid w:val="00F24740"/>
    <w:rsid w:val="00F27486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46529"/>
    <w:rsid w:val="00F507AE"/>
    <w:rsid w:val="00F52C9C"/>
    <w:rsid w:val="00F54B20"/>
    <w:rsid w:val="00F55BE1"/>
    <w:rsid w:val="00F6242C"/>
    <w:rsid w:val="00F6336A"/>
    <w:rsid w:val="00F64765"/>
    <w:rsid w:val="00F72065"/>
    <w:rsid w:val="00F778DC"/>
    <w:rsid w:val="00F81A3D"/>
    <w:rsid w:val="00F849BE"/>
    <w:rsid w:val="00F90ECC"/>
    <w:rsid w:val="00F94692"/>
    <w:rsid w:val="00F94A4B"/>
    <w:rsid w:val="00F97AD4"/>
    <w:rsid w:val="00FA1B50"/>
    <w:rsid w:val="00FB0917"/>
    <w:rsid w:val="00FB0F16"/>
    <w:rsid w:val="00FB1D7F"/>
    <w:rsid w:val="00FB3188"/>
    <w:rsid w:val="00FB59FB"/>
    <w:rsid w:val="00FB72A0"/>
    <w:rsid w:val="00FB7B7E"/>
    <w:rsid w:val="00FC35C5"/>
    <w:rsid w:val="00FC7DBF"/>
    <w:rsid w:val="00FD042F"/>
    <w:rsid w:val="00FD22E9"/>
    <w:rsid w:val="00FD5D74"/>
    <w:rsid w:val="00FE0046"/>
    <w:rsid w:val="00FE23B5"/>
    <w:rsid w:val="00FE4FE6"/>
    <w:rsid w:val="00FE76BB"/>
    <w:rsid w:val="00FF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6D9182A-9B83-45D9-82F5-8748DADF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qFormat/>
    <w:rsid w:val="00301884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C246E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C246E"/>
    <w:rPr>
      <w:rFonts w:ascii="Arial" w:hAnsi="Arial"/>
      <w:noProof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4C24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5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495">
                  <w:marLeft w:val="975"/>
                  <w:marRight w:val="0"/>
                  <w:marTop w:val="9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91557">
                  <w:marLeft w:val="975"/>
                  <w:marRight w:val="0"/>
                  <w:marTop w:val="27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4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9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46793">
                  <w:marLeft w:val="3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5805">
                  <w:marLeft w:val="0"/>
                  <w:marRight w:val="0"/>
                  <w:marTop w:val="12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4833">
                  <w:marLeft w:val="0"/>
                  <w:marRight w:val="0"/>
                  <w:marTop w:val="19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49891">
                  <w:marLeft w:val="0"/>
                  <w:marRight w:val="0"/>
                  <w:marTop w:val="19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D9FE5-5E48-4240-B6E6-41CE8A5C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985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5</cp:revision>
  <cp:lastPrinted>2018-09-27T09:49:00Z</cp:lastPrinted>
  <dcterms:created xsi:type="dcterms:W3CDTF">2019-12-27T15:37:00Z</dcterms:created>
  <dcterms:modified xsi:type="dcterms:W3CDTF">2020-01-21T12:47:00Z</dcterms:modified>
</cp:coreProperties>
</file>