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893"/>
        <w:gridCol w:w="289"/>
      </w:tblGrid>
      <w:tr w:rsidR="00DF3CE9" w:rsidRPr="002B3317" w:rsidTr="00455431">
        <w:trPr>
          <w:trHeight w:hRule="exact" w:val="510"/>
        </w:trPr>
        <w:tc>
          <w:tcPr>
            <w:tcW w:w="818" w:type="dxa"/>
            <w:noWrap/>
            <w:vAlign w:val="bottom"/>
          </w:tcPr>
          <w:p w:rsidR="00DF3CE9" w:rsidRPr="00C62F71" w:rsidRDefault="00DF3CE9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9893" w:type="dxa"/>
            <w:noWrap/>
            <w:vAlign w:val="center"/>
          </w:tcPr>
          <w:p w:rsidR="00DF3CE9" w:rsidRPr="00C62F71" w:rsidRDefault="00811868" w:rsidP="008836F5">
            <w:pPr>
              <w:pStyle w:val="ekvuenavigation"/>
              <w:ind w:left="-107"/>
            </w:pPr>
            <w:r w:rsidRPr="00D30644">
              <w:t xml:space="preserve">Elemente Chemie </w:t>
            </w:r>
            <w:r w:rsidR="00FB2BAB">
              <w:t>Mittelstufe, Ausgabe A</w:t>
            </w:r>
            <w:bookmarkStart w:id="0" w:name="_GoBack"/>
            <w:bookmarkEnd w:id="0"/>
            <w:r w:rsidRPr="00D30644">
              <w:t xml:space="preserve">: Diagnosebogen zu Kapitel </w:t>
            </w:r>
            <w:r w:rsidR="009331C0" w:rsidRPr="00D30644">
              <w:t>9</w:t>
            </w:r>
          </w:p>
        </w:tc>
        <w:tc>
          <w:tcPr>
            <w:tcW w:w="289" w:type="dxa"/>
            <w:noWrap/>
            <w:vAlign w:val="bottom"/>
          </w:tcPr>
          <w:p w:rsidR="00DF3CE9" w:rsidRPr="00D30644" w:rsidRDefault="00DF3CE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DF3CE9" w:rsidRPr="002B3317" w:rsidTr="003018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</w:tcPr>
          <w:p w:rsidR="00DF3CE9" w:rsidRPr="00C62F71" w:rsidRDefault="00DF3CE9" w:rsidP="0030188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center"/>
          </w:tcPr>
          <w:p w:rsidR="007F68BA" w:rsidRPr="00D30644" w:rsidRDefault="001F1E8D" w:rsidP="007F68BA">
            <w:pPr>
              <w:rPr>
                <w:color w:val="FFFFFF" w:themeColor="background1"/>
              </w:rPr>
            </w:pPr>
            <w:r w:rsidRPr="002B3317">
              <w:rPr>
                <w:rFonts w:ascii="Trebuchet MS" w:hAnsi="Trebuchet MS"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97FCA3" wp14:editId="1AC3B90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63500</wp:posOffset>
                      </wp:positionV>
                      <wp:extent cx="3114675" cy="1404620"/>
                      <wp:effectExtent l="0" t="0" r="9525" b="508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48A" w:rsidRPr="00D30644" w:rsidRDefault="002A0C0D">
                                  <w:pPr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</w:pPr>
                                  <w:r w:rsidRPr="00D30644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 xml:space="preserve">Säuren und Basen </w:t>
                                  </w:r>
                                  <w:r w:rsidR="00547256" w:rsidRPr="00D30644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–</w:t>
                                  </w:r>
                                  <w:r w:rsidR="009331C0" w:rsidRPr="00D30644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 xml:space="preserve"> Protonenübergänge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F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55pt;margin-top:5pt;width:24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" fillcolor="#a5a5a5 [2092]" stroked="f">
                      <v:textbox style="mso-fit-shape-to-text:t">
                        <w:txbxContent>
                          <w:p w:rsidR="0026148A" w:rsidRPr="00D30644" w:rsidRDefault="002A0C0D">
                            <w:pPr>
                              <w:rPr>
                                <w:rStyle w:val="ekvfett"/>
                                <w:color w:val="FFFFFF" w:themeColor="background1"/>
                              </w:rPr>
                            </w:pPr>
                            <w:r w:rsidRPr="00D30644">
                              <w:rPr>
                                <w:rStyle w:val="ekvfett"/>
                                <w:color w:val="FFFFFF" w:themeColor="background1"/>
                              </w:rPr>
                              <w:t xml:space="preserve">Säuren und Basen </w:t>
                            </w:r>
                            <w:r w:rsidR="00547256" w:rsidRPr="00D30644">
                              <w:rPr>
                                <w:rStyle w:val="ekvfett"/>
                                <w:color w:val="FFFFFF" w:themeColor="background1"/>
                              </w:rPr>
                              <w:t>–</w:t>
                            </w:r>
                            <w:r w:rsidR="009331C0" w:rsidRPr="00D30644">
                              <w:rPr>
                                <w:rStyle w:val="ekvfett"/>
                                <w:color w:val="FFFFFF" w:themeColor="background1"/>
                              </w:rPr>
                              <w:t xml:space="preserve"> Protonenübergänge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884" w:rsidRPr="002B3317">
              <w:rPr>
                <w:rFonts w:ascii="Trebuchet MS" w:hAnsi="Trebuchet MS"/>
                <w:color w:val="FFFFFF" w:themeColor="background1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619F1EA2" wp14:editId="306710C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-50165</wp:posOffset>
                  </wp:positionV>
                  <wp:extent cx="5939790" cy="24130"/>
                  <wp:effectExtent l="0" t="0" r="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ulse_Physi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38F4" w:rsidRPr="00D30644" w:rsidRDefault="00B74ADB" w:rsidP="00B74ADB">
      <w:pPr>
        <w:pStyle w:val="ekvaufzhlung"/>
        <w:rPr>
          <w:szCs w:val="19"/>
        </w:rPr>
      </w:pPr>
      <w:r w:rsidRPr="00D30644">
        <w:rPr>
          <w:rStyle w:val="ekvsymbolaufzhlung"/>
          <w:sz w:val="19"/>
          <w:szCs w:val="19"/>
        </w:rPr>
        <w:t>1.</w:t>
      </w:r>
      <w:r w:rsidR="004838F4" w:rsidRPr="00D30644">
        <w:rPr>
          <w:rStyle w:val="ekvsymbolaufzhlung"/>
          <w:sz w:val="19"/>
          <w:szCs w:val="19"/>
        </w:rPr>
        <w:tab/>
      </w:r>
      <w:r w:rsidR="00115B68" w:rsidRPr="00D30644">
        <w:rPr>
          <w:rStyle w:val="ekvsymbolaufzhlung"/>
          <w:sz w:val="19"/>
          <w:szCs w:val="19"/>
        </w:rPr>
        <w:t xml:space="preserve">Erste Selbsteinschätzung: </w:t>
      </w:r>
      <w:r w:rsidR="00EA7B5F" w:rsidRPr="00D30644">
        <w:rPr>
          <w:szCs w:val="19"/>
        </w:rPr>
        <w:t>Mache d</w:t>
      </w:r>
      <w:r w:rsidR="004838F4" w:rsidRPr="00D30644">
        <w:rPr>
          <w:szCs w:val="19"/>
        </w:rPr>
        <w:t xml:space="preserve">ir </w:t>
      </w:r>
      <w:r w:rsidR="00EA7B5F" w:rsidRPr="00D30644">
        <w:rPr>
          <w:szCs w:val="19"/>
        </w:rPr>
        <w:t>zunächst alleine Gedanken über d</w:t>
      </w:r>
      <w:r w:rsidR="004838F4" w:rsidRPr="00D30644">
        <w:rPr>
          <w:szCs w:val="19"/>
        </w:rPr>
        <w:t>eine Fähigkeiten und kreuze an.</w:t>
      </w:r>
      <w:r w:rsidR="00EA7B5F" w:rsidRPr="00D30644">
        <w:rPr>
          <w:szCs w:val="19"/>
        </w:rPr>
        <w:t xml:space="preserve"> </w:t>
      </w:r>
    </w:p>
    <w:p w:rsidR="004838F4" w:rsidRPr="00D30644" w:rsidRDefault="00B74ADB" w:rsidP="00B74ADB">
      <w:pPr>
        <w:pStyle w:val="ekvaufzhlung"/>
        <w:rPr>
          <w:szCs w:val="19"/>
        </w:rPr>
      </w:pPr>
      <w:r w:rsidRPr="00D30644">
        <w:rPr>
          <w:rStyle w:val="ekvsymbolaufzhlung"/>
          <w:sz w:val="19"/>
          <w:szCs w:val="19"/>
        </w:rPr>
        <w:t>2.</w:t>
      </w:r>
      <w:r w:rsidR="004838F4" w:rsidRPr="00D30644">
        <w:rPr>
          <w:rStyle w:val="ekvsymbolaufzhlung"/>
          <w:sz w:val="19"/>
          <w:szCs w:val="19"/>
        </w:rPr>
        <w:tab/>
      </w:r>
      <w:r w:rsidR="004838F4" w:rsidRPr="00D30644">
        <w:rPr>
          <w:szCs w:val="19"/>
        </w:rPr>
        <w:t>Tausche dich danach mit einer Mitschülerin oder einem Mitschüler aus, um etwaige Defizite ausz</w:t>
      </w:r>
      <w:r w:rsidR="006E5948" w:rsidRPr="00D30644">
        <w:rPr>
          <w:szCs w:val="19"/>
        </w:rPr>
        <w:t>ugleichen. D</w:t>
      </w:r>
      <w:r w:rsidR="004838F4" w:rsidRPr="00D30644">
        <w:rPr>
          <w:szCs w:val="19"/>
        </w:rPr>
        <w:t xml:space="preserve">u </w:t>
      </w:r>
      <w:r w:rsidR="006E5948" w:rsidRPr="00D30644">
        <w:rPr>
          <w:szCs w:val="19"/>
        </w:rPr>
        <w:t xml:space="preserve">kannst </w:t>
      </w:r>
      <w:r w:rsidR="004838F4" w:rsidRPr="00D30644">
        <w:rPr>
          <w:szCs w:val="19"/>
        </w:rPr>
        <w:t xml:space="preserve">auch </w:t>
      </w:r>
      <w:r w:rsidR="006E5948" w:rsidRPr="00D30644">
        <w:rPr>
          <w:szCs w:val="19"/>
        </w:rPr>
        <w:t>im</w:t>
      </w:r>
      <w:r w:rsidR="004838F4" w:rsidRPr="00D30644">
        <w:rPr>
          <w:szCs w:val="19"/>
        </w:rPr>
        <w:t xml:space="preserve"> Heft</w:t>
      </w:r>
      <w:r w:rsidR="006E5948" w:rsidRPr="00D30644">
        <w:rPr>
          <w:szCs w:val="19"/>
        </w:rPr>
        <w:t xml:space="preserve"> oder im</w:t>
      </w:r>
      <w:r w:rsidR="004838F4" w:rsidRPr="00D30644">
        <w:rPr>
          <w:szCs w:val="19"/>
        </w:rPr>
        <w:t xml:space="preserve"> Chemiebuch </w:t>
      </w:r>
      <w:r w:rsidR="006E5948" w:rsidRPr="00D30644">
        <w:rPr>
          <w:szCs w:val="19"/>
        </w:rPr>
        <w:t xml:space="preserve">nachschauen </w:t>
      </w:r>
      <w:r w:rsidR="004838F4" w:rsidRPr="00D30644">
        <w:rPr>
          <w:szCs w:val="19"/>
        </w:rPr>
        <w:t xml:space="preserve">oder </w:t>
      </w:r>
      <w:r w:rsidR="006E5948" w:rsidRPr="00D30644">
        <w:rPr>
          <w:szCs w:val="19"/>
        </w:rPr>
        <w:t>die</w:t>
      </w:r>
      <w:r w:rsidR="004838F4" w:rsidRPr="00D30644">
        <w:rPr>
          <w:szCs w:val="19"/>
        </w:rPr>
        <w:t xml:space="preserve"> Lehr</w:t>
      </w:r>
      <w:r w:rsidR="006E5948" w:rsidRPr="00D30644">
        <w:rPr>
          <w:szCs w:val="19"/>
        </w:rPr>
        <w:t>kraft</w:t>
      </w:r>
      <w:r w:rsidR="004838F4" w:rsidRPr="00D30644">
        <w:rPr>
          <w:szCs w:val="19"/>
        </w:rPr>
        <w:t xml:space="preserve"> befragen.</w:t>
      </w:r>
      <w:r w:rsidR="00EA7B5F" w:rsidRPr="00D30644">
        <w:rPr>
          <w:szCs w:val="19"/>
        </w:rPr>
        <w:t xml:space="preserve"> </w:t>
      </w:r>
    </w:p>
    <w:p w:rsidR="00EA7B5F" w:rsidRPr="00D30644" w:rsidRDefault="00B74ADB" w:rsidP="00B74ADB">
      <w:pPr>
        <w:pStyle w:val="ekvaufzhlung"/>
        <w:rPr>
          <w:szCs w:val="19"/>
        </w:rPr>
      </w:pPr>
      <w:r w:rsidRPr="00D30644">
        <w:rPr>
          <w:rStyle w:val="ekvsymbolaufzhlung"/>
          <w:sz w:val="19"/>
          <w:szCs w:val="19"/>
        </w:rPr>
        <w:t>3.</w:t>
      </w:r>
      <w:r w:rsidR="00EA7B5F" w:rsidRPr="00D30644">
        <w:rPr>
          <w:rStyle w:val="ekvsymbolaufzhlung"/>
          <w:sz w:val="19"/>
          <w:szCs w:val="19"/>
        </w:rPr>
        <w:tab/>
      </w:r>
      <w:r w:rsidR="00EA7B5F" w:rsidRPr="00D30644">
        <w:rPr>
          <w:szCs w:val="19"/>
        </w:rPr>
        <w:t>Löse die Aufgaben auf Seite 2.</w:t>
      </w:r>
      <w:r w:rsidR="00D60F07" w:rsidRPr="00D30644">
        <w:rPr>
          <w:szCs w:val="19"/>
        </w:rPr>
        <w:t xml:space="preserve"> </w:t>
      </w:r>
      <w:r w:rsidRPr="00D30644">
        <w:rPr>
          <w:szCs w:val="19"/>
        </w:rPr>
        <w:t>(Die Nummer</w:t>
      </w:r>
      <w:r w:rsidR="005752CE" w:rsidRPr="00D30644">
        <w:rPr>
          <w:szCs w:val="19"/>
        </w:rPr>
        <w:t>n</w:t>
      </w:r>
      <w:r w:rsidRPr="00D30644">
        <w:rPr>
          <w:szCs w:val="19"/>
        </w:rPr>
        <w:t xml:space="preserve"> in Klammern</w:t>
      </w:r>
      <w:r w:rsidR="00BB5A10" w:rsidRPr="00D30644">
        <w:rPr>
          <w:szCs w:val="19"/>
        </w:rPr>
        <w:t xml:space="preserve"> beziehen</w:t>
      </w:r>
      <w:r w:rsidRPr="00D30644">
        <w:rPr>
          <w:szCs w:val="19"/>
        </w:rPr>
        <w:t xml:space="preserve"> sich auf die Nummer</w:t>
      </w:r>
      <w:r w:rsidR="00BB5A10" w:rsidRPr="00D30644">
        <w:rPr>
          <w:szCs w:val="19"/>
        </w:rPr>
        <w:t>n</w:t>
      </w:r>
      <w:r w:rsidRPr="00D30644">
        <w:rPr>
          <w:szCs w:val="19"/>
        </w:rPr>
        <w:t xml:space="preserve"> in der Tabelle.)</w:t>
      </w:r>
    </w:p>
    <w:p w:rsidR="004838F4" w:rsidRPr="00D30644" w:rsidRDefault="00B74ADB" w:rsidP="00B74ADB">
      <w:pPr>
        <w:pStyle w:val="ekvaufzhlung"/>
        <w:rPr>
          <w:szCs w:val="19"/>
        </w:rPr>
      </w:pPr>
      <w:r w:rsidRPr="00D30644">
        <w:rPr>
          <w:rStyle w:val="ekvsymbolaufzhlung"/>
          <w:sz w:val="19"/>
          <w:szCs w:val="19"/>
        </w:rPr>
        <w:t>4.</w:t>
      </w:r>
      <w:r w:rsidR="00EA7B5F" w:rsidRPr="00D30644">
        <w:rPr>
          <w:rStyle w:val="ekvsymbolaufzhlung"/>
          <w:sz w:val="19"/>
          <w:szCs w:val="19"/>
        </w:rPr>
        <w:tab/>
      </w:r>
      <w:r w:rsidR="00115B68" w:rsidRPr="00D30644">
        <w:rPr>
          <w:rStyle w:val="ekvsymbolaufzhlung"/>
          <w:sz w:val="19"/>
          <w:szCs w:val="19"/>
        </w:rPr>
        <w:t xml:space="preserve">Zweite Selbsteinschätzung: </w:t>
      </w:r>
      <w:r w:rsidR="00D60F07" w:rsidRPr="00D30644">
        <w:rPr>
          <w:szCs w:val="19"/>
        </w:rPr>
        <w:t>Mache dir</w:t>
      </w:r>
      <w:r w:rsidR="00EA7B5F" w:rsidRPr="00D30644">
        <w:rPr>
          <w:szCs w:val="19"/>
        </w:rPr>
        <w:t xml:space="preserve"> erneut </w:t>
      </w:r>
      <w:r w:rsidR="00D60F07" w:rsidRPr="00D30644">
        <w:rPr>
          <w:szCs w:val="19"/>
        </w:rPr>
        <w:t>Gedanken über d</w:t>
      </w:r>
      <w:r w:rsidR="00EA7B5F" w:rsidRPr="00D30644">
        <w:rPr>
          <w:szCs w:val="19"/>
        </w:rPr>
        <w:t>eine Fähigkeiten und kreuze mit einer anderen Farbe an.</w:t>
      </w:r>
      <w:r w:rsidR="00D60F07" w:rsidRPr="00D30644">
        <w:rPr>
          <w:szCs w:val="19"/>
        </w:rPr>
        <w:t xml:space="preserve"> </w:t>
      </w:r>
    </w:p>
    <w:p w:rsidR="00E91721" w:rsidRPr="00D30644" w:rsidRDefault="00E91721" w:rsidP="009F484B"/>
    <w:p w:rsidR="000B1A05" w:rsidRPr="00D30644" w:rsidRDefault="000B1A05" w:rsidP="009F484B"/>
    <w:tbl>
      <w:tblPr>
        <w:tblStyle w:val="Tabellenraster"/>
        <w:tblW w:w="9355" w:type="dxa"/>
        <w:tblLayout w:type="fixed"/>
        <w:tblLook w:val="04A0" w:firstRow="1" w:lastRow="0" w:firstColumn="1" w:lastColumn="0" w:noHBand="0" w:noVBand="1"/>
      </w:tblPr>
      <w:tblGrid>
        <w:gridCol w:w="498"/>
        <w:gridCol w:w="3687"/>
        <w:gridCol w:w="1040"/>
        <w:gridCol w:w="1040"/>
        <w:gridCol w:w="1040"/>
        <w:gridCol w:w="1040"/>
        <w:gridCol w:w="1010"/>
      </w:tblGrid>
      <w:tr w:rsidR="00672CA1" w:rsidRPr="002B3317" w:rsidTr="00D30644">
        <w:trPr>
          <w:trHeight w:val="567"/>
        </w:trPr>
        <w:tc>
          <w:tcPr>
            <w:tcW w:w="49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C62F71" w:rsidRDefault="00B74ADB" w:rsidP="0026148A">
            <w:pPr>
              <w:rPr>
                <w:rStyle w:val="ekvfett"/>
              </w:rPr>
            </w:pPr>
            <w:r w:rsidRPr="00D30644">
              <w:rPr>
                <w:rStyle w:val="ekvfett"/>
              </w:rPr>
              <w:t>Nr.</w:t>
            </w:r>
          </w:p>
        </w:tc>
        <w:tc>
          <w:tcPr>
            <w:tcW w:w="368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C62F71" w:rsidRDefault="00811868" w:rsidP="001D6E72">
            <w:pPr>
              <w:rPr>
                <w:rStyle w:val="ekvfett"/>
              </w:rPr>
            </w:pPr>
            <w:r w:rsidRPr="00D30644">
              <w:rPr>
                <w:rStyle w:val="ekvfett"/>
              </w:rPr>
              <w:t xml:space="preserve">Ich kann </w:t>
            </w:r>
            <w:r w:rsidR="001D6E72" w:rsidRPr="00D30644">
              <w:rPr>
                <w:rStyle w:val="ekvfett"/>
              </w:rPr>
              <w:t>…</w:t>
            </w:r>
            <w:r w:rsidR="005D759F" w:rsidRPr="00D30644">
              <w:rPr>
                <w:rFonts w:cs="Calibri"/>
                <w:bCs/>
                <w:sz w:val="22"/>
              </w:rPr>
              <w:t xml:space="preserve"> 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C62F71" w:rsidRDefault="00811868" w:rsidP="0026148A">
            <w:pPr>
              <w:rPr>
                <w:rStyle w:val="ekvfett"/>
              </w:rPr>
            </w:pPr>
            <w:r w:rsidRPr="00D30644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C62F71" w:rsidRDefault="008B32E6" w:rsidP="007B6DC6">
            <w:pPr>
              <w:rPr>
                <w:rStyle w:val="ekvfett"/>
              </w:rPr>
            </w:pPr>
            <w:r w:rsidRPr="00D30644">
              <w:rPr>
                <w:rStyle w:val="ekvfett"/>
              </w:rPr>
              <w:t xml:space="preserve">ziemlich </w:t>
            </w:r>
            <w:r w:rsidR="00811868" w:rsidRPr="00D30644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CC62CE" w:rsidRPr="00C62F71" w:rsidRDefault="00811868" w:rsidP="0026148A">
            <w:pPr>
              <w:rPr>
                <w:rStyle w:val="ekvfett"/>
              </w:rPr>
            </w:pPr>
            <w:r w:rsidRPr="00D30644">
              <w:rPr>
                <w:rStyle w:val="ekvfett"/>
              </w:rPr>
              <w:t>unsicher</w:t>
            </w:r>
            <w:r w:rsidR="00CC62CE" w:rsidRPr="00D30644">
              <w:rPr>
                <w:rStyle w:val="ekvfett"/>
              </w:rPr>
              <w:t xml:space="preserve"> 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811868" w:rsidRPr="00C62F71" w:rsidRDefault="00811868" w:rsidP="007B6DC6">
            <w:pPr>
              <w:rPr>
                <w:rStyle w:val="ekvfett"/>
              </w:rPr>
            </w:pPr>
            <w:r w:rsidRPr="00D30644">
              <w:rPr>
                <w:rStyle w:val="ekvfett"/>
              </w:rPr>
              <w:t>sehr unsicher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D30644" w:rsidRDefault="00A074CC" w:rsidP="0026148A">
            <w:pPr>
              <w:rPr>
                <w:rStyle w:val="ekvfett"/>
              </w:rPr>
            </w:pPr>
            <w:r w:rsidRPr="00D30644">
              <w:rPr>
                <w:rStyle w:val="ekvfett"/>
              </w:rPr>
              <w:t>Kapitel im Buch</w:t>
            </w:r>
          </w:p>
        </w:tc>
      </w:tr>
      <w:tr w:rsidR="00665610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665610" w:rsidRPr="00C62F71" w:rsidRDefault="00665610" w:rsidP="00665610">
            <w:r w:rsidRPr="00D30644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665610" w:rsidRPr="00D30644" w:rsidRDefault="007A7760" w:rsidP="00665610">
            <w:r w:rsidRPr="00D30644">
              <w:t xml:space="preserve">… </w:t>
            </w:r>
            <w:r w:rsidR="00665610" w:rsidRPr="00D30644">
              <w:t>die Definitionen von Säure</w:t>
            </w:r>
            <w:r w:rsidR="00CE4BB5" w:rsidRPr="00D30644">
              <w:t>n</w:t>
            </w:r>
            <w:r w:rsidR="00665610" w:rsidRPr="00D30644">
              <w:t xml:space="preserve"> und Base</w:t>
            </w:r>
            <w:r w:rsidR="00CE4BB5" w:rsidRPr="00D30644">
              <w:t>n</w:t>
            </w:r>
            <w:r w:rsidR="00665610" w:rsidRPr="00D30644">
              <w:t xml:space="preserve"> nach Br</w:t>
            </w:r>
            <w:r w:rsidR="0094137E" w:rsidRPr="00D30644">
              <w:t>ø</w:t>
            </w:r>
            <w:r w:rsidR="00665610" w:rsidRPr="00D30644">
              <w:t>nsted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665610" w:rsidRPr="00D30644" w:rsidRDefault="002A0DBC" w:rsidP="00665610">
            <w:r w:rsidRPr="00D30644">
              <w:t>9.1</w:t>
            </w:r>
            <w:r w:rsidR="00E41F78">
              <w:t>4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anhand der Reaktionsgleichung eine Säure-Base-Reaktion identifizieren.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2A0DBC" w:rsidP="003A3568">
            <w:r w:rsidRPr="00D30644">
              <w:t>9.1</w:t>
            </w:r>
            <w:r w:rsidR="00E41F78">
              <w:t>5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 xml:space="preserve">… in einer Reaktionsgleichung den reagierenden Teilchen die Begriffe </w:t>
            </w:r>
            <w:r w:rsidR="00CE4BB5" w:rsidRPr="00D30644">
              <w:t>„</w:t>
            </w:r>
            <w:r w:rsidRPr="00D30644">
              <w:t>Säure</w:t>
            </w:r>
            <w:r w:rsidR="00CE4BB5" w:rsidRPr="00D30644">
              <w:t>“</w:t>
            </w:r>
            <w:r w:rsidRPr="00D30644">
              <w:t xml:space="preserve"> und </w:t>
            </w:r>
            <w:r w:rsidR="00CE4BB5" w:rsidRPr="00D30644">
              <w:t>„</w:t>
            </w:r>
            <w:r w:rsidRPr="00D30644">
              <w:t>Base</w:t>
            </w:r>
            <w:r w:rsidR="00CE4BB5" w:rsidRPr="00D30644">
              <w:t>“</w:t>
            </w:r>
            <w:r w:rsidRPr="00D30644">
              <w:t xml:space="preserve"> zuordnen.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2A0DBC" w:rsidP="003A3568">
            <w:r w:rsidRPr="00D30644">
              <w:t>9.1</w:t>
            </w:r>
            <w:r w:rsidR="00E41F78">
              <w:t>5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die Teilchen angeben, die für die sauren bzw. alkalischen Eigenschaften einer Lösung verantwortlich sind.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9.4, 9.</w:t>
            </w:r>
            <w:r w:rsidR="00E41F78">
              <w:t>11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5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anhand einer Reaktionsgleichung ermitteln, ob eine alkalische oder saure Lösung entsteht.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9.4, 9.</w:t>
            </w:r>
            <w:r w:rsidR="00E41F78">
              <w:t>11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6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 xml:space="preserve">… den </w:t>
            </w:r>
            <w:r w:rsidR="00CE4BB5" w:rsidRPr="00D30644">
              <w:t>Zusammenhang und Unterschied zw</w:t>
            </w:r>
            <w:r w:rsidRPr="00D30644">
              <w:t>i</w:t>
            </w:r>
            <w:r w:rsidR="00CE4BB5" w:rsidRPr="00D30644">
              <w:t>s</w:t>
            </w:r>
            <w:r w:rsidRPr="00D30644">
              <w:t>chen Salzsäure und Chlorwasserstoff beschreiben.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9.3, 9.4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7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die Zunahme der elektrischen Leitfähigkeit bei der Reaktion von</w:t>
            </w:r>
            <w:r w:rsidR="00DF226C" w:rsidRPr="00D30644">
              <w:t xml:space="preserve"> Chlorwasserstoff bzw. </w:t>
            </w:r>
            <w:r w:rsidRPr="00D30644">
              <w:t>Ammoniak mit Wasser erklären.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9.3, 9.1</w:t>
            </w:r>
            <w:r w:rsidR="00E41F78">
              <w:t>2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8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für den Begriff der Neutralisation eine Definition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9.1</w:t>
            </w:r>
            <w:r w:rsidR="00E41F78">
              <w:t>6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9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die Reaktionsgleichung für die Neutralisationsreaktion aufstellen.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9.1</w:t>
            </w:r>
            <w:r w:rsidR="00E41F78">
              <w:t>6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DF226C" w:rsidP="003A3568">
            <w:r w:rsidRPr="00D30644">
              <w:t>10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beschreiben, was man unter der Stoffmenge und der molaren Masse versteht.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</w:t>
            </w:r>
            <w:r w:rsidR="00E41F78">
              <w:t>20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1</w:t>
            </w:r>
            <w:r w:rsidR="00DF226C" w:rsidRPr="00D30644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eine Gleichung zur Berechnung der Stoffmengenkonzentration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</w:t>
            </w:r>
            <w:r w:rsidR="00E41F78">
              <w:t>21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1</w:t>
            </w:r>
            <w:r w:rsidR="00DF226C" w:rsidRPr="00D30644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für den Begriff der Titration eine Definit</w:t>
            </w:r>
            <w:r w:rsidR="00CE4BB5" w:rsidRPr="00D30644">
              <w:t>i</w:t>
            </w:r>
            <w:r w:rsidRPr="00D30644">
              <w:t>on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9.2</w:t>
            </w:r>
            <w:r w:rsidR="00E41F78">
              <w:t>2</w:t>
            </w:r>
            <w:r w:rsidRPr="00D30644">
              <w:t>, 9.2</w:t>
            </w:r>
            <w:r w:rsidR="00E41F78">
              <w:t>3</w:t>
            </w:r>
          </w:p>
        </w:tc>
      </w:tr>
      <w:tr w:rsidR="003A3568" w:rsidRPr="002B3317" w:rsidTr="00D306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C62F71" w:rsidRDefault="003A3568" w:rsidP="003A3568">
            <w:r w:rsidRPr="00D30644">
              <w:t>1</w:t>
            </w:r>
            <w:r w:rsidR="00DF226C" w:rsidRPr="00D30644"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D30644" w:rsidRDefault="003A3568" w:rsidP="003A3568">
            <w:r w:rsidRPr="00D30644">
              <w:t>… eine Titration auswerten.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D30644" w:rsidRDefault="00EF7A36" w:rsidP="003A3568">
            <w:r w:rsidRPr="00D30644">
              <w:t>9.2</w:t>
            </w:r>
            <w:r w:rsidR="00E41F78">
              <w:t>3</w:t>
            </w:r>
          </w:p>
        </w:tc>
      </w:tr>
    </w:tbl>
    <w:p w:rsidR="00065668" w:rsidRPr="00D30644" w:rsidRDefault="00065668" w:rsidP="009F484B"/>
    <w:p w:rsidR="001F1E8D" w:rsidRPr="00D30644" w:rsidRDefault="001F1E8D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D30644">
        <w:rPr>
          <w:rStyle w:val="ekvfett"/>
        </w:rPr>
        <w:br w:type="page"/>
      </w:r>
    </w:p>
    <w:p w:rsidR="0026148A" w:rsidRPr="00D30644" w:rsidRDefault="001F1E8D" w:rsidP="0026148A">
      <w:pPr>
        <w:rPr>
          <w:rStyle w:val="ekvfett"/>
        </w:rPr>
      </w:pPr>
      <w:r w:rsidRPr="00D30644">
        <w:rPr>
          <w:rStyle w:val="ekvfett"/>
        </w:rPr>
        <w:lastRenderedPageBreak/>
        <w:t>Aufgaben</w:t>
      </w:r>
    </w:p>
    <w:p w:rsidR="0026148A" w:rsidRPr="00D30644" w:rsidRDefault="0026148A" w:rsidP="0026148A"/>
    <w:p w:rsidR="00DF226C" w:rsidRPr="00D30644" w:rsidRDefault="00B74ADB" w:rsidP="00DF226C">
      <w:pPr>
        <w:tabs>
          <w:tab w:val="clear" w:pos="340"/>
          <w:tab w:val="clear" w:pos="595"/>
          <w:tab w:val="clear" w:pos="851"/>
        </w:tabs>
        <w:spacing w:after="120" w:line="288" w:lineRule="auto"/>
        <w:rPr>
          <w:rFonts w:cs="Tahoma"/>
        </w:rPr>
      </w:pPr>
      <w:r w:rsidRPr="00D30644">
        <w:rPr>
          <w:rStyle w:val="ekvnummerierung"/>
        </w:rPr>
        <w:t>A1</w:t>
      </w:r>
      <w:r w:rsidRPr="00D30644">
        <w:t> </w:t>
      </w:r>
      <w:r w:rsidR="00DF226C" w:rsidRPr="00D30644">
        <w:rPr>
          <w:rFonts w:cs="Tahoma"/>
        </w:rPr>
        <w:t>Gib die Definition</w:t>
      </w:r>
      <w:r w:rsidR="006A0B77" w:rsidRPr="00D30644">
        <w:rPr>
          <w:rFonts w:cs="Tahoma"/>
        </w:rPr>
        <w:t>en</w:t>
      </w:r>
      <w:r w:rsidR="00DF226C" w:rsidRPr="00D30644">
        <w:rPr>
          <w:rFonts w:cs="Tahoma"/>
        </w:rPr>
        <w:t xml:space="preserve"> </w:t>
      </w:r>
      <w:r w:rsidR="006A0B77" w:rsidRPr="00D30644">
        <w:rPr>
          <w:rFonts w:cs="Tahoma"/>
        </w:rPr>
        <w:t>von</w:t>
      </w:r>
      <w:r w:rsidR="00DF226C" w:rsidRPr="00D30644">
        <w:rPr>
          <w:rFonts w:cs="Tahoma"/>
        </w:rPr>
        <w:t xml:space="preserve"> Säure</w:t>
      </w:r>
      <w:r w:rsidR="006A0B77" w:rsidRPr="00D30644">
        <w:rPr>
          <w:rFonts w:cs="Tahoma"/>
        </w:rPr>
        <w:t>n</w:t>
      </w:r>
      <w:r w:rsidR="00DF226C" w:rsidRPr="00D30644">
        <w:rPr>
          <w:rFonts w:cs="Tahoma"/>
        </w:rPr>
        <w:t xml:space="preserve"> </w:t>
      </w:r>
      <w:r w:rsidR="006A0B77" w:rsidRPr="00D30644">
        <w:rPr>
          <w:rFonts w:cs="Tahoma"/>
        </w:rPr>
        <w:t>und</w:t>
      </w:r>
      <w:r w:rsidR="00DF226C" w:rsidRPr="00D30644">
        <w:rPr>
          <w:rFonts w:cs="Tahoma"/>
        </w:rPr>
        <w:t xml:space="preserve"> Base</w:t>
      </w:r>
      <w:r w:rsidR="006A0B77" w:rsidRPr="00D30644">
        <w:rPr>
          <w:rFonts w:cs="Tahoma"/>
        </w:rPr>
        <w:t>n</w:t>
      </w:r>
      <w:r w:rsidR="00DF226C" w:rsidRPr="00D30644">
        <w:rPr>
          <w:rFonts w:cs="Tahoma"/>
        </w:rPr>
        <w:t xml:space="preserve"> nach Brønsted an. (1)</w:t>
      </w:r>
    </w:p>
    <w:p w:rsidR="00DF226C" w:rsidRPr="00D30644" w:rsidRDefault="008836F5" w:rsidP="00DF226C">
      <w:pPr>
        <w:tabs>
          <w:tab w:val="clear" w:pos="340"/>
          <w:tab w:val="clear" w:pos="595"/>
          <w:tab w:val="clear" w:pos="851"/>
        </w:tabs>
        <w:spacing w:after="120" w:line="288" w:lineRule="auto"/>
        <w:rPr>
          <w:rFonts w:cs="Tahoma"/>
          <w:lang w:val="en-US"/>
        </w:rPr>
      </w:pPr>
      <w:r w:rsidRPr="00D30644">
        <w:rPr>
          <w:rStyle w:val="ekvnummerierung"/>
        </w:rPr>
        <w:t>A2</w:t>
      </w:r>
      <w:r w:rsidRPr="00D30644">
        <w:t> </w:t>
      </w:r>
      <w:r w:rsidR="00DF226C" w:rsidRPr="00D30644">
        <w:rPr>
          <w:rFonts w:cs="Tahoma"/>
        </w:rPr>
        <w:t>Ermittle, bei welchen der folgenden Reaktionen es sich um Säure-Base-Reaktionen handelt</w:t>
      </w:r>
      <w:r w:rsidR="00152F70" w:rsidRPr="00D30644">
        <w:rPr>
          <w:rFonts w:cs="Tahoma"/>
        </w:rPr>
        <w:t>, und begründe deine Antwort</w:t>
      </w:r>
      <w:r w:rsidR="00DF226C" w:rsidRPr="00D30644">
        <w:rPr>
          <w:rFonts w:cs="Tahoma"/>
        </w:rPr>
        <w:t>.</w:t>
      </w:r>
      <w:r w:rsidR="00060BE8" w:rsidRPr="00D30644">
        <w:rPr>
          <w:rFonts w:cs="Tahoma"/>
        </w:rPr>
        <w:t xml:space="preserve"> </w:t>
      </w:r>
      <w:r w:rsidR="00060BE8" w:rsidRPr="00D30644">
        <w:rPr>
          <w:rFonts w:cs="Tahoma"/>
          <w:lang w:val="en-US"/>
        </w:rPr>
        <w:t>(2)</w:t>
      </w:r>
    </w:p>
    <w:p w:rsidR="00DF226C" w:rsidRPr="00D30644" w:rsidRDefault="006A0B77" w:rsidP="00D12C60">
      <w:pPr>
        <w:spacing w:after="120" w:line="288" w:lineRule="auto"/>
        <w:rPr>
          <w:rFonts w:cs="Tahoma"/>
          <w:lang w:val="it-IT"/>
        </w:rPr>
      </w:pPr>
      <w:r w:rsidRPr="00D30644">
        <w:rPr>
          <w:rFonts w:cs="Tahoma"/>
          <w:b/>
          <w:lang w:val="it-IT"/>
        </w:rPr>
        <w:t>a</w:t>
      </w:r>
      <w:r w:rsidR="00DF226C" w:rsidRPr="00D30644">
        <w:rPr>
          <w:rFonts w:cs="Tahoma"/>
          <w:b/>
          <w:lang w:val="it-IT"/>
        </w:rPr>
        <w:t>)</w:t>
      </w:r>
      <w:r w:rsidR="00DF226C" w:rsidRPr="00D30644">
        <w:rPr>
          <w:rFonts w:cs="Tahoma"/>
          <w:lang w:val="it-IT"/>
        </w:rPr>
        <w:t xml:space="preserve"> </w:t>
      </w:r>
      <w:r w:rsidR="009A2031">
        <w:rPr>
          <w:rFonts w:cs="Tahoma"/>
          <w:lang w:val="it-IT"/>
        </w:rPr>
        <w:t xml:space="preserve">  </w:t>
      </w:r>
      <m:oMath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Ca(OH)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 xml:space="preserve"> + 2 HBr   →  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CaBr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 xml:space="preserve"> + 2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>O</m:t>
        </m:r>
      </m:oMath>
    </w:p>
    <w:p w:rsidR="00DF226C" w:rsidRPr="00D30644" w:rsidRDefault="006A0B77" w:rsidP="00D12C60">
      <w:pPr>
        <w:spacing w:after="120" w:line="288" w:lineRule="auto"/>
        <w:rPr>
          <w:rFonts w:cs="Tahoma"/>
          <w:lang w:val="it-IT"/>
        </w:rPr>
      </w:pPr>
      <w:r w:rsidRPr="00D30644">
        <w:rPr>
          <w:rFonts w:cs="Tahoma"/>
          <w:b/>
          <w:lang w:val="it-IT"/>
        </w:rPr>
        <w:t>b</w:t>
      </w:r>
      <w:r w:rsidR="00DF226C" w:rsidRPr="00D30644">
        <w:rPr>
          <w:rFonts w:cs="Tahoma"/>
          <w:b/>
          <w:lang w:val="it-IT"/>
        </w:rPr>
        <w:t>)</w:t>
      </w:r>
      <w:r w:rsidR="00DF226C" w:rsidRPr="00D30644">
        <w:rPr>
          <w:rFonts w:cs="Tahoma"/>
          <w:lang w:val="it-IT"/>
        </w:rPr>
        <w:t xml:space="preserve"> </w:t>
      </w:r>
      <w:r w:rsidR="009A2031">
        <w:rPr>
          <w:rFonts w:cs="Tahoma"/>
          <w:lang w:val="it-IT"/>
        </w:rPr>
        <w:t xml:space="preserve"> </w:t>
      </w:r>
      <w:r w:rsidR="00D12C60" w:rsidRPr="00D30644">
        <w:rPr>
          <w:rFonts w:cs="Tahoma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Ca(OH)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 xml:space="preserve">  →   CaO +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>O</m:t>
        </m:r>
      </m:oMath>
    </w:p>
    <w:p w:rsidR="00DF226C" w:rsidRPr="00D30644" w:rsidRDefault="00DF226C" w:rsidP="00D12C60">
      <w:pPr>
        <w:spacing w:after="120" w:line="288" w:lineRule="auto"/>
        <w:rPr>
          <w:rFonts w:cs="Tahoma"/>
          <w:lang w:val="it-IT"/>
        </w:rPr>
      </w:pPr>
      <w:r w:rsidRPr="00D30644">
        <w:rPr>
          <w:rFonts w:cs="Tahoma"/>
          <w:b/>
          <w:lang w:val="it-IT"/>
        </w:rPr>
        <w:t>c)</w:t>
      </w:r>
      <w:r w:rsidRPr="00D30644">
        <w:rPr>
          <w:rFonts w:cs="Tahoma"/>
          <w:lang w:val="it-IT"/>
        </w:rPr>
        <w:t xml:space="preserve"> </w:t>
      </w:r>
      <w:r w:rsidR="009A2031">
        <w:rPr>
          <w:rFonts w:cs="Tahoma"/>
          <w:lang w:val="it-IT"/>
        </w:rPr>
        <w:t xml:space="preserve"> </w:t>
      </w:r>
      <w:r w:rsidR="00D12C60" w:rsidRPr="00D30644">
        <w:rPr>
          <w:rFonts w:cs="Tahoma"/>
          <w:lang w:val="it-IT"/>
        </w:rPr>
        <w:t xml:space="preserve"> </w:t>
      </w:r>
      <m:oMath>
        <m:r>
          <m:rPr>
            <m:sty m:val="p"/>
          </m:rPr>
          <w:rPr>
            <w:rFonts w:ascii="Cambria Math" w:hAnsi="Cambria Math" w:cs="Tahoma"/>
            <w:lang w:val="it-IT"/>
          </w:rPr>
          <m:t xml:space="preserve">3 FeS + 2 Al   →   3 Fe +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3</m:t>
            </m:r>
          </m:sub>
        </m:sSub>
      </m:oMath>
    </w:p>
    <w:p w:rsidR="00DF226C" w:rsidRPr="00D30644" w:rsidRDefault="006A0B77" w:rsidP="00D12C60">
      <w:pPr>
        <w:spacing w:after="120" w:line="288" w:lineRule="auto"/>
        <w:rPr>
          <w:rFonts w:cs="Tahoma"/>
          <w:lang w:val="it-IT"/>
        </w:rPr>
      </w:pPr>
      <w:r w:rsidRPr="00D30644">
        <w:rPr>
          <w:rFonts w:cs="Tahoma"/>
          <w:b/>
          <w:lang w:val="it-IT"/>
        </w:rPr>
        <w:t>d)</w:t>
      </w:r>
      <w:r w:rsidRPr="00D30644">
        <w:rPr>
          <w:rFonts w:cs="Tahoma"/>
          <w:lang w:val="it-IT"/>
        </w:rPr>
        <w:t xml:space="preserve"> </w:t>
      </w:r>
      <w:r w:rsidR="009A2031">
        <w:rPr>
          <w:rFonts w:cs="Tahoma"/>
          <w:lang w:val="it-IT"/>
        </w:rPr>
        <w:t xml:space="preserve"> </w:t>
      </w:r>
      <w:r w:rsidR="00D12C60" w:rsidRPr="00D30644">
        <w:rPr>
          <w:rFonts w:cs="Tahoma"/>
          <w:lang w:val="it-IT"/>
        </w:rPr>
        <w:t xml:space="preserve"> </w:t>
      </w:r>
      <m:oMath>
        <m:r>
          <m:rPr>
            <m:sty m:val="p"/>
          </m:rPr>
          <w:rPr>
            <w:rFonts w:ascii="Cambria Math" w:hAnsi="Cambria Math" w:cs="Tahoma"/>
            <w:lang w:val="it-IT"/>
          </w:rPr>
          <m:t xml:space="preserve">FeS + 2 HCl   →  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 xml:space="preserve"> +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>S</m:t>
        </m:r>
      </m:oMath>
    </w:p>
    <w:p w:rsidR="00DF226C" w:rsidRPr="00D30644" w:rsidRDefault="00DF226C" w:rsidP="00D12C60">
      <w:pPr>
        <w:spacing w:after="120" w:line="288" w:lineRule="auto"/>
        <w:rPr>
          <w:rFonts w:cs="Tahoma"/>
          <w:lang w:val="it-IT"/>
        </w:rPr>
      </w:pPr>
      <w:r w:rsidRPr="00D30644">
        <w:rPr>
          <w:rFonts w:cs="Tahoma"/>
          <w:b/>
          <w:lang w:val="it-IT"/>
        </w:rPr>
        <w:t>e)</w:t>
      </w:r>
      <w:r w:rsidRPr="00D30644">
        <w:rPr>
          <w:rFonts w:cs="Tahoma"/>
          <w:lang w:val="it-IT"/>
        </w:rPr>
        <w:t xml:space="preserve"> </w:t>
      </w:r>
      <w:r w:rsidR="009A2031">
        <w:rPr>
          <w:rFonts w:cs="Tahoma"/>
          <w:lang w:val="it-IT"/>
        </w:rPr>
        <w:t xml:space="preserve"> </w:t>
      </w:r>
      <w:r w:rsidR="00D12C60" w:rsidRPr="00D30644">
        <w:rPr>
          <w:rFonts w:cs="Tahoma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 xml:space="preserve">Cl + NaOH   →  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 xml:space="preserve"> + NaCl + </m:t>
        </m:r>
        <m:sSub>
          <m:sSubPr>
            <m:ctrlPr>
              <w:rPr>
                <w:rFonts w:ascii="Cambria Math" w:hAnsi="Cambria Math" w:cs="Tahoma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lang w:val="it-IT"/>
          </w:rPr>
          <m:t>O</m:t>
        </m:r>
      </m:oMath>
    </w:p>
    <w:p w:rsidR="008836F5" w:rsidRPr="00D30644" w:rsidRDefault="008836F5" w:rsidP="008836F5">
      <w:r w:rsidRPr="00D30644">
        <w:rPr>
          <w:rStyle w:val="ekvnummerierung"/>
          <w:lang w:val="it-IT"/>
        </w:rPr>
        <w:t>A3</w:t>
      </w:r>
      <w:r w:rsidRPr="00D30644">
        <w:t> </w:t>
      </w:r>
      <w:r w:rsidR="00DF226C" w:rsidRPr="00D30644">
        <w:rPr>
          <w:lang w:val="it-IT"/>
        </w:rPr>
        <w:t>Gib die Reaktionsgleich</w:t>
      </w:r>
      <w:r w:rsidR="00DF226C" w:rsidRPr="00D30644">
        <w:t xml:space="preserve">ung </w:t>
      </w:r>
      <w:r w:rsidR="00D73756" w:rsidRPr="00D30644">
        <w:t>der</w:t>
      </w:r>
      <w:r w:rsidR="00DF226C" w:rsidRPr="00D30644">
        <w:t xml:space="preserve"> Reaktion von Ammoniak mit Chlorwasserstoff an. Ordne den Teilchen die Begriffe </w:t>
      </w:r>
      <w:r w:rsidR="00D73756" w:rsidRPr="00D30644">
        <w:t>„</w:t>
      </w:r>
      <w:r w:rsidR="00DF226C" w:rsidRPr="00D30644">
        <w:t>Säure</w:t>
      </w:r>
      <w:r w:rsidR="00D73756" w:rsidRPr="00D30644">
        <w:t>“</w:t>
      </w:r>
      <w:r w:rsidR="00DF226C" w:rsidRPr="00D30644">
        <w:t xml:space="preserve"> und </w:t>
      </w:r>
      <w:r w:rsidR="00D73756" w:rsidRPr="00D30644">
        <w:t>„</w:t>
      </w:r>
      <w:r w:rsidR="00DF226C" w:rsidRPr="00D30644">
        <w:t>Base</w:t>
      </w:r>
      <w:r w:rsidR="00D73756" w:rsidRPr="00D30644">
        <w:t>“</w:t>
      </w:r>
      <w:r w:rsidR="00DF226C" w:rsidRPr="00D30644">
        <w:t xml:space="preserve"> zu. (2, 3)</w:t>
      </w:r>
    </w:p>
    <w:p w:rsidR="008836F5" w:rsidRPr="00D30644" w:rsidRDefault="008836F5" w:rsidP="008836F5"/>
    <w:p w:rsidR="00DF226C" w:rsidRPr="00D30644" w:rsidRDefault="008836F5" w:rsidP="00DF226C">
      <w:r w:rsidRPr="00D30644">
        <w:rPr>
          <w:rStyle w:val="ekvnummerierung"/>
        </w:rPr>
        <w:t>A4</w:t>
      </w:r>
      <w:r w:rsidRPr="00D30644">
        <w:t> </w:t>
      </w:r>
      <w:r w:rsidR="00DF226C" w:rsidRPr="00D30644">
        <w:t>Löst man Chlorwasserstoff in Wasser, so entsteht eine saure Lösung. Löst man Ammoniak in Wasser</w:t>
      </w:r>
      <w:r w:rsidR="00D73756" w:rsidRPr="00D30644">
        <w:t>, so</w:t>
      </w:r>
      <w:r w:rsidR="00DF226C" w:rsidRPr="00D30644">
        <w:t xml:space="preserve"> entsteht eine alkalische Lösung.</w:t>
      </w:r>
    </w:p>
    <w:p w:rsidR="00DF226C" w:rsidRPr="00D30644" w:rsidRDefault="00D73756" w:rsidP="00D73756">
      <w:r w:rsidRPr="00D30644">
        <w:rPr>
          <w:b/>
        </w:rPr>
        <w:t>a)</w:t>
      </w:r>
      <w:r w:rsidRPr="00D30644">
        <w:t xml:space="preserve"> </w:t>
      </w:r>
      <w:r w:rsidR="00DF226C" w:rsidRPr="00D30644">
        <w:t>Gib für die beiden beschriebenen Vorgänge jeweils eine Reaktionsgleichung an</w:t>
      </w:r>
      <w:r w:rsidRPr="00D30644">
        <w:t xml:space="preserve">, </w:t>
      </w:r>
      <w:r w:rsidR="00DF226C" w:rsidRPr="00D30644">
        <w:t>und erkläre anhand dieser</w:t>
      </w:r>
      <w:r w:rsidRPr="00D30644">
        <w:t xml:space="preserve"> Reaktionsgleichung</w:t>
      </w:r>
      <w:r w:rsidR="00DF226C" w:rsidRPr="00D30644">
        <w:t xml:space="preserve"> die Bildung einer sauren bzw. alkalischen Lösung. (4, 5, 6)</w:t>
      </w:r>
    </w:p>
    <w:p w:rsidR="008836F5" w:rsidRPr="00D30644" w:rsidRDefault="00D73756" w:rsidP="00D73756">
      <w:r w:rsidRPr="00D30644">
        <w:rPr>
          <w:b/>
        </w:rPr>
        <w:t>b)</w:t>
      </w:r>
      <w:r w:rsidRPr="00D30644">
        <w:t xml:space="preserve"> </w:t>
      </w:r>
      <w:r w:rsidR="00DF226C" w:rsidRPr="00D30644">
        <w:t>Erkläre die Zunahme der elektrischen Leitfähigkeit bei beiden Vorgängen. (7)</w:t>
      </w:r>
    </w:p>
    <w:p w:rsidR="008836F5" w:rsidRPr="00D30644" w:rsidRDefault="008836F5" w:rsidP="008836F5"/>
    <w:p w:rsidR="00031277" w:rsidRPr="00D30644" w:rsidRDefault="008836F5" w:rsidP="008836F5">
      <w:r w:rsidRPr="00D30644">
        <w:rPr>
          <w:rStyle w:val="ekvnummerierung"/>
        </w:rPr>
        <w:t>A5</w:t>
      </w:r>
      <w:r w:rsidRPr="00D30644">
        <w:t> </w:t>
      </w:r>
      <w:r w:rsidRPr="00D30644">
        <w:t xml:space="preserve"> </w:t>
      </w:r>
    </w:p>
    <w:p w:rsidR="00031277" w:rsidRPr="00D30644" w:rsidRDefault="00031277" w:rsidP="008836F5">
      <w:r w:rsidRPr="00D30644">
        <w:rPr>
          <w:b/>
        </w:rPr>
        <w:t>a)</w:t>
      </w:r>
      <w:r w:rsidRPr="00D30644">
        <w:t xml:space="preserve"> </w:t>
      </w:r>
      <w:r w:rsidR="00DF226C" w:rsidRPr="00D30644">
        <w:t>Gib ein Beispiel für eine Neutralisation an</w:t>
      </w:r>
      <w:r w:rsidRPr="00D30644">
        <w:t>. (8)</w:t>
      </w:r>
    </w:p>
    <w:p w:rsidR="008836F5" w:rsidRPr="00D30644" w:rsidRDefault="00031277" w:rsidP="008836F5">
      <w:r w:rsidRPr="00D30644">
        <w:rPr>
          <w:b/>
        </w:rPr>
        <w:t>b)</w:t>
      </w:r>
      <w:r w:rsidRPr="00D30644">
        <w:t xml:space="preserve"> F</w:t>
      </w:r>
      <w:r w:rsidR="00DF226C" w:rsidRPr="00D30644">
        <w:t>ormuliere für den Neutralisationsvorgang eine Reaktionsgleichung.</w:t>
      </w:r>
      <w:r w:rsidRPr="00D30644">
        <w:t xml:space="preserve"> (</w:t>
      </w:r>
      <w:r w:rsidR="00DF226C" w:rsidRPr="00D30644">
        <w:t>9)</w:t>
      </w:r>
    </w:p>
    <w:p w:rsidR="008836F5" w:rsidRPr="00D30644" w:rsidRDefault="008836F5" w:rsidP="008836F5"/>
    <w:p w:rsidR="008836F5" w:rsidRPr="00D30644" w:rsidRDefault="008836F5" w:rsidP="00D73756">
      <w:r w:rsidRPr="00D30644">
        <w:rPr>
          <w:rStyle w:val="ekvnummerierung"/>
        </w:rPr>
        <w:t>A</w:t>
      </w:r>
      <w:r w:rsidR="00060BE8" w:rsidRPr="00D30644">
        <w:rPr>
          <w:rStyle w:val="ekvnummerierung"/>
        </w:rPr>
        <w:t>6</w:t>
      </w:r>
      <w:r w:rsidRPr="00D30644">
        <w:t> </w:t>
      </w:r>
      <w:r w:rsidR="00DF226C" w:rsidRPr="00D30644">
        <w:t xml:space="preserve">Beschreibe </w:t>
      </w:r>
      <w:r w:rsidR="005E74AC" w:rsidRPr="00D30644">
        <w:t>jeweils</w:t>
      </w:r>
      <w:r w:rsidR="00D73756" w:rsidRPr="00D30644">
        <w:t>,</w:t>
      </w:r>
      <w:r w:rsidR="00DF226C" w:rsidRPr="00D30644">
        <w:t xml:space="preserve"> was man unter </w:t>
      </w:r>
      <w:r w:rsidR="00D73756" w:rsidRPr="00D30644">
        <w:t>den folgenden Begriffen</w:t>
      </w:r>
      <w:r w:rsidR="00DF226C" w:rsidRPr="00D30644">
        <w:t xml:space="preserve"> versteht</w:t>
      </w:r>
      <w:r w:rsidR="00D73756" w:rsidRPr="00D30644">
        <w:t>:</w:t>
      </w:r>
    </w:p>
    <w:p w:rsidR="005E74AC" w:rsidRPr="00D30644" w:rsidRDefault="00D73756" w:rsidP="00D73756">
      <w:r w:rsidRPr="00D30644">
        <w:rPr>
          <w:b/>
        </w:rPr>
        <w:t>a)</w:t>
      </w:r>
      <w:r w:rsidRPr="00D30644">
        <w:t xml:space="preserve"> </w:t>
      </w:r>
      <w:r w:rsidR="005E74AC" w:rsidRPr="00D30644">
        <w:t>Stoffmenge (10)</w:t>
      </w:r>
    </w:p>
    <w:p w:rsidR="005E74AC" w:rsidRPr="00D30644" w:rsidRDefault="00D73756" w:rsidP="00D73756">
      <w:r w:rsidRPr="00D30644">
        <w:rPr>
          <w:b/>
        </w:rPr>
        <w:t>b)</w:t>
      </w:r>
      <w:r w:rsidRPr="00D30644">
        <w:t xml:space="preserve"> </w:t>
      </w:r>
      <w:r w:rsidR="005E74AC" w:rsidRPr="00D30644">
        <w:t>molare Masse (10)</w:t>
      </w:r>
    </w:p>
    <w:p w:rsidR="005E74AC" w:rsidRPr="00D30644" w:rsidRDefault="00D73756" w:rsidP="00D73756">
      <w:r w:rsidRPr="00D30644">
        <w:rPr>
          <w:b/>
        </w:rPr>
        <w:t>c)</w:t>
      </w:r>
      <w:r w:rsidRPr="00D30644">
        <w:t xml:space="preserve"> </w:t>
      </w:r>
      <w:r w:rsidR="005E74AC" w:rsidRPr="00D30644">
        <w:t>Stoffmengenkonzentration (11)</w:t>
      </w:r>
    </w:p>
    <w:p w:rsidR="00D73756" w:rsidRPr="00D30644" w:rsidRDefault="00D73756" w:rsidP="00D73756"/>
    <w:p w:rsidR="005E74AC" w:rsidRPr="00D30644" w:rsidRDefault="008836F5" w:rsidP="008836F5">
      <w:r w:rsidRPr="00D30644">
        <w:rPr>
          <w:rStyle w:val="ekvnummerierung"/>
        </w:rPr>
        <w:t>A</w:t>
      </w:r>
      <w:r w:rsidR="00060BE8" w:rsidRPr="00D30644">
        <w:rPr>
          <w:rStyle w:val="ekvnummerierung"/>
        </w:rPr>
        <w:t>7</w:t>
      </w:r>
      <w:r w:rsidRPr="00D30644">
        <w:t> </w:t>
      </w:r>
    </w:p>
    <w:p w:rsidR="005E74AC" w:rsidRPr="00D30644" w:rsidRDefault="00D73756" w:rsidP="00D73756">
      <w:r w:rsidRPr="00D30644">
        <w:rPr>
          <w:b/>
        </w:rPr>
        <w:t>a)</w:t>
      </w:r>
      <w:r w:rsidRPr="00D30644">
        <w:t xml:space="preserve"> </w:t>
      </w:r>
      <w:r w:rsidR="005E74AC" w:rsidRPr="00D30644">
        <w:t>Beschreibe, was man unter einer Titration versteht. (12)</w:t>
      </w:r>
    </w:p>
    <w:p w:rsidR="008836F5" w:rsidRPr="00D30644" w:rsidRDefault="00D73756" w:rsidP="00D73756">
      <w:r w:rsidRPr="00D30644">
        <w:rPr>
          <w:b/>
        </w:rPr>
        <w:t>b)</w:t>
      </w:r>
      <w:r w:rsidRPr="00D30644">
        <w:t xml:space="preserve"> </w:t>
      </w:r>
      <w:r w:rsidR="005E74AC" w:rsidRPr="00D30644">
        <w:t>Skizziere einen beschrifteten Versuchsaufbau für eine Säure-Base-Titration. (12)</w:t>
      </w:r>
    </w:p>
    <w:p w:rsidR="008836F5" w:rsidRPr="00D30644" w:rsidRDefault="008836F5" w:rsidP="008836F5"/>
    <w:p w:rsidR="00FC393C" w:rsidRPr="00D30644" w:rsidRDefault="008836F5" w:rsidP="005E74AC">
      <w:r w:rsidRPr="00D30644">
        <w:rPr>
          <w:rStyle w:val="ekvnummerierung"/>
        </w:rPr>
        <w:t>A</w:t>
      </w:r>
      <w:r w:rsidR="00060BE8" w:rsidRPr="00D30644">
        <w:rPr>
          <w:rStyle w:val="ekvnummerierung"/>
        </w:rPr>
        <w:t>8</w:t>
      </w:r>
      <w:r w:rsidRPr="00D30644">
        <w:t> </w:t>
      </w:r>
      <w:r w:rsidR="00FC393C" w:rsidRPr="00D30644">
        <w:t xml:space="preserve">Von einer unbekannten alkalischen Lösung (Probelösung) werden </w:t>
      </w:r>
      <w:r w:rsidR="00C66A51">
        <w:t xml:space="preserve">mit einer Vollpipette </w:t>
      </w:r>
      <w:r w:rsidR="00D24D79">
        <w:t xml:space="preserve">genau </w:t>
      </w:r>
      <w:r w:rsidR="00FC393C" w:rsidRPr="00D24D79">
        <w:rPr>
          <w:rFonts w:ascii="Cambria Math" w:hAnsi="Cambria Math"/>
        </w:rPr>
        <w:t>5 ml</w:t>
      </w:r>
      <w:r w:rsidR="00FC393C" w:rsidRPr="00D30644">
        <w:t xml:space="preserve"> in einen Erlenmeyerkolben gegeben und </w:t>
      </w:r>
      <w:r w:rsidR="00252B2C" w:rsidRPr="00D30644">
        <w:t xml:space="preserve">einige Tropfen Thymolphthalein-Lösung zugesetzt. Dann wird </w:t>
      </w:r>
      <w:r w:rsidR="00FC393C" w:rsidRPr="00D30644">
        <w:t xml:space="preserve">mit Salzsäure der Konzentration 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)=0,1 mol/l</m:t>
        </m:r>
      </m:oMath>
      <w:r w:rsidR="00FC393C" w:rsidRPr="00D30644">
        <w:t xml:space="preserve">  </w:t>
      </w:r>
      <w:r w:rsidR="00852EF0" w:rsidRPr="00D30644">
        <w:t xml:space="preserve">(Maßlösung) </w:t>
      </w:r>
      <w:r w:rsidR="00FC393C" w:rsidRPr="00D30644">
        <w:t xml:space="preserve">titriert. Bis zum Äquivalenzpunkt werden </w:t>
      </w:r>
      <w:r w:rsidR="000F45F7">
        <w:br/>
      </w:r>
      <w:r w:rsidR="00FC393C" w:rsidRPr="00D24D79">
        <w:rPr>
          <w:rFonts w:ascii="Cambria Math" w:hAnsi="Cambria Math"/>
        </w:rPr>
        <w:t>18,4 ml</w:t>
      </w:r>
      <w:r w:rsidR="00FC393C" w:rsidRPr="00D30644">
        <w:t xml:space="preserve"> Salzsäure verbraucht.</w:t>
      </w:r>
      <w:r w:rsidR="000F45F7">
        <w:t xml:space="preserve"> </w:t>
      </w:r>
    </w:p>
    <w:p w:rsidR="005E74AC" w:rsidRPr="00D30644" w:rsidRDefault="00D73756" w:rsidP="00D73756">
      <w:r w:rsidRPr="00D30644">
        <w:rPr>
          <w:b/>
        </w:rPr>
        <w:t>a)</w:t>
      </w:r>
      <w:r w:rsidRPr="00D30644">
        <w:t xml:space="preserve"> </w:t>
      </w:r>
      <w:r w:rsidR="005E74AC" w:rsidRPr="00D30644">
        <w:t>Berechne die Stoffmengenkonzentration der verwendeten alkalischen Lösung. (13)</w:t>
      </w:r>
    </w:p>
    <w:p w:rsidR="005E74AC" w:rsidRPr="00D30644" w:rsidRDefault="00D73756" w:rsidP="00D73756">
      <w:r w:rsidRPr="00D30644">
        <w:rPr>
          <w:b/>
        </w:rPr>
        <w:t>b)</w:t>
      </w:r>
      <w:r w:rsidRPr="00D30644">
        <w:t xml:space="preserve"> </w:t>
      </w:r>
      <w:r w:rsidR="005E74AC" w:rsidRPr="00D30644">
        <w:t>Gib an, auf welche Teilchen sich die</w:t>
      </w:r>
      <w:r w:rsidR="00832FB3" w:rsidRPr="00D30644">
        <w:t xml:space="preserve"> berechnete Stoffmengenkonzentration </w:t>
      </w:r>
      <w:r w:rsidR="005E74AC" w:rsidRPr="00D30644">
        <w:t>bezieht.</w:t>
      </w:r>
      <w:r w:rsidR="00060BE8" w:rsidRPr="00D30644">
        <w:t xml:space="preserve"> (13)</w:t>
      </w:r>
    </w:p>
    <w:p w:rsidR="008836F5" w:rsidRPr="00D30644" w:rsidRDefault="008836F5" w:rsidP="008836F5"/>
    <w:p w:rsidR="006611BA" w:rsidRPr="00D30644" w:rsidRDefault="006611BA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D30644">
        <w:rPr>
          <w:rStyle w:val="ekvfett"/>
        </w:rPr>
        <w:br w:type="page"/>
      </w:r>
    </w:p>
    <w:p w:rsidR="00664E5B" w:rsidRPr="00D30644" w:rsidRDefault="00664E5B" w:rsidP="00664E5B">
      <w:pPr>
        <w:rPr>
          <w:rStyle w:val="ekvfett"/>
        </w:rPr>
      </w:pPr>
      <w:r w:rsidRPr="00D30644">
        <w:rPr>
          <w:rStyle w:val="ekvfett"/>
        </w:rPr>
        <w:lastRenderedPageBreak/>
        <w:t>Lösungen</w:t>
      </w:r>
    </w:p>
    <w:p w:rsidR="00664E5B" w:rsidRPr="00D30644" w:rsidRDefault="00664E5B" w:rsidP="00B74ADB"/>
    <w:p w:rsidR="00664E5B" w:rsidRPr="00D30644" w:rsidRDefault="002E044F" w:rsidP="00E82C73">
      <w:r w:rsidRPr="00D30644">
        <w:rPr>
          <w:rStyle w:val="ekvnummerierung"/>
        </w:rPr>
        <w:t>Zu A1</w:t>
      </w:r>
      <w:r w:rsidRPr="00D30644">
        <w:t> </w:t>
      </w:r>
      <w:r w:rsidR="00A73EEA" w:rsidRPr="00D30644">
        <w:t xml:space="preserve">Säuren </w:t>
      </w:r>
      <w:r w:rsidR="00E82C73" w:rsidRPr="00D30644">
        <w:t>sind</w:t>
      </w:r>
      <w:r w:rsidR="00A73EEA" w:rsidRPr="00D30644">
        <w:t xml:space="preserve"> </w:t>
      </w:r>
      <w:r w:rsidR="00E82C73" w:rsidRPr="00D30644">
        <w:t>Protonendonatoren</w:t>
      </w:r>
      <w:r w:rsidR="00A73EEA" w:rsidRPr="00D30644">
        <w:t xml:space="preserve">, </w:t>
      </w:r>
      <w:r w:rsidR="00E82C73" w:rsidRPr="00D30644">
        <w:t>Basen</w:t>
      </w:r>
      <w:r w:rsidR="00A73EEA" w:rsidRPr="00D30644">
        <w:t xml:space="preserve"> </w:t>
      </w:r>
      <w:r w:rsidR="00E82C73" w:rsidRPr="00D30644">
        <w:t>sind</w:t>
      </w:r>
      <w:r w:rsidR="00A73EEA" w:rsidRPr="00D30644">
        <w:t xml:space="preserve"> </w:t>
      </w:r>
      <w:r w:rsidR="00E82C73" w:rsidRPr="00D30644">
        <w:t>Protonenakzeptoren.</w:t>
      </w:r>
    </w:p>
    <w:p w:rsidR="00664E5B" w:rsidRPr="00D30644" w:rsidRDefault="00664E5B" w:rsidP="00664E5B"/>
    <w:p w:rsidR="00152F70" w:rsidRPr="00D30644" w:rsidRDefault="008836F5" w:rsidP="008836F5">
      <w:r w:rsidRPr="00D30644">
        <w:rPr>
          <w:rStyle w:val="ekvnummerierung"/>
        </w:rPr>
        <w:t>Zu A2</w:t>
      </w:r>
      <w:r w:rsidRPr="00D30644">
        <w:t> </w:t>
      </w:r>
      <w:r w:rsidR="00152F70" w:rsidRPr="00D30644">
        <w:t xml:space="preserve"> </w:t>
      </w:r>
    </w:p>
    <w:p w:rsidR="00152F70" w:rsidRPr="00D30644" w:rsidRDefault="006A63D8" w:rsidP="008836F5">
      <w:r w:rsidRPr="00D30644">
        <w:rPr>
          <w:b/>
        </w:rPr>
        <w:t>a)</w:t>
      </w:r>
      <w:r w:rsidR="00152F70" w:rsidRPr="00D30644">
        <w:t xml:space="preserve"> </w:t>
      </w:r>
      <w:r w:rsidR="00152F70" w:rsidRPr="00D30644">
        <w:rPr>
          <w:rFonts w:cs="Tahoma"/>
        </w:rPr>
        <w:t xml:space="preserve">Säure-Base-Reaktion. Begründung: Protonenübergang von zwei </w:t>
      </w:r>
      <m:oMath>
        <m:r>
          <m:rPr>
            <m:sty m:val="p"/>
          </m:rPr>
          <w:rPr>
            <w:rFonts w:ascii="Cambria Math" w:hAnsi="Cambria Math" w:cs="Tahoma"/>
          </w:rPr>
          <m:t>HBr</m:t>
        </m:r>
      </m:oMath>
      <w:r w:rsidR="00152F70" w:rsidRPr="00D30644">
        <w:rPr>
          <w:rFonts w:cs="Tahoma"/>
        </w:rPr>
        <w:t xml:space="preserve">-Molekülen auf zwei </w:t>
      </w:r>
      <m:oMath>
        <m:sSup>
          <m:sSupPr>
            <m:ctrlPr>
              <w:rPr>
                <w:rFonts w:ascii="Cambria Math" w:hAnsi="Cambria Math" w:cs="Tahom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ahoma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</w:rPr>
              <m:t>-</m:t>
            </m:r>
          </m:sup>
        </m:sSup>
      </m:oMath>
      <w:r w:rsidR="002D5E25">
        <w:rPr>
          <w:rFonts w:cs="Tahoma"/>
        </w:rPr>
        <w:t>-I</w:t>
      </w:r>
      <w:r w:rsidR="00152F70" w:rsidRPr="00D30644">
        <w:rPr>
          <w:rFonts w:cs="Tahoma"/>
        </w:rPr>
        <w:t>onen.</w:t>
      </w:r>
    </w:p>
    <w:p w:rsidR="00152F70" w:rsidRPr="00D30644" w:rsidRDefault="006A63D8" w:rsidP="008836F5">
      <w:r w:rsidRPr="00D30644">
        <w:rPr>
          <w:b/>
        </w:rPr>
        <w:t>b)</w:t>
      </w:r>
      <w:r w:rsidR="00152F70" w:rsidRPr="00D30644">
        <w:t xml:space="preserve"> </w:t>
      </w:r>
      <w:r w:rsidR="00152F70" w:rsidRPr="00D30644">
        <w:rPr>
          <w:rFonts w:cs="Tahoma"/>
        </w:rPr>
        <w:t>Säure-Base-Reaktion. Begründung: Protonenübergang von einem</w:t>
      </w:r>
      <w:r w:rsidR="00D30644">
        <w:rPr>
          <w:rFonts w:cs="Tahoma"/>
        </w:rPr>
        <w:t xml:space="preserve"> </w:t>
      </w:r>
      <m:oMath>
        <m:sSup>
          <m:sSupPr>
            <m:ctrlPr>
              <w:rPr>
                <w:rFonts w:ascii="Cambria Math" w:hAnsi="Cambria Math" w:cs="Tahom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ahoma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</w:rPr>
              <m:t>-</m:t>
            </m:r>
          </m:sup>
        </m:sSup>
      </m:oMath>
      <w:r w:rsidR="004D7969" w:rsidRPr="00D30644">
        <w:rPr>
          <w:rFonts w:cs="Tahoma"/>
        </w:rPr>
        <w:t>-</w:t>
      </w:r>
      <w:r w:rsidR="00152F70" w:rsidRPr="00D30644">
        <w:rPr>
          <w:rFonts w:cs="Tahoma"/>
        </w:rPr>
        <w:t>Ion auf ein anderes</w:t>
      </w:r>
      <w:r w:rsidR="00D30644">
        <w:rPr>
          <w:rFonts w:cs="Tahoma"/>
        </w:rPr>
        <w:t xml:space="preserve"> </w:t>
      </w:r>
      <m:oMath>
        <m:sSup>
          <m:sSupPr>
            <m:ctrlPr>
              <w:rPr>
                <w:rFonts w:ascii="Cambria Math" w:hAnsi="Cambria Math" w:cs="Tahom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ahoma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</w:rPr>
              <m:t>-</m:t>
            </m:r>
          </m:sup>
        </m:sSup>
      </m:oMath>
      <w:r w:rsidR="004D7969" w:rsidRPr="00D30644">
        <w:rPr>
          <w:rFonts w:cs="Tahoma"/>
        </w:rPr>
        <w:t>-Ion.</w:t>
      </w:r>
    </w:p>
    <w:p w:rsidR="00152F70" w:rsidRPr="00D30644" w:rsidRDefault="00152F70" w:rsidP="008836F5">
      <w:r w:rsidRPr="00D30644">
        <w:rPr>
          <w:b/>
        </w:rPr>
        <w:t>c)</w:t>
      </w:r>
      <w:r w:rsidRPr="00D30644">
        <w:t xml:space="preserve"> Keine </w:t>
      </w:r>
      <w:r w:rsidRPr="00D30644">
        <w:rPr>
          <w:rFonts w:cs="Tahoma"/>
        </w:rPr>
        <w:t xml:space="preserve">Säure-Base-Reaktion. Begründung: Da keine </w:t>
      </w:r>
      <w:r w:rsidRPr="005B5CC7">
        <w:rPr>
          <w:rFonts w:ascii="Cambria Math" w:hAnsi="Cambria Math" w:cs="Tahoma"/>
        </w:rPr>
        <w:t>H</w:t>
      </w:r>
      <w:r w:rsidRPr="00D30644">
        <w:rPr>
          <w:rFonts w:cs="Tahoma"/>
        </w:rPr>
        <w:t>-Atome vorhanden sind, kann kein Protonenübergang stattfinden.</w:t>
      </w:r>
    </w:p>
    <w:p w:rsidR="00152F70" w:rsidRPr="00D30644" w:rsidRDefault="006A63D8" w:rsidP="008836F5">
      <w:r w:rsidRPr="00D30644">
        <w:rPr>
          <w:b/>
        </w:rPr>
        <w:t>d)</w:t>
      </w:r>
      <w:r w:rsidR="00152F70" w:rsidRPr="00D30644">
        <w:t xml:space="preserve"> </w:t>
      </w:r>
      <w:r w:rsidR="00152F70" w:rsidRPr="00D30644">
        <w:rPr>
          <w:rFonts w:cs="Tahoma"/>
        </w:rPr>
        <w:t xml:space="preserve">Säure-Base-Reaktion. Begründung: Protonenübergang von einem zwei </w:t>
      </w:r>
      <m:oMath>
        <m:r>
          <m:rPr>
            <m:sty m:val="p"/>
          </m:rPr>
          <w:rPr>
            <w:rFonts w:ascii="Cambria Math" w:hAnsi="Cambria Math" w:cs="Tahoma"/>
          </w:rPr>
          <m:t>HCl</m:t>
        </m:r>
      </m:oMath>
      <w:r w:rsidR="00152F70" w:rsidRPr="00D30644">
        <w:rPr>
          <w:rFonts w:cs="Tahoma"/>
        </w:rPr>
        <w:t xml:space="preserve">-Molekülen auf ein </w:t>
      </w:r>
      <m:oMath>
        <m:sSup>
          <m:sSupPr>
            <m:ctrlPr>
              <w:rPr>
                <w:rFonts w:ascii="Cambria Math" w:hAnsi="Cambria Math" w:cs="Tahom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ahoma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</w:rPr>
              <m:t>2-</m:t>
            </m:r>
          </m:sup>
        </m:sSup>
      </m:oMath>
      <w:r w:rsidR="00152F70" w:rsidRPr="00D30644">
        <w:rPr>
          <w:rFonts w:cs="Tahoma"/>
        </w:rPr>
        <w:t>-Ion.</w:t>
      </w:r>
    </w:p>
    <w:p w:rsidR="008836F5" w:rsidRPr="00D30644" w:rsidRDefault="006A63D8" w:rsidP="008836F5">
      <w:r w:rsidRPr="00D30644">
        <w:rPr>
          <w:b/>
        </w:rPr>
        <w:t>e)</w:t>
      </w:r>
      <w:r w:rsidR="00152F70" w:rsidRPr="00D30644">
        <w:t xml:space="preserve"> </w:t>
      </w:r>
      <w:r w:rsidR="00152F70" w:rsidRPr="00D30644">
        <w:rPr>
          <w:rFonts w:cs="Tahoma"/>
        </w:rPr>
        <w:t>Säure-Base-Reaktion. Begründung: Protonenübergang von einem</w:t>
      </w:r>
      <w:r w:rsidR="002D5E25">
        <w:rPr>
          <w:rFonts w:cs="Tahoma"/>
        </w:rPr>
        <w:t xml:space="preserve">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ahoma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ahoma"/>
              </w:rPr>
              <m:t xml:space="preserve">  +</m:t>
            </m:r>
          </m:sup>
        </m:sSubSup>
      </m:oMath>
      <w:r w:rsidR="00152F70" w:rsidRPr="00D30644">
        <w:rPr>
          <w:rFonts w:cs="Tahoma"/>
        </w:rPr>
        <w:t>-</w:t>
      </w:r>
      <w:r w:rsidR="00A13995" w:rsidRPr="00D30644">
        <w:rPr>
          <w:rFonts w:cs="Tahoma"/>
        </w:rPr>
        <w:t>Ion</w:t>
      </w:r>
      <w:r w:rsidR="00152F70" w:rsidRPr="00D30644">
        <w:rPr>
          <w:rFonts w:cs="Tahoma"/>
        </w:rPr>
        <w:t xml:space="preserve"> auf ein</w:t>
      </w:r>
      <w:r w:rsidR="00D30644">
        <w:rPr>
          <w:rFonts w:cs="Tahoma"/>
        </w:rPr>
        <w:t xml:space="preserve"> </w:t>
      </w:r>
      <m:oMath>
        <m:sSup>
          <m:sSupPr>
            <m:ctrlPr>
              <w:rPr>
                <w:rFonts w:ascii="Cambria Math" w:hAnsi="Cambria Math" w:cs="Tahom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ahoma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</w:rPr>
              <m:t>-</m:t>
            </m:r>
          </m:sup>
        </m:sSup>
      </m:oMath>
      <w:r w:rsidR="00152F70" w:rsidRPr="00D30644">
        <w:rPr>
          <w:rFonts w:cs="Tahoma"/>
        </w:rPr>
        <w:t>-Ion.</w:t>
      </w:r>
    </w:p>
    <w:p w:rsidR="008836F5" w:rsidRPr="00D30644" w:rsidRDefault="008836F5" w:rsidP="008836F5"/>
    <w:p w:rsidR="008836F5" w:rsidRPr="00D30644" w:rsidRDefault="008836F5" w:rsidP="008836F5">
      <w:r w:rsidRPr="00D30644">
        <w:rPr>
          <w:rStyle w:val="ekvnummerierung"/>
        </w:rPr>
        <w:t>Zu A3</w:t>
      </w:r>
      <w:r w:rsidRPr="00D30644">
        <w:t> </w:t>
      </w:r>
      <w:r w:rsidR="00802227" w:rsidRPr="00D30644">
        <w:t xml:space="preserve"> </w:t>
      </w:r>
      <w:r w:rsidR="00401E0B">
        <w:t xml:space="preserve"> </w:t>
      </w:r>
      <w:r w:rsidR="00802227" w:rsidRPr="00D3064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HCl  →  </m:t>
            </m:r>
            <m:sSubSup>
              <m:sSubSupPr>
                <m:ctrlPr>
                  <w:rPr>
                    <w:rFonts w:ascii="Cambria Math" w:hAnsi="Cambria Math" w:cs="Tahom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 xml:space="preserve">  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 xml:space="preserve"> + Cl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</w:p>
    <w:p w:rsidR="006A63D8" w:rsidRPr="002D5E25" w:rsidRDefault="00802227" w:rsidP="008836F5">
      <w:pPr>
        <w:rPr>
          <w:rStyle w:val="ekvcambriamath"/>
          <w:sz w:val="22"/>
          <w:vertAlign w:val="superscript"/>
          <w:lang w:val="en-US"/>
        </w:rPr>
      </w:pPr>
      <w:r w:rsidRPr="002D5E25">
        <w:rPr>
          <w:sz w:val="22"/>
          <w:vertAlign w:val="superscript"/>
        </w:rPr>
        <w:t xml:space="preserve">          </w:t>
      </w:r>
      <w:r w:rsidR="005B5CC7" w:rsidRPr="002D5E25">
        <w:rPr>
          <w:sz w:val="22"/>
          <w:vertAlign w:val="superscript"/>
        </w:rPr>
        <w:t xml:space="preserve">   </w:t>
      </w:r>
      <w:r w:rsidR="002D5E25">
        <w:rPr>
          <w:sz w:val="22"/>
          <w:vertAlign w:val="superscript"/>
        </w:rPr>
        <w:t xml:space="preserve">   </w:t>
      </w:r>
      <w:r w:rsidR="00887876">
        <w:rPr>
          <w:sz w:val="22"/>
          <w:vertAlign w:val="superscript"/>
        </w:rPr>
        <w:t xml:space="preserve"> </w:t>
      </w:r>
      <w:r w:rsidR="005B5CC7" w:rsidRPr="002D5E25">
        <w:rPr>
          <w:sz w:val="22"/>
          <w:vertAlign w:val="superscript"/>
        </w:rPr>
        <w:t xml:space="preserve">    </w:t>
      </w:r>
      <w:r w:rsidR="00C53A76" w:rsidRPr="002D5E25">
        <w:rPr>
          <w:sz w:val="22"/>
          <w:vertAlign w:val="superscript"/>
        </w:rPr>
        <w:t xml:space="preserve"> </w:t>
      </w:r>
      <w:r w:rsidR="004D7969" w:rsidRPr="002D5E25">
        <w:rPr>
          <w:sz w:val="22"/>
          <w:vertAlign w:val="superscript"/>
        </w:rPr>
        <w:t xml:space="preserve"> </w:t>
      </w:r>
      <w:r w:rsidRPr="002D5E25">
        <w:rPr>
          <w:sz w:val="22"/>
          <w:vertAlign w:val="superscript"/>
        </w:rPr>
        <w:t xml:space="preserve"> </w:t>
      </w:r>
      <w:r w:rsidRPr="002D5E25">
        <w:rPr>
          <w:rStyle w:val="ekvcambriamath"/>
          <w:sz w:val="22"/>
          <w:vertAlign w:val="superscript"/>
          <w:lang w:val="en-US"/>
        </w:rPr>
        <w:t xml:space="preserve">Base </w:t>
      </w:r>
      <w:r w:rsidR="002D5E25">
        <w:rPr>
          <w:rStyle w:val="ekvcambriamath"/>
          <w:sz w:val="22"/>
          <w:vertAlign w:val="superscript"/>
          <w:lang w:val="en-US"/>
        </w:rPr>
        <w:t xml:space="preserve">   </w:t>
      </w:r>
      <w:r w:rsidRPr="002D5E25">
        <w:rPr>
          <w:rStyle w:val="ekvcambriamath"/>
          <w:sz w:val="22"/>
          <w:vertAlign w:val="superscript"/>
          <w:lang w:val="en-US"/>
        </w:rPr>
        <w:t xml:space="preserve"> </w:t>
      </w:r>
      <w:r w:rsidR="00C53A76" w:rsidRPr="002D5E25">
        <w:rPr>
          <w:rStyle w:val="ekvcambriamath"/>
          <w:sz w:val="22"/>
          <w:vertAlign w:val="superscript"/>
          <w:lang w:val="en-US"/>
        </w:rPr>
        <w:t xml:space="preserve">  </w:t>
      </w:r>
      <w:r w:rsidR="005B5CC7" w:rsidRPr="002D5E25">
        <w:rPr>
          <w:rStyle w:val="ekvcambriamath"/>
          <w:sz w:val="22"/>
          <w:vertAlign w:val="superscript"/>
          <w:lang w:val="en-US"/>
        </w:rPr>
        <w:t xml:space="preserve">    </w:t>
      </w:r>
      <w:r w:rsidR="000F7B94" w:rsidRPr="002D5E25">
        <w:rPr>
          <w:rStyle w:val="ekvcambriamath"/>
          <w:sz w:val="22"/>
          <w:vertAlign w:val="superscript"/>
          <w:lang w:val="en-US"/>
        </w:rPr>
        <w:t xml:space="preserve"> </w:t>
      </w:r>
      <w:r w:rsidRPr="002D5E25">
        <w:rPr>
          <w:rStyle w:val="ekvcambriamath"/>
          <w:sz w:val="22"/>
          <w:vertAlign w:val="superscript"/>
          <w:lang w:val="en-US"/>
        </w:rPr>
        <w:t xml:space="preserve">Säure </w:t>
      </w:r>
    </w:p>
    <w:p w:rsidR="006A63D8" w:rsidRPr="00D30644" w:rsidRDefault="006A63D8" w:rsidP="008836F5">
      <w:pPr>
        <w:rPr>
          <w:rStyle w:val="ekvnummerierung"/>
          <w:lang w:val="en-US"/>
        </w:rPr>
      </w:pPr>
    </w:p>
    <w:p w:rsidR="000F7B94" w:rsidRPr="00D30644" w:rsidRDefault="008836F5" w:rsidP="008836F5">
      <w:pPr>
        <w:rPr>
          <w:lang w:val="en-US"/>
        </w:rPr>
      </w:pPr>
      <w:r w:rsidRPr="00D30644">
        <w:rPr>
          <w:rStyle w:val="ekvnummerierung"/>
          <w:lang w:val="en-US"/>
        </w:rPr>
        <w:t>Zu A4</w:t>
      </w:r>
      <w:r w:rsidRPr="00D30644">
        <w:t> </w:t>
      </w:r>
      <w:r w:rsidR="006A63D8" w:rsidRPr="00D30644">
        <w:rPr>
          <w:lang w:val="en-US"/>
        </w:rPr>
        <w:t xml:space="preserve"> </w:t>
      </w:r>
    </w:p>
    <w:p w:rsidR="000F7B94" w:rsidRPr="00D30644" w:rsidRDefault="006A63D8" w:rsidP="006A63D8">
      <w:pPr>
        <w:rPr>
          <w:lang w:val="en-US"/>
        </w:rPr>
      </w:pPr>
      <w:r w:rsidRPr="00D30644">
        <w:rPr>
          <w:b/>
          <w:lang w:val="en-US"/>
        </w:rPr>
        <w:t>a)</w:t>
      </w:r>
      <w:r w:rsidR="000F7B94" w:rsidRPr="00D30644">
        <w:rPr>
          <w:lang w:val="en-US"/>
        </w:rPr>
        <w:t xml:space="preserve"> </w:t>
      </w:r>
      <w:r w:rsidR="00874DF5">
        <w:rPr>
          <w:lang w:val="en-US"/>
        </w:rPr>
        <w:t xml:space="preserve"> </w:t>
      </w:r>
      <w:r w:rsidRPr="00D30644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HCl  +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O  →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O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 + 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</m:sup>
        </m:sSup>
      </m:oMath>
    </w:p>
    <w:p w:rsidR="006A63D8" w:rsidRPr="00D30644" w:rsidRDefault="00FB2BAB" w:rsidP="006A63D8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="005B5CC7">
        <w:rPr>
          <w:rFonts w:eastAsiaTheme="minorEastAsia"/>
        </w:rPr>
        <w:t>-</w:t>
      </w:r>
      <w:r w:rsidR="006A63D8" w:rsidRPr="00D30644">
        <w:t>Ionen sind die charakteristischen Teilchen einer sauren Lösung</w:t>
      </w:r>
      <w:r w:rsidR="000F7B94" w:rsidRPr="00D30644">
        <w:t>. E</w:t>
      </w:r>
      <w:r w:rsidR="006A63D8" w:rsidRPr="00D30644">
        <w:t xml:space="preserve">s bildet sich </w:t>
      </w:r>
      <w:r w:rsidR="000F7B94" w:rsidRPr="00D30644">
        <w:t xml:space="preserve">also </w:t>
      </w:r>
      <w:r w:rsidR="006A63D8" w:rsidRPr="00D30644">
        <w:t>eine saure Lösung.</w:t>
      </w:r>
    </w:p>
    <w:p w:rsidR="000F7B94" w:rsidRPr="00C664D1" w:rsidRDefault="00FB2BAB" w:rsidP="000F7B94">
      <w:pPr>
        <w:rPr>
          <w:rFonts w:cs="Arial"/>
          <w:lang w:bidi="he-I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O  → 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  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0F7B94" w:rsidRPr="00D30644" w:rsidRDefault="000F7B94" w:rsidP="000F7B94">
      <w:r w:rsidRPr="00D30644">
        <w:t>OH</w:t>
      </w:r>
      <w:r w:rsidRPr="00D30644">
        <w:rPr>
          <w:vertAlign w:val="superscript"/>
        </w:rPr>
        <w:t>–</w:t>
      </w:r>
      <w:r w:rsidRPr="00D30644">
        <w:t>-Ionen sind die charakteristischen Teilchen einer alkalischen Lösung. Es bildet sich also eine alkalische Lösung.</w:t>
      </w:r>
    </w:p>
    <w:p w:rsidR="006A63D8" w:rsidRPr="00D30644" w:rsidRDefault="006A63D8" w:rsidP="006A63D8">
      <w:r w:rsidRPr="00D30644">
        <w:rPr>
          <w:b/>
        </w:rPr>
        <w:t>b)</w:t>
      </w:r>
      <w:r w:rsidRPr="00D30644">
        <w:t xml:space="preserve"> Bei </w:t>
      </w:r>
      <w:r w:rsidR="000F7B94" w:rsidRPr="00D30644">
        <w:t>beiden</w:t>
      </w:r>
      <w:r w:rsidRPr="00D30644">
        <w:t xml:space="preserve"> Reaktionen bilden sich aus Molekülen Ionen. Diese erhöhen die elektrische Leitfähigkeit der Lösung.</w:t>
      </w:r>
    </w:p>
    <w:p w:rsidR="006A63D8" w:rsidRPr="00D30644" w:rsidRDefault="006A63D8" w:rsidP="008836F5"/>
    <w:p w:rsidR="005E46C8" w:rsidRPr="00D30644" w:rsidRDefault="008836F5" w:rsidP="008836F5">
      <w:r w:rsidRPr="00D30644">
        <w:rPr>
          <w:rStyle w:val="ekvnummerierung"/>
        </w:rPr>
        <w:t>Zu A5</w:t>
      </w:r>
      <w:r w:rsidRPr="00D30644">
        <w:t> </w:t>
      </w:r>
      <w:r w:rsidR="000F7B94" w:rsidRPr="00D30644">
        <w:t xml:space="preserve"> </w:t>
      </w:r>
    </w:p>
    <w:p w:rsidR="000F7B94" w:rsidRPr="00D30644" w:rsidRDefault="005E46C8" w:rsidP="008836F5">
      <w:r w:rsidRPr="00D30644">
        <w:rPr>
          <w:b/>
        </w:rPr>
        <w:t>a)</w:t>
      </w:r>
      <w:r w:rsidRPr="00D30644">
        <w:t xml:space="preserve"> </w:t>
      </w:r>
      <w:r w:rsidR="00A702F3" w:rsidRPr="00D30644">
        <w:t xml:space="preserve">Beispiel: </w:t>
      </w:r>
      <w:r w:rsidR="0086474B" w:rsidRPr="00D30644">
        <w:t xml:space="preserve">Reaktion von Salzsäure mit Natronlauge </w:t>
      </w:r>
    </w:p>
    <w:p w:rsidR="008836F5" w:rsidRPr="00D30644" w:rsidRDefault="005E46C8" w:rsidP="008836F5">
      <w:r w:rsidRPr="00D30644">
        <w:rPr>
          <w:b/>
        </w:rPr>
        <w:t>b)</w:t>
      </w:r>
      <w:r w:rsidRPr="00D30644">
        <w:t xml:space="preserve"> </w:t>
      </w:r>
      <w:r w:rsidR="008F29F3" w:rsidRPr="00D30644">
        <w:t>Bei einer Neutralis</w:t>
      </w:r>
      <w:r w:rsidR="00073A8D" w:rsidRPr="00D30644">
        <w:t xml:space="preserve">ation reagieren Oxonium-Ionen mit Hydroxid-Ionen: </w:t>
      </w:r>
      <w:r w:rsidR="00887876">
        <w:t xml:space="preserve"> </w:t>
      </w:r>
      <w:r w:rsidR="00073A8D" w:rsidRPr="00D3064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 →  </m:t>
        </m:r>
        <m:r>
          <m:rPr>
            <m:sty m:val="p"/>
          </m:rPr>
          <w:rPr>
            <w:rFonts w:ascii="Cambria Math" w:hAnsi="Cambria Math" w:cs="Lucida Sans Unicode"/>
          </w:rPr>
          <m:t xml:space="preserve">2 </m:t>
        </m:r>
        <m:sSub>
          <m:sSubPr>
            <m:ctrlPr>
              <w:rPr>
                <w:rFonts w:ascii="Cambria Math" w:hAnsi="Cambria Math" w:cs="Lucida Sans Unico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Lucida Sans Unicode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Lucida Sans Unicode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Lucida Sans Unicode"/>
          </w:rPr>
          <m:t>O</m:t>
        </m:r>
      </m:oMath>
    </w:p>
    <w:p w:rsidR="008836F5" w:rsidRPr="00D30644" w:rsidRDefault="008836F5" w:rsidP="008836F5"/>
    <w:p w:rsidR="008836F5" w:rsidRPr="00D30644" w:rsidRDefault="008836F5" w:rsidP="008836F5">
      <w:r w:rsidRPr="00D30644">
        <w:rPr>
          <w:rStyle w:val="ekvnummerierung"/>
        </w:rPr>
        <w:t>Zu A6</w:t>
      </w:r>
      <w:r w:rsidRPr="00D30644">
        <w:t> </w:t>
      </w:r>
    </w:p>
    <w:p w:rsidR="0086474B" w:rsidRPr="00D30644" w:rsidRDefault="00831D62" w:rsidP="00831D62">
      <w:r w:rsidRPr="00D30644">
        <w:rPr>
          <w:b/>
        </w:rPr>
        <w:t>a)</w:t>
      </w:r>
      <w:r w:rsidRPr="00D30644">
        <w:t xml:space="preserve"> Gibt man die Teilchen</w:t>
      </w:r>
      <w:r w:rsidR="00A13995" w:rsidRPr="00D30644">
        <w:t>an</w:t>
      </w:r>
      <w:r w:rsidRPr="00D30644">
        <w:t xml:space="preserve">zahl einer Stoffportion in der Einheit Mol an, so spricht man von der Stoffmenge </w:t>
      </w:r>
      <m:oMath>
        <m:r>
          <w:rPr>
            <w:rFonts w:ascii="Cambria Math" w:hAnsi="Cambria Math"/>
          </w:rPr>
          <m:t>n</m:t>
        </m:r>
      </m:oMath>
      <w:r w:rsidRPr="00D30644">
        <w:t xml:space="preserve">. </w:t>
      </w:r>
      <w:r w:rsidR="0086474B" w:rsidRPr="00D30644">
        <w:t>Unter</w:t>
      </w:r>
      <w:r w:rsidRPr="00D30644">
        <w:t xml:space="preserve"> </w:t>
      </w:r>
      <w:r w:rsidR="0086474B" w:rsidRPr="00D30644">
        <w:t>einem</w:t>
      </w:r>
      <w:r w:rsidRPr="00D30644">
        <w:t xml:space="preserve"> </w:t>
      </w:r>
      <w:r w:rsidR="0086474B" w:rsidRPr="00D30644">
        <w:t>Mol</w:t>
      </w:r>
      <w:r w:rsidRPr="00D30644">
        <w:t xml:space="preserve"> </w:t>
      </w:r>
      <w:r w:rsidR="0086474B" w:rsidRPr="00D30644">
        <w:t>versteht</w:t>
      </w:r>
      <w:r w:rsidRPr="00D30644">
        <w:t xml:space="preserve"> </w:t>
      </w:r>
      <w:r w:rsidR="0086474B" w:rsidRPr="00D30644">
        <w:t>man</w:t>
      </w:r>
      <w:r w:rsidRPr="00D30644">
        <w:t xml:space="preserve"> </w:t>
      </w:r>
      <w:r w:rsidR="0086474B" w:rsidRPr="00D30644">
        <w:t>die</w:t>
      </w:r>
      <w:r w:rsidRPr="00D30644">
        <w:t xml:space="preserve"> </w:t>
      </w:r>
      <w:r w:rsidR="0086474B" w:rsidRPr="00D30644">
        <w:t>Anzahl</w:t>
      </w:r>
      <w:r w:rsidRPr="00D30644">
        <w:t xml:space="preserve">  </w:t>
      </w:r>
      <w:r w:rsidR="0086474B" w:rsidRPr="00AD00C3">
        <w:rPr>
          <w:rFonts w:ascii="Cambria Math" w:hAnsi="Cambria Math"/>
        </w:rPr>
        <w:t>6,022</w:t>
      </w:r>
      <w:r w:rsidRPr="00AD00C3">
        <w:rPr>
          <w:rFonts w:ascii="Cambria Math" w:hAnsi="Cambria Math"/>
        </w:rPr>
        <w:t xml:space="preserve"> · 10</w:t>
      </w:r>
      <w:r w:rsidR="0086474B" w:rsidRPr="00AD00C3">
        <w:rPr>
          <w:rFonts w:ascii="Cambria Math" w:hAnsi="Cambria Math"/>
          <w:vertAlign w:val="superscript"/>
        </w:rPr>
        <w:t>23</w:t>
      </w:r>
      <w:r w:rsidR="0086474B" w:rsidRPr="00D30644">
        <w:t>.</w:t>
      </w:r>
    </w:p>
    <w:p w:rsidR="0086474B" w:rsidRPr="00D30644" w:rsidRDefault="00831D62" w:rsidP="00831D62">
      <w:r w:rsidRPr="00D30644">
        <w:rPr>
          <w:b/>
        </w:rPr>
        <w:t>b)</w:t>
      </w:r>
      <w:r w:rsidRPr="00D30644">
        <w:t xml:space="preserve"> Die </w:t>
      </w:r>
      <w:r w:rsidR="0086474B" w:rsidRPr="00D30644">
        <w:t>molare</w:t>
      </w:r>
      <w:r w:rsidRPr="00D30644">
        <w:t xml:space="preserve"> </w:t>
      </w:r>
      <w:r w:rsidR="0086474B" w:rsidRPr="00D30644">
        <w:t>Masse</w:t>
      </w:r>
      <w:r w:rsidRPr="00D30644">
        <w:t xml:space="preserve"> </w:t>
      </w:r>
      <m:oMath>
        <m:r>
          <w:rPr>
            <w:rFonts w:ascii="Cambria Math" w:hAnsi="Cambria Math"/>
          </w:rPr>
          <m:t>M</m:t>
        </m:r>
      </m:oMath>
      <w:r w:rsidRPr="00D30644">
        <w:t xml:space="preserve"> </w:t>
      </w:r>
      <w:r w:rsidR="0086474B" w:rsidRPr="00D30644">
        <w:t>eines</w:t>
      </w:r>
      <w:r w:rsidRPr="00D30644">
        <w:t xml:space="preserve"> </w:t>
      </w:r>
      <w:r w:rsidR="0086474B" w:rsidRPr="00D30644">
        <w:t>Reinstoffs</w:t>
      </w:r>
      <w:r w:rsidRPr="00D30644">
        <w:t xml:space="preserve"> </w:t>
      </w:r>
      <w:r w:rsidR="0086474B" w:rsidRPr="00D30644">
        <w:t>ist</w:t>
      </w:r>
      <w:r w:rsidRPr="00D30644">
        <w:t xml:space="preserve"> </w:t>
      </w:r>
      <w:r w:rsidR="0086474B" w:rsidRPr="00D30644">
        <w:t>der</w:t>
      </w:r>
      <w:r w:rsidRPr="00D30644">
        <w:t xml:space="preserve"> </w:t>
      </w:r>
      <w:r w:rsidR="0086474B" w:rsidRPr="00D30644">
        <w:t>Quotient</w:t>
      </w:r>
      <w:r w:rsidRPr="00D30644">
        <w:t xml:space="preserve"> </w:t>
      </w:r>
      <w:r w:rsidR="0086474B" w:rsidRPr="00D30644">
        <w:t>aus</w:t>
      </w:r>
      <w:r w:rsidRPr="00D30644">
        <w:t xml:space="preserve"> </w:t>
      </w:r>
      <w:r w:rsidR="0086474B" w:rsidRPr="00D30644">
        <w:t>der</w:t>
      </w:r>
      <w:r w:rsidRPr="00D30644">
        <w:t xml:space="preserve"> </w:t>
      </w:r>
      <w:r w:rsidR="0086474B" w:rsidRPr="00D30644">
        <w:t>Masse</w:t>
      </w:r>
      <w:r w:rsidRPr="00D30644">
        <w:t xml:space="preserve"> </w:t>
      </w:r>
      <m:oMath>
        <m:r>
          <w:rPr>
            <w:rStyle w:val="ekvkursiv"/>
            <w:rFonts w:ascii="Cambria Math" w:hAnsi="Cambria Math"/>
          </w:rPr>
          <m:t>m</m:t>
        </m:r>
      </m:oMath>
      <w:r w:rsidRPr="00D30644">
        <w:t xml:space="preserve"> </w:t>
      </w:r>
      <w:r w:rsidR="0086474B" w:rsidRPr="00D30644">
        <w:t>und</w:t>
      </w:r>
      <w:r w:rsidRPr="00D30644">
        <w:t xml:space="preserve"> </w:t>
      </w:r>
      <w:r w:rsidR="0086474B" w:rsidRPr="00D30644">
        <w:t>der</w:t>
      </w:r>
      <w:r w:rsidRPr="00D30644">
        <w:t xml:space="preserve"> </w:t>
      </w:r>
      <w:r w:rsidR="0086474B" w:rsidRPr="00D30644">
        <w:t>Stoffmenge</w:t>
      </w:r>
      <w:r w:rsidRPr="00D30644">
        <w:t xml:space="preserve"> </w:t>
      </w:r>
      <m:oMath>
        <m:r>
          <w:rPr>
            <w:rFonts w:ascii="Cambria Math" w:hAnsi="Cambria Math"/>
          </w:rPr>
          <m:t>n</m:t>
        </m:r>
      </m:oMath>
      <w:r w:rsidRPr="00D30644">
        <w:t xml:space="preserve">. </w:t>
      </w:r>
      <w:r w:rsidR="0086474B" w:rsidRPr="00D30644">
        <w:t>Die</w:t>
      </w:r>
      <w:r w:rsidRPr="00D30644">
        <w:t xml:space="preserve"> </w:t>
      </w:r>
      <w:r w:rsidR="0086474B" w:rsidRPr="00D30644">
        <w:t>molare</w:t>
      </w:r>
      <w:r w:rsidRPr="00D30644">
        <w:t xml:space="preserve"> </w:t>
      </w:r>
      <w:r w:rsidR="0086474B" w:rsidRPr="00D30644">
        <w:t>Masse</w:t>
      </w:r>
      <w:r w:rsidRPr="00D30644">
        <w:t xml:space="preserve"> </w:t>
      </w:r>
      <w:r w:rsidR="0086474B" w:rsidRPr="00D30644">
        <w:t>hat</w:t>
      </w:r>
      <w:r w:rsidRPr="00D30644">
        <w:t xml:space="preserve"> </w:t>
      </w:r>
      <w:r w:rsidR="0086474B" w:rsidRPr="00D30644">
        <w:t>die</w:t>
      </w:r>
      <w:r w:rsidRPr="00D30644">
        <w:t xml:space="preserve"> </w:t>
      </w:r>
      <w:r w:rsidR="0086474B" w:rsidRPr="00D30644">
        <w:t>Einheit</w:t>
      </w:r>
      <w:r w:rsidRPr="00D30644">
        <w:t xml:space="preserve"> </w:t>
      </w:r>
      <w:r w:rsidR="0086474B" w:rsidRPr="00887876">
        <w:rPr>
          <w:rFonts w:ascii="Cambria Math" w:hAnsi="Cambria Math"/>
        </w:rPr>
        <w:t>g/mol</w:t>
      </w:r>
      <w:r w:rsidR="0086474B" w:rsidRPr="00D30644">
        <w:t>.</w:t>
      </w:r>
    </w:p>
    <w:p w:rsidR="0086474B" w:rsidRPr="00D30644" w:rsidRDefault="00831D62" w:rsidP="00831D62">
      <w:r w:rsidRPr="00D30644">
        <w:rPr>
          <w:b/>
        </w:rPr>
        <w:t>c)</w:t>
      </w:r>
      <w:r w:rsidRPr="00D30644">
        <w:t xml:space="preserve"> </w:t>
      </w:r>
      <w:r w:rsidR="0086474B" w:rsidRPr="00D30644">
        <w:t>Die</w:t>
      </w:r>
      <w:r w:rsidRPr="00D30644">
        <w:t xml:space="preserve"> </w:t>
      </w:r>
      <w:r w:rsidR="0086474B" w:rsidRPr="00D30644">
        <w:t>Stoffmengenkonzentration</w:t>
      </w:r>
      <w:r w:rsidRPr="00D30644">
        <w:t xml:space="preserve"> </w:t>
      </w:r>
      <m:oMath>
        <m:r>
          <w:rPr>
            <w:rFonts w:ascii="Cambria Math" w:hAnsi="Cambria Math"/>
          </w:rPr>
          <m:t>c</m:t>
        </m:r>
      </m:oMath>
      <w:r w:rsidRPr="00D30644">
        <w:t xml:space="preserve"> </w:t>
      </w:r>
      <w:r w:rsidR="0086474B" w:rsidRPr="00D30644">
        <w:t>bestimmter</w:t>
      </w:r>
      <w:r w:rsidRPr="00D30644">
        <w:t xml:space="preserve"> </w:t>
      </w:r>
      <w:r w:rsidR="0086474B" w:rsidRPr="00D30644">
        <w:t>Teilchen</w:t>
      </w:r>
      <w:r w:rsidRPr="00D30644">
        <w:t xml:space="preserve"> in einer Lösung </w:t>
      </w:r>
      <w:r w:rsidR="0086474B" w:rsidRPr="00D30644">
        <w:t>ist</w:t>
      </w:r>
      <w:r w:rsidRPr="00D30644">
        <w:t xml:space="preserve"> </w:t>
      </w:r>
      <w:r w:rsidR="0086474B" w:rsidRPr="00D30644">
        <w:t>der</w:t>
      </w:r>
      <w:r w:rsidRPr="00D30644">
        <w:t xml:space="preserve"> </w:t>
      </w:r>
      <w:r w:rsidR="0086474B" w:rsidRPr="00D30644">
        <w:t>Quotient</w:t>
      </w:r>
      <w:r w:rsidRPr="00D30644">
        <w:t xml:space="preserve"> </w:t>
      </w:r>
      <w:r w:rsidR="0086474B" w:rsidRPr="00D30644">
        <w:t>aus</w:t>
      </w:r>
      <w:r w:rsidRPr="00D30644">
        <w:t xml:space="preserve"> </w:t>
      </w:r>
      <w:r w:rsidR="0086474B" w:rsidRPr="00D30644">
        <w:t>der</w:t>
      </w:r>
      <w:r w:rsidRPr="00D30644">
        <w:t xml:space="preserve"> </w:t>
      </w:r>
      <w:r w:rsidR="0086474B" w:rsidRPr="00D30644">
        <w:t>Stoffmenge</w:t>
      </w:r>
      <w:r w:rsidRPr="00CD2CF5">
        <w:rPr>
          <w:i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Pr="00D30644">
        <w:t xml:space="preserve"> </w:t>
      </w:r>
      <w:r w:rsidR="0086474B" w:rsidRPr="00D30644">
        <w:t>dieser</w:t>
      </w:r>
      <w:r w:rsidRPr="00D30644">
        <w:t xml:space="preserve"> </w:t>
      </w:r>
      <w:r w:rsidR="0086474B" w:rsidRPr="00D30644">
        <w:t>Teilchen</w:t>
      </w:r>
      <w:r w:rsidRPr="00D30644">
        <w:t xml:space="preserve"> </w:t>
      </w:r>
      <w:r w:rsidR="0086474B" w:rsidRPr="00D30644">
        <w:t>und</w:t>
      </w:r>
      <w:r w:rsidRPr="00D30644">
        <w:t xml:space="preserve"> </w:t>
      </w:r>
      <w:r w:rsidR="0086474B" w:rsidRPr="00D30644">
        <w:t>dem</w:t>
      </w:r>
      <w:r w:rsidRPr="00D30644">
        <w:t xml:space="preserve"> </w:t>
      </w:r>
      <w:r w:rsidR="0086474B" w:rsidRPr="00D30644">
        <w:t>Volumen</w:t>
      </w:r>
      <w:r w:rsidRPr="00D30644">
        <w:t xml:space="preserve"> </w:t>
      </w:r>
      <m:oMath>
        <m:r>
          <w:rPr>
            <w:rFonts w:ascii="Cambria Math" w:hAnsi="Cambria Math"/>
          </w:rPr>
          <m:t>V</m:t>
        </m:r>
      </m:oMath>
      <w:r w:rsidRPr="00D30644">
        <w:t xml:space="preserve"> </w:t>
      </w:r>
      <w:r w:rsidR="0086474B" w:rsidRPr="00D30644">
        <w:t>der</w:t>
      </w:r>
      <w:r w:rsidRPr="00D30644">
        <w:t xml:space="preserve"> </w:t>
      </w:r>
      <w:r w:rsidR="0086474B" w:rsidRPr="00D30644">
        <w:t>Lösung.</w:t>
      </w:r>
      <w:r w:rsidR="008E18DC">
        <w:t xml:space="preserve"> </w:t>
      </w:r>
    </w:p>
    <w:p w:rsidR="008836F5" w:rsidRPr="00D30644" w:rsidRDefault="008836F5" w:rsidP="008836F5"/>
    <w:p w:rsidR="008836F5" w:rsidRPr="00D30644" w:rsidRDefault="008836F5" w:rsidP="008836F5">
      <w:r w:rsidRPr="00D30644">
        <w:rPr>
          <w:rStyle w:val="ekvnummerierung"/>
        </w:rPr>
        <w:t>Zu A7</w:t>
      </w:r>
      <w:r w:rsidRPr="00D30644">
        <w:t> </w:t>
      </w:r>
    </w:p>
    <w:p w:rsidR="0086474B" w:rsidRPr="00D30644" w:rsidRDefault="0086474B" w:rsidP="0086474B">
      <w:r w:rsidRPr="00D30644">
        <w:rPr>
          <w:b/>
        </w:rPr>
        <w:t>a)</w:t>
      </w:r>
      <w:r w:rsidRPr="0086474B">
        <w:t xml:space="preserve"> </w:t>
      </w:r>
      <w:r w:rsidRPr="00D30644">
        <w:t xml:space="preserve">Eine </w:t>
      </w:r>
      <w:r w:rsidR="00831D62" w:rsidRPr="00D30644">
        <w:t xml:space="preserve">Titration ist ein quantitatives </w:t>
      </w:r>
      <w:r w:rsidRPr="00D30644">
        <w:t>analytische</w:t>
      </w:r>
      <w:r w:rsidR="00831D62" w:rsidRPr="00D30644">
        <w:t>s Verfahren</w:t>
      </w:r>
      <w:r w:rsidRPr="00D30644">
        <w:t xml:space="preserve">. Bei der Durchführung </w:t>
      </w:r>
      <w:r w:rsidR="00831D62" w:rsidRPr="00D30644">
        <w:t>einer</w:t>
      </w:r>
      <w:r w:rsidRPr="00D30644">
        <w:t xml:space="preserve"> Titration gibt man </w:t>
      </w:r>
      <w:r w:rsidR="00831D62" w:rsidRPr="00D30644">
        <w:t>z.B. e</w:t>
      </w:r>
      <w:r w:rsidRPr="00D30644">
        <w:t>ine saure Maßl</w:t>
      </w:r>
      <w:r w:rsidRPr="00D30644">
        <w:rPr>
          <w:rFonts w:cs="Trebuchet MS"/>
        </w:rPr>
        <w:t>ö</w:t>
      </w:r>
      <w:r w:rsidRPr="00D30644">
        <w:t xml:space="preserve">sung bekannter Konzentration zu einer alkalischen Probelösung unbekannter Konzentration, die einen Indikator enthält. Es wird so </w:t>
      </w:r>
      <w:r w:rsidR="00C72F9D" w:rsidRPr="00D30644">
        <w:t>lange</w:t>
      </w:r>
      <w:r w:rsidRPr="00D30644">
        <w:t xml:space="preserve"> Maßlösung zugegeben, bis der Indikator das Ende der Neutralisation anzeigt.</w:t>
      </w:r>
      <w:r w:rsidR="00831D62" w:rsidRPr="00D30644">
        <w:t xml:space="preserve"> </w:t>
      </w:r>
    </w:p>
    <w:p w:rsidR="0086474B" w:rsidRPr="00D30644" w:rsidRDefault="0086474B" w:rsidP="008836F5">
      <w:r w:rsidRPr="00D30644">
        <w:rPr>
          <w:b/>
        </w:rPr>
        <w:t>b)</w:t>
      </w:r>
      <w:r w:rsidRPr="00D30644">
        <w:t xml:space="preserve"> </w:t>
      </w:r>
      <w:r w:rsidR="00F6423B" w:rsidRPr="00D30644">
        <w:t>Die Skizze entspricht Kap.</w:t>
      </w:r>
      <w:r w:rsidR="00A228E7">
        <w:t xml:space="preserve"> </w:t>
      </w:r>
      <w:r w:rsidR="00F6423B" w:rsidRPr="00D30644">
        <w:t>9.22, B1 im Schülerbuch</w:t>
      </w:r>
      <w:r w:rsidR="007A707E" w:rsidRPr="00D30644">
        <w:t xml:space="preserve">. </w:t>
      </w:r>
    </w:p>
    <w:p w:rsidR="008836F5" w:rsidRPr="00D30644" w:rsidRDefault="008836F5" w:rsidP="008836F5"/>
    <w:p w:rsidR="008836F5" w:rsidRPr="00D30644" w:rsidRDefault="008836F5" w:rsidP="008836F5">
      <w:r w:rsidRPr="00D30644">
        <w:rPr>
          <w:rStyle w:val="ekvnummerierung"/>
        </w:rPr>
        <w:t>Zu A8</w:t>
      </w:r>
      <w:r w:rsidRPr="00D30644">
        <w:t> </w:t>
      </w:r>
    </w:p>
    <w:p w:rsidR="008836F5" w:rsidRPr="00D30644" w:rsidRDefault="00874DF5" w:rsidP="008836F5">
      <w:r w:rsidRPr="00D30644">
        <w:rPr>
          <w:b/>
        </w:rPr>
        <w:t>a)</w:t>
      </w:r>
      <w:r>
        <w:rPr>
          <w:b/>
        </w:rPr>
        <w:t xml:space="preserve"> </w:t>
      </w:r>
    </w:p>
    <w:p w:rsidR="00FC393C" w:rsidRPr="00887876" w:rsidRDefault="00CD2CF5" w:rsidP="008836F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(Probelösung) = 5 ml = 0,005 l</m:t>
          </m:r>
        </m:oMath>
      </m:oMathPara>
    </w:p>
    <w:p w:rsidR="000D1347" w:rsidRPr="00CD2CF5" w:rsidRDefault="00887876" w:rsidP="008836F5">
      <w:pPr>
        <w:rPr>
          <w:rFonts w:ascii="Cambria Math" w:hAnsi="Cambria Math"/>
          <w:oMath/>
        </w:rPr>
      </w:pPr>
      <w:r>
        <w:rPr>
          <w:rFonts w:eastAsiaTheme="minorEastAsia"/>
        </w:rPr>
        <w:t xml:space="preserve">Maßlösung:  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) = 0,1 mol/l </m:t>
        </m:r>
      </m:oMath>
    </w:p>
    <w:p w:rsidR="000D1347" w:rsidRPr="00A228E7" w:rsidRDefault="00CD2CF5" w:rsidP="008836F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(Maßlösung) = 18,4 ml = 0,0184 l</m:t>
          </m:r>
        </m:oMath>
      </m:oMathPara>
    </w:p>
    <w:p w:rsidR="00852EF0" w:rsidRPr="00D30644" w:rsidRDefault="00852EF0" w:rsidP="008836F5">
      <w:r w:rsidRPr="00D30644">
        <w:t xml:space="preserve">Am Äquivalenzpunkt gilt: </w:t>
      </w:r>
      <w:r w:rsidR="00A228E7">
        <w:t xml:space="preserve">  </w:t>
      </w:r>
      <w:r w:rsidRPr="00D30644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) =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</w:p>
    <w:p w:rsidR="00FC393C" w:rsidRPr="00D30644" w:rsidRDefault="00FC393C" w:rsidP="00A228E7">
      <w:pPr>
        <w:spacing w:line="140" w:lineRule="exact"/>
      </w:pPr>
    </w:p>
    <w:p w:rsidR="00566BCD" w:rsidRPr="00CD2CF5" w:rsidRDefault="00CD2CF5" w:rsidP="008836F5"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)  =  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) ·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 xml:space="preserve">(Maßlösung)  =  0,1 mol/l · 0,0184 l  =  0,00184 mol  </m:t>
          </m:r>
        </m:oMath>
      </m:oMathPara>
    </w:p>
    <w:p w:rsidR="00A228E7" w:rsidRPr="00D30644" w:rsidRDefault="00A228E7" w:rsidP="00A228E7">
      <w:pPr>
        <w:spacing w:line="140" w:lineRule="exact"/>
      </w:pPr>
    </w:p>
    <w:p w:rsidR="00852EF0" w:rsidRPr="00CD2CF5" w:rsidRDefault="00CD2CF5" w:rsidP="008836F5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⇒    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) = 0,00184 mol</m:t>
          </m:r>
        </m:oMath>
      </m:oMathPara>
    </w:p>
    <w:p w:rsidR="008917A2" w:rsidRPr="00D30644" w:rsidRDefault="008917A2" w:rsidP="008836F5"/>
    <w:p w:rsidR="00FA39E1" w:rsidRPr="00D30644" w:rsidRDefault="00CD2CF5" w:rsidP="00FA39E1">
      <w:pPr>
        <w:pStyle w:val="ekvformel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Probelösung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0,00184 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0,005 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0,368 mol/l ≈ 0,37 mol/l</m:t>
          </m:r>
        </m:oMath>
      </m:oMathPara>
    </w:p>
    <w:p w:rsidR="00FA39E1" w:rsidRDefault="00FA39E1" w:rsidP="008836F5"/>
    <w:p w:rsidR="008917A2" w:rsidRDefault="00FA39E1" w:rsidP="00FA39E1">
      <w:r w:rsidRPr="00D30644">
        <w:rPr>
          <w:b/>
        </w:rPr>
        <w:t>b)</w:t>
      </w:r>
      <w:r w:rsidRPr="00D30644">
        <w:t xml:space="preserve"> Die </w:t>
      </w:r>
      <w:r w:rsidR="00566BCD" w:rsidRPr="00D30644">
        <w:t xml:space="preserve">berechnete </w:t>
      </w:r>
      <w:r w:rsidRPr="00D30644">
        <w:t xml:space="preserve">Stoffmengenkonzentration bezieht sich auf die Hydroxid-Ionen. </w:t>
      </w:r>
    </w:p>
    <w:p w:rsidR="00D41950" w:rsidRPr="00D30644" w:rsidRDefault="00C66A51" w:rsidP="00FA39E1">
      <w:r w:rsidRPr="00D41950">
        <w:rPr>
          <w:i/>
        </w:rPr>
        <w:t>Hinweis</w:t>
      </w:r>
      <w:r w:rsidRPr="00D41950">
        <w:t>:</w:t>
      </w:r>
      <w:r>
        <w:t xml:space="preserve"> Die Rundung </w:t>
      </w:r>
      <w:r w:rsidR="00073835">
        <w:t xml:space="preserve">am Schluss ist wegen der </w:t>
      </w:r>
      <w:r w:rsidR="00D41950">
        <w:t>begrenzten G</w:t>
      </w:r>
      <w:r w:rsidR="00073835">
        <w:t xml:space="preserve">enauigkeit der Messgeräte </w:t>
      </w:r>
      <w:r w:rsidR="00D41950">
        <w:t xml:space="preserve">sinnvoll. </w:t>
      </w:r>
    </w:p>
    <w:sectPr w:rsidR="00D41950" w:rsidRPr="00D30644" w:rsidSect="001F1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3F" w:rsidRDefault="0088123F" w:rsidP="003C599D">
      <w:pPr>
        <w:spacing w:line="240" w:lineRule="auto"/>
      </w:pPr>
      <w:r>
        <w:separator/>
      </w:r>
    </w:p>
  </w:endnote>
  <w:endnote w:type="continuationSeparator" w:id="0">
    <w:p w:rsidR="0088123F" w:rsidRDefault="0088123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C6" w:rsidRDefault="00AA21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2611"/>
      <w:gridCol w:w="3119"/>
    </w:tblGrid>
    <w:tr w:rsidR="003374F3" w:rsidRPr="00F42294" w:rsidTr="0094612F">
      <w:trPr>
        <w:trHeight w:hRule="exact" w:val="680"/>
      </w:trPr>
      <w:tc>
        <w:tcPr>
          <w:tcW w:w="864" w:type="dxa"/>
          <w:noWrap/>
        </w:tcPr>
        <w:p w:rsidR="003374F3" w:rsidRPr="00913892" w:rsidRDefault="003374F3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899B504" wp14:editId="4BC24048">
                <wp:extent cx="468000" cy="234000"/>
                <wp:effectExtent l="0" t="0" r="8255" b="0"/>
                <wp:docPr id="46" name="Graf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374F3" w:rsidRPr="00913892" w:rsidRDefault="003374F3" w:rsidP="006C76E9">
          <w:pPr>
            <w:pStyle w:val="ekvpagina"/>
          </w:pPr>
          <w:r w:rsidRPr="00913892">
            <w:t>© Ernst Klett Verlag GmbH, Stuttgart 20</w:t>
          </w:r>
          <w:r w:rsidR="003202CC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11" w:type="dxa"/>
          <w:noWrap/>
        </w:tcPr>
        <w:p w:rsidR="003374F3" w:rsidRPr="00913892" w:rsidRDefault="003374F3" w:rsidP="004136AD">
          <w:pPr>
            <w:pStyle w:val="ekvquelle"/>
          </w:pPr>
        </w:p>
      </w:tc>
      <w:tc>
        <w:tcPr>
          <w:tcW w:w="3119" w:type="dxa"/>
        </w:tcPr>
        <w:p w:rsidR="00AA21C6" w:rsidRDefault="00AA21C6" w:rsidP="00AA21C6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Elemente Chemie Mittelstufe, Ausgabe A: </w:t>
          </w:r>
        </w:p>
        <w:p w:rsidR="00552978" w:rsidRDefault="0094612F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>Diagnosebogen</w:t>
          </w:r>
          <w:r w:rsidR="009C3A30">
            <w:rPr>
              <w:rStyle w:val="ekvfett"/>
            </w:rPr>
            <w:t xml:space="preserve"> </w:t>
          </w:r>
          <w:r>
            <w:rPr>
              <w:rStyle w:val="ekvfett"/>
            </w:rPr>
            <w:t xml:space="preserve">zu </w:t>
          </w:r>
          <w:r w:rsidR="00552978">
            <w:rPr>
              <w:rStyle w:val="ekvfett"/>
            </w:rPr>
            <w:t xml:space="preserve">Kapitel </w:t>
          </w:r>
          <w:r w:rsidR="005752CE">
            <w:rPr>
              <w:rStyle w:val="ekvfett"/>
            </w:rPr>
            <w:t>9</w:t>
          </w:r>
          <w:r w:rsidR="00552978">
            <w:rPr>
              <w:rStyle w:val="ekvfett"/>
            </w:rPr>
            <w:t xml:space="preserve"> </w:t>
          </w:r>
        </w:p>
        <w:p w:rsidR="007A72CE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</w:p>
        <w:p w:rsidR="00552978" w:rsidRPr="00065668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Seite </w:t>
          </w:r>
          <w:r w:rsidR="00AC7DDF" w:rsidRPr="00AC7DDF">
            <w:rPr>
              <w:rStyle w:val="ekvfett"/>
            </w:rPr>
            <w:fldChar w:fldCharType="begin"/>
          </w:r>
          <w:r w:rsidR="00AC7DDF" w:rsidRPr="00AC7DDF">
            <w:rPr>
              <w:rStyle w:val="ekvfett"/>
            </w:rPr>
            <w:instrText>PAGE   \* MERGEFORMAT</w:instrText>
          </w:r>
          <w:r w:rsidR="00AC7DDF" w:rsidRPr="00AC7DDF">
            <w:rPr>
              <w:rStyle w:val="ekvfett"/>
            </w:rPr>
            <w:fldChar w:fldCharType="separate"/>
          </w:r>
          <w:r w:rsidR="0097357D">
            <w:rPr>
              <w:rStyle w:val="ekvfett"/>
            </w:rPr>
            <w:t>1</w:t>
          </w:r>
          <w:r w:rsidR="00AC7DDF" w:rsidRP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von </w:t>
          </w:r>
          <w:r w:rsidR="00AC7DDF">
            <w:rPr>
              <w:rStyle w:val="ekvfett"/>
            </w:rPr>
            <w:fldChar w:fldCharType="begin"/>
          </w:r>
          <w:r w:rsidR="00AC7DDF">
            <w:rPr>
              <w:rStyle w:val="ekvfett"/>
            </w:rPr>
            <w:instrText xml:space="preserve"> NUMPAGES   \* MERGEFORMAT </w:instrText>
          </w:r>
          <w:r w:rsidR="00AC7DDF">
            <w:rPr>
              <w:rStyle w:val="ekvfett"/>
            </w:rPr>
            <w:fldChar w:fldCharType="separate"/>
          </w:r>
          <w:r w:rsidR="0097357D">
            <w:rPr>
              <w:rStyle w:val="ekvfett"/>
            </w:rPr>
            <w:t>3</w:t>
          </w:r>
          <w:r w:rsid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</w:t>
          </w:r>
          <w:r w:rsidR="00552978">
            <w:rPr>
              <w:rStyle w:val="ekvfett"/>
            </w:rPr>
            <w:t xml:space="preserve"> </w:t>
          </w:r>
        </w:p>
      </w:tc>
    </w:tr>
  </w:tbl>
  <w:p w:rsidR="003374F3" w:rsidRDefault="00337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C6" w:rsidRDefault="00AA21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3F" w:rsidRDefault="0088123F" w:rsidP="003C599D">
      <w:pPr>
        <w:spacing w:line="240" w:lineRule="auto"/>
      </w:pPr>
      <w:r>
        <w:separator/>
      </w:r>
    </w:p>
  </w:footnote>
  <w:footnote w:type="continuationSeparator" w:id="0">
    <w:p w:rsidR="0088123F" w:rsidRDefault="0088123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C6" w:rsidRDefault="00AA21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C6" w:rsidRDefault="00AA21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C6" w:rsidRDefault="00AA21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64E2E"/>
    <w:multiLevelType w:val="hybridMultilevel"/>
    <w:tmpl w:val="366C5A3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A2E08"/>
    <w:multiLevelType w:val="hybridMultilevel"/>
    <w:tmpl w:val="D59AF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D02FC"/>
    <w:multiLevelType w:val="hybridMultilevel"/>
    <w:tmpl w:val="E496CF9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248C7"/>
    <w:multiLevelType w:val="hybridMultilevel"/>
    <w:tmpl w:val="0D8619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96967"/>
    <w:multiLevelType w:val="hybridMultilevel"/>
    <w:tmpl w:val="D59AF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66A08"/>
    <w:multiLevelType w:val="hybridMultilevel"/>
    <w:tmpl w:val="2ABCC9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1DC"/>
    <w:multiLevelType w:val="hybridMultilevel"/>
    <w:tmpl w:val="B54A8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B6839"/>
    <w:multiLevelType w:val="hybridMultilevel"/>
    <w:tmpl w:val="C3F07CA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77CF2"/>
    <w:multiLevelType w:val="hybridMultilevel"/>
    <w:tmpl w:val="5C8AB33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497E53"/>
    <w:multiLevelType w:val="hybridMultilevel"/>
    <w:tmpl w:val="D59AF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40E2"/>
    <w:rsid w:val="00012185"/>
    <w:rsid w:val="00014D7E"/>
    <w:rsid w:val="0002009E"/>
    <w:rsid w:val="00020440"/>
    <w:rsid w:val="000307B4"/>
    <w:rsid w:val="00031277"/>
    <w:rsid w:val="00035074"/>
    <w:rsid w:val="00037566"/>
    <w:rsid w:val="00041288"/>
    <w:rsid w:val="00043523"/>
    <w:rsid w:val="00051B55"/>
    <w:rsid w:val="000520A2"/>
    <w:rsid w:val="000523D4"/>
    <w:rsid w:val="00053B2F"/>
    <w:rsid w:val="00054678"/>
    <w:rsid w:val="00054A93"/>
    <w:rsid w:val="00055E76"/>
    <w:rsid w:val="00060BE8"/>
    <w:rsid w:val="0006258C"/>
    <w:rsid w:val="00062D31"/>
    <w:rsid w:val="00065668"/>
    <w:rsid w:val="00071C5A"/>
    <w:rsid w:val="00073835"/>
    <w:rsid w:val="00073A8D"/>
    <w:rsid w:val="000779C3"/>
    <w:rsid w:val="000812E6"/>
    <w:rsid w:val="00081789"/>
    <w:rsid w:val="00086271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1A05"/>
    <w:rsid w:val="000B7BD3"/>
    <w:rsid w:val="000C11E0"/>
    <w:rsid w:val="000C15C9"/>
    <w:rsid w:val="000C77CA"/>
    <w:rsid w:val="000D022A"/>
    <w:rsid w:val="000D1347"/>
    <w:rsid w:val="000D40DE"/>
    <w:rsid w:val="000D4791"/>
    <w:rsid w:val="000D5ADE"/>
    <w:rsid w:val="000E343E"/>
    <w:rsid w:val="000E6FB7"/>
    <w:rsid w:val="000F21E8"/>
    <w:rsid w:val="000F45F7"/>
    <w:rsid w:val="000F6468"/>
    <w:rsid w:val="000F7910"/>
    <w:rsid w:val="000F7B94"/>
    <w:rsid w:val="00103057"/>
    <w:rsid w:val="00104ECE"/>
    <w:rsid w:val="001052DD"/>
    <w:rsid w:val="00107D77"/>
    <w:rsid w:val="00115B68"/>
    <w:rsid w:val="00116EF2"/>
    <w:rsid w:val="00120382"/>
    <w:rsid w:val="001227A9"/>
    <w:rsid w:val="00124062"/>
    <w:rsid w:val="00126C2B"/>
    <w:rsid w:val="00131417"/>
    <w:rsid w:val="001367B6"/>
    <w:rsid w:val="00137DDD"/>
    <w:rsid w:val="00140765"/>
    <w:rsid w:val="00147A36"/>
    <w:rsid w:val="00151217"/>
    <w:rsid w:val="001524C9"/>
    <w:rsid w:val="00152F70"/>
    <w:rsid w:val="00153E35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4FC"/>
    <w:rsid w:val="001B454A"/>
    <w:rsid w:val="001C2DC7"/>
    <w:rsid w:val="001C3792"/>
    <w:rsid w:val="001C499E"/>
    <w:rsid w:val="001C6C8F"/>
    <w:rsid w:val="001D1169"/>
    <w:rsid w:val="001D2674"/>
    <w:rsid w:val="001D39FD"/>
    <w:rsid w:val="001D6E72"/>
    <w:rsid w:val="001E32B5"/>
    <w:rsid w:val="001E485B"/>
    <w:rsid w:val="001F1E3D"/>
    <w:rsid w:val="001F1E8D"/>
    <w:rsid w:val="001F2B58"/>
    <w:rsid w:val="001F53F1"/>
    <w:rsid w:val="0020055A"/>
    <w:rsid w:val="00201AA1"/>
    <w:rsid w:val="00205239"/>
    <w:rsid w:val="0020552F"/>
    <w:rsid w:val="00214764"/>
    <w:rsid w:val="00216D91"/>
    <w:rsid w:val="00223988"/>
    <w:rsid w:val="00223BDD"/>
    <w:rsid w:val="002240EA"/>
    <w:rsid w:val="002266E8"/>
    <w:rsid w:val="002277D2"/>
    <w:rsid w:val="002301FF"/>
    <w:rsid w:val="00232213"/>
    <w:rsid w:val="0023351F"/>
    <w:rsid w:val="002421F9"/>
    <w:rsid w:val="00245DA5"/>
    <w:rsid w:val="00246F77"/>
    <w:rsid w:val="002527A5"/>
    <w:rsid w:val="00252B2C"/>
    <w:rsid w:val="002548B1"/>
    <w:rsid w:val="00255466"/>
    <w:rsid w:val="00255FE3"/>
    <w:rsid w:val="00260B8C"/>
    <w:rsid w:val="002610EC"/>
    <w:rsid w:val="002613E6"/>
    <w:rsid w:val="0026148A"/>
    <w:rsid w:val="00261D9E"/>
    <w:rsid w:val="0026581E"/>
    <w:rsid w:val="002664A4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0C0D"/>
    <w:rsid w:val="002A0DBC"/>
    <w:rsid w:val="002A25AE"/>
    <w:rsid w:val="002A2F1C"/>
    <w:rsid w:val="002B3317"/>
    <w:rsid w:val="002B3DF1"/>
    <w:rsid w:val="002B64EA"/>
    <w:rsid w:val="002C06C0"/>
    <w:rsid w:val="002C5D15"/>
    <w:rsid w:val="002D41F4"/>
    <w:rsid w:val="002D5E25"/>
    <w:rsid w:val="002D7B0C"/>
    <w:rsid w:val="002D7B42"/>
    <w:rsid w:val="002E044F"/>
    <w:rsid w:val="002E163A"/>
    <w:rsid w:val="002E21C3"/>
    <w:rsid w:val="002E45C0"/>
    <w:rsid w:val="002E557D"/>
    <w:rsid w:val="002F1328"/>
    <w:rsid w:val="00301884"/>
    <w:rsid w:val="00302866"/>
    <w:rsid w:val="00303749"/>
    <w:rsid w:val="0030409D"/>
    <w:rsid w:val="00304833"/>
    <w:rsid w:val="003049A8"/>
    <w:rsid w:val="00313596"/>
    <w:rsid w:val="00313BEF"/>
    <w:rsid w:val="00313FD8"/>
    <w:rsid w:val="00314970"/>
    <w:rsid w:val="00315EA9"/>
    <w:rsid w:val="003166B2"/>
    <w:rsid w:val="00320087"/>
    <w:rsid w:val="003202CC"/>
    <w:rsid w:val="00321063"/>
    <w:rsid w:val="003210AA"/>
    <w:rsid w:val="0032667B"/>
    <w:rsid w:val="00331D08"/>
    <w:rsid w:val="003323B5"/>
    <w:rsid w:val="003373EF"/>
    <w:rsid w:val="003374F3"/>
    <w:rsid w:val="00340FEA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2DFA"/>
    <w:rsid w:val="0037611E"/>
    <w:rsid w:val="00376A0A"/>
    <w:rsid w:val="00377B91"/>
    <w:rsid w:val="00380B14"/>
    <w:rsid w:val="00381B32"/>
    <w:rsid w:val="00382E37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2EE3"/>
    <w:rsid w:val="003A3568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1E0B"/>
    <w:rsid w:val="00405D0B"/>
    <w:rsid w:val="00411B18"/>
    <w:rsid w:val="004121CE"/>
    <w:rsid w:val="004136AD"/>
    <w:rsid w:val="00414FCC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5431"/>
    <w:rsid w:val="00461A18"/>
    <w:rsid w:val="004621B3"/>
    <w:rsid w:val="0046364F"/>
    <w:rsid w:val="00465073"/>
    <w:rsid w:val="0047471A"/>
    <w:rsid w:val="00475402"/>
    <w:rsid w:val="00476796"/>
    <w:rsid w:val="004838F4"/>
    <w:rsid w:val="00483A7A"/>
    <w:rsid w:val="00483D65"/>
    <w:rsid w:val="00486B3D"/>
    <w:rsid w:val="00490692"/>
    <w:rsid w:val="004925F2"/>
    <w:rsid w:val="004A66C3"/>
    <w:rsid w:val="004A66CF"/>
    <w:rsid w:val="004D2888"/>
    <w:rsid w:val="004D7969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6005"/>
    <w:rsid w:val="00530C92"/>
    <w:rsid w:val="00530E5B"/>
    <w:rsid w:val="00531CCA"/>
    <w:rsid w:val="0053247B"/>
    <w:rsid w:val="00535AD8"/>
    <w:rsid w:val="00547103"/>
    <w:rsid w:val="00547256"/>
    <w:rsid w:val="00547A7D"/>
    <w:rsid w:val="00552978"/>
    <w:rsid w:val="005534AD"/>
    <w:rsid w:val="00554EDA"/>
    <w:rsid w:val="00560848"/>
    <w:rsid w:val="00566BCD"/>
    <w:rsid w:val="0057200E"/>
    <w:rsid w:val="00572A0F"/>
    <w:rsid w:val="00572AE7"/>
    <w:rsid w:val="00572C57"/>
    <w:rsid w:val="00574FE0"/>
    <w:rsid w:val="005752CE"/>
    <w:rsid w:val="00576D2D"/>
    <w:rsid w:val="00577A55"/>
    <w:rsid w:val="00583FC8"/>
    <w:rsid w:val="00584F88"/>
    <w:rsid w:val="00587DF4"/>
    <w:rsid w:val="005902E5"/>
    <w:rsid w:val="00597E2F"/>
    <w:rsid w:val="005A185F"/>
    <w:rsid w:val="005A3FB2"/>
    <w:rsid w:val="005A6279"/>
    <w:rsid w:val="005A6D94"/>
    <w:rsid w:val="005B5CC7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59F"/>
    <w:rsid w:val="005D79B8"/>
    <w:rsid w:val="005E15AC"/>
    <w:rsid w:val="005E2580"/>
    <w:rsid w:val="005E46C8"/>
    <w:rsid w:val="005E4C30"/>
    <w:rsid w:val="005E74AC"/>
    <w:rsid w:val="005F2AB3"/>
    <w:rsid w:val="005F3089"/>
    <w:rsid w:val="005F3914"/>
    <w:rsid w:val="005F439D"/>
    <w:rsid w:val="005F511A"/>
    <w:rsid w:val="0060030C"/>
    <w:rsid w:val="006011EC"/>
    <w:rsid w:val="00603AD5"/>
    <w:rsid w:val="00603E20"/>
    <w:rsid w:val="00605B68"/>
    <w:rsid w:val="00613A46"/>
    <w:rsid w:val="00614BF1"/>
    <w:rsid w:val="006201CB"/>
    <w:rsid w:val="00622F6B"/>
    <w:rsid w:val="0062485C"/>
    <w:rsid w:val="00627765"/>
    <w:rsid w:val="00627A02"/>
    <w:rsid w:val="00630A92"/>
    <w:rsid w:val="00633F75"/>
    <w:rsid w:val="00640AED"/>
    <w:rsid w:val="00641CCB"/>
    <w:rsid w:val="0064692C"/>
    <w:rsid w:val="00647750"/>
    <w:rsid w:val="00647847"/>
    <w:rsid w:val="00650729"/>
    <w:rsid w:val="00653F68"/>
    <w:rsid w:val="006611BA"/>
    <w:rsid w:val="00664E5B"/>
    <w:rsid w:val="00665610"/>
    <w:rsid w:val="0066654E"/>
    <w:rsid w:val="00672CA1"/>
    <w:rsid w:val="006802C4"/>
    <w:rsid w:val="00680899"/>
    <w:rsid w:val="0068189F"/>
    <w:rsid w:val="0068429A"/>
    <w:rsid w:val="00685FDD"/>
    <w:rsid w:val="00690B2B"/>
    <w:rsid w:val="006912DC"/>
    <w:rsid w:val="00693676"/>
    <w:rsid w:val="006A0B77"/>
    <w:rsid w:val="006A5611"/>
    <w:rsid w:val="006A63D8"/>
    <w:rsid w:val="006A71DE"/>
    <w:rsid w:val="006A76D7"/>
    <w:rsid w:val="006B2D23"/>
    <w:rsid w:val="006B3EF4"/>
    <w:rsid w:val="006B6247"/>
    <w:rsid w:val="006B643D"/>
    <w:rsid w:val="006B65BE"/>
    <w:rsid w:val="006C3138"/>
    <w:rsid w:val="006C4E52"/>
    <w:rsid w:val="006C6A77"/>
    <w:rsid w:val="006C76E9"/>
    <w:rsid w:val="006D1F6D"/>
    <w:rsid w:val="006D49F0"/>
    <w:rsid w:val="006D5C35"/>
    <w:rsid w:val="006D7F2E"/>
    <w:rsid w:val="006D7FED"/>
    <w:rsid w:val="006E235E"/>
    <w:rsid w:val="006E5948"/>
    <w:rsid w:val="006F0D3C"/>
    <w:rsid w:val="006F2EDC"/>
    <w:rsid w:val="006F72F5"/>
    <w:rsid w:val="007013AC"/>
    <w:rsid w:val="00701A10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A707E"/>
    <w:rsid w:val="007A72CE"/>
    <w:rsid w:val="007A7760"/>
    <w:rsid w:val="007C0A7D"/>
    <w:rsid w:val="007C1230"/>
    <w:rsid w:val="007C2DD5"/>
    <w:rsid w:val="007C547C"/>
    <w:rsid w:val="007D186F"/>
    <w:rsid w:val="007D390D"/>
    <w:rsid w:val="007E23BF"/>
    <w:rsid w:val="007E2E84"/>
    <w:rsid w:val="007E3A33"/>
    <w:rsid w:val="007E4A2D"/>
    <w:rsid w:val="007E4DDC"/>
    <w:rsid w:val="007E5E71"/>
    <w:rsid w:val="007F20D1"/>
    <w:rsid w:val="007F68BA"/>
    <w:rsid w:val="007F79F6"/>
    <w:rsid w:val="00801B7F"/>
    <w:rsid w:val="00802227"/>
    <w:rsid w:val="00802E02"/>
    <w:rsid w:val="00811868"/>
    <w:rsid w:val="00815A76"/>
    <w:rsid w:val="00816661"/>
    <w:rsid w:val="0081670E"/>
    <w:rsid w:val="00816953"/>
    <w:rsid w:val="00816D4D"/>
    <w:rsid w:val="0082136B"/>
    <w:rsid w:val="00826DDD"/>
    <w:rsid w:val="008273B7"/>
    <w:rsid w:val="008277EF"/>
    <w:rsid w:val="00831524"/>
    <w:rsid w:val="00831D62"/>
    <w:rsid w:val="00831E0B"/>
    <w:rsid w:val="00832FB3"/>
    <w:rsid w:val="00833C80"/>
    <w:rsid w:val="00836649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2EF0"/>
    <w:rsid w:val="00854D77"/>
    <w:rsid w:val="00856A16"/>
    <w:rsid w:val="008576F6"/>
    <w:rsid w:val="00857713"/>
    <w:rsid w:val="00862C21"/>
    <w:rsid w:val="0086474B"/>
    <w:rsid w:val="00872D9B"/>
    <w:rsid w:val="00874376"/>
    <w:rsid w:val="00874DF5"/>
    <w:rsid w:val="00876846"/>
    <w:rsid w:val="0088123F"/>
    <w:rsid w:val="00882053"/>
    <w:rsid w:val="008836F5"/>
    <w:rsid w:val="00887876"/>
    <w:rsid w:val="008917A2"/>
    <w:rsid w:val="008942A2"/>
    <w:rsid w:val="008943BC"/>
    <w:rsid w:val="0089534A"/>
    <w:rsid w:val="008962E4"/>
    <w:rsid w:val="008A529C"/>
    <w:rsid w:val="008B32E6"/>
    <w:rsid w:val="008B446A"/>
    <w:rsid w:val="008B5E47"/>
    <w:rsid w:val="008C0880"/>
    <w:rsid w:val="008C27FD"/>
    <w:rsid w:val="008D0143"/>
    <w:rsid w:val="008D3CE0"/>
    <w:rsid w:val="008D7FDC"/>
    <w:rsid w:val="008E1883"/>
    <w:rsid w:val="008E18DC"/>
    <w:rsid w:val="008E4B7A"/>
    <w:rsid w:val="008E5FE1"/>
    <w:rsid w:val="008E6248"/>
    <w:rsid w:val="008F29F3"/>
    <w:rsid w:val="008F6EDE"/>
    <w:rsid w:val="00902002"/>
    <w:rsid w:val="00902CEB"/>
    <w:rsid w:val="009064C0"/>
    <w:rsid w:val="00907073"/>
    <w:rsid w:val="009078CB"/>
    <w:rsid w:val="00907EC2"/>
    <w:rsid w:val="009102BE"/>
    <w:rsid w:val="00912152"/>
    <w:rsid w:val="00912A0A"/>
    <w:rsid w:val="00913598"/>
    <w:rsid w:val="00913892"/>
    <w:rsid w:val="009140A5"/>
    <w:rsid w:val="00920D5B"/>
    <w:rsid w:val="009215E3"/>
    <w:rsid w:val="00922F9E"/>
    <w:rsid w:val="00931DF7"/>
    <w:rsid w:val="00932038"/>
    <w:rsid w:val="009331C0"/>
    <w:rsid w:val="00936CF0"/>
    <w:rsid w:val="0094137E"/>
    <w:rsid w:val="00942106"/>
    <w:rsid w:val="0094260D"/>
    <w:rsid w:val="00942D04"/>
    <w:rsid w:val="00946121"/>
    <w:rsid w:val="0094612F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357D"/>
    <w:rsid w:val="00976E17"/>
    <w:rsid w:val="00977556"/>
    <w:rsid w:val="009800AB"/>
    <w:rsid w:val="00980476"/>
    <w:rsid w:val="00981DFC"/>
    <w:rsid w:val="00985264"/>
    <w:rsid w:val="009856A1"/>
    <w:rsid w:val="00990D91"/>
    <w:rsid w:val="009915B2"/>
    <w:rsid w:val="00992B92"/>
    <w:rsid w:val="009A056D"/>
    <w:rsid w:val="009A17FC"/>
    <w:rsid w:val="009A2031"/>
    <w:rsid w:val="009A2869"/>
    <w:rsid w:val="009A50D4"/>
    <w:rsid w:val="009A7614"/>
    <w:rsid w:val="009B716C"/>
    <w:rsid w:val="009C016F"/>
    <w:rsid w:val="009C26DF"/>
    <w:rsid w:val="009C2A7B"/>
    <w:rsid w:val="009C398F"/>
    <w:rsid w:val="009C3A30"/>
    <w:rsid w:val="009C3C75"/>
    <w:rsid w:val="009C5E04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074CC"/>
    <w:rsid w:val="00A13995"/>
    <w:rsid w:val="00A13F07"/>
    <w:rsid w:val="00A14C65"/>
    <w:rsid w:val="00A170E5"/>
    <w:rsid w:val="00A2146F"/>
    <w:rsid w:val="00A22154"/>
    <w:rsid w:val="00A228E7"/>
    <w:rsid w:val="00A234D8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02F3"/>
    <w:rsid w:val="00A7137C"/>
    <w:rsid w:val="00A73EE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21C6"/>
    <w:rsid w:val="00AA3E8B"/>
    <w:rsid w:val="00AA5A5A"/>
    <w:rsid w:val="00AA5A7E"/>
    <w:rsid w:val="00AA66F1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DDF"/>
    <w:rsid w:val="00AD00C3"/>
    <w:rsid w:val="00AD4D22"/>
    <w:rsid w:val="00AD7E98"/>
    <w:rsid w:val="00AE65F6"/>
    <w:rsid w:val="00AF053E"/>
    <w:rsid w:val="00AF385D"/>
    <w:rsid w:val="00AF63C9"/>
    <w:rsid w:val="00B00587"/>
    <w:rsid w:val="00B00ECE"/>
    <w:rsid w:val="00B039E8"/>
    <w:rsid w:val="00B0422A"/>
    <w:rsid w:val="00B14B45"/>
    <w:rsid w:val="00B155E8"/>
    <w:rsid w:val="00B15F75"/>
    <w:rsid w:val="00B16FC0"/>
    <w:rsid w:val="00B2194E"/>
    <w:rsid w:val="00B21CF1"/>
    <w:rsid w:val="00B31F29"/>
    <w:rsid w:val="00B32DAF"/>
    <w:rsid w:val="00B3499A"/>
    <w:rsid w:val="00B34E9F"/>
    <w:rsid w:val="00B37E68"/>
    <w:rsid w:val="00B42AC7"/>
    <w:rsid w:val="00B468CC"/>
    <w:rsid w:val="00B51972"/>
    <w:rsid w:val="00B520CB"/>
    <w:rsid w:val="00B528D2"/>
    <w:rsid w:val="00B52FB3"/>
    <w:rsid w:val="00B54655"/>
    <w:rsid w:val="00B570AB"/>
    <w:rsid w:val="00B579F8"/>
    <w:rsid w:val="00B6045F"/>
    <w:rsid w:val="00B60BEA"/>
    <w:rsid w:val="00B6261E"/>
    <w:rsid w:val="00B7242A"/>
    <w:rsid w:val="00B74ADB"/>
    <w:rsid w:val="00B8071F"/>
    <w:rsid w:val="00B81F2B"/>
    <w:rsid w:val="00B82B4E"/>
    <w:rsid w:val="00B8420E"/>
    <w:rsid w:val="00B90CE1"/>
    <w:rsid w:val="00BA1A23"/>
    <w:rsid w:val="00BA2134"/>
    <w:rsid w:val="00BA4C90"/>
    <w:rsid w:val="00BB2F2F"/>
    <w:rsid w:val="00BB5A10"/>
    <w:rsid w:val="00BC2681"/>
    <w:rsid w:val="00BC2CD2"/>
    <w:rsid w:val="00BC6483"/>
    <w:rsid w:val="00BC69E3"/>
    <w:rsid w:val="00BC7335"/>
    <w:rsid w:val="00BD0E9A"/>
    <w:rsid w:val="00BD542D"/>
    <w:rsid w:val="00BD6E66"/>
    <w:rsid w:val="00BE1962"/>
    <w:rsid w:val="00BE444B"/>
    <w:rsid w:val="00BE4821"/>
    <w:rsid w:val="00BF17F2"/>
    <w:rsid w:val="00BF2E7B"/>
    <w:rsid w:val="00BF599D"/>
    <w:rsid w:val="00BF7E53"/>
    <w:rsid w:val="00C00404"/>
    <w:rsid w:val="00C00540"/>
    <w:rsid w:val="00C14358"/>
    <w:rsid w:val="00C172AE"/>
    <w:rsid w:val="00C17BE6"/>
    <w:rsid w:val="00C32BB1"/>
    <w:rsid w:val="00C343F5"/>
    <w:rsid w:val="00C367A5"/>
    <w:rsid w:val="00C4054D"/>
    <w:rsid w:val="00C40555"/>
    <w:rsid w:val="00C40D51"/>
    <w:rsid w:val="00C429A6"/>
    <w:rsid w:val="00C44843"/>
    <w:rsid w:val="00C45D3B"/>
    <w:rsid w:val="00C46BF4"/>
    <w:rsid w:val="00C504F8"/>
    <w:rsid w:val="00C52804"/>
    <w:rsid w:val="00C52A99"/>
    <w:rsid w:val="00C52AB7"/>
    <w:rsid w:val="00C53A76"/>
    <w:rsid w:val="00C57A6A"/>
    <w:rsid w:val="00C61654"/>
    <w:rsid w:val="00C62F71"/>
    <w:rsid w:val="00C64F17"/>
    <w:rsid w:val="00C664D1"/>
    <w:rsid w:val="00C66A51"/>
    <w:rsid w:val="00C70F84"/>
    <w:rsid w:val="00C727B3"/>
    <w:rsid w:val="00C72BA2"/>
    <w:rsid w:val="00C72F9D"/>
    <w:rsid w:val="00C8168A"/>
    <w:rsid w:val="00C84E4C"/>
    <w:rsid w:val="00C87044"/>
    <w:rsid w:val="00C94D17"/>
    <w:rsid w:val="00CB17F5"/>
    <w:rsid w:val="00CB1F15"/>
    <w:rsid w:val="00CB27C6"/>
    <w:rsid w:val="00CB463B"/>
    <w:rsid w:val="00CB4660"/>
    <w:rsid w:val="00CB5B82"/>
    <w:rsid w:val="00CB782D"/>
    <w:rsid w:val="00CC0381"/>
    <w:rsid w:val="00CC54E0"/>
    <w:rsid w:val="00CC62CE"/>
    <w:rsid w:val="00CC65A8"/>
    <w:rsid w:val="00CC7DBB"/>
    <w:rsid w:val="00CD2CF5"/>
    <w:rsid w:val="00CD3158"/>
    <w:rsid w:val="00CD4219"/>
    <w:rsid w:val="00CD5490"/>
    <w:rsid w:val="00CD6369"/>
    <w:rsid w:val="00CE2A37"/>
    <w:rsid w:val="00CE3E54"/>
    <w:rsid w:val="00CE4BB5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2C60"/>
    <w:rsid w:val="00D13EA9"/>
    <w:rsid w:val="00D14F61"/>
    <w:rsid w:val="00D1582D"/>
    <w:rsid w:val="00D24D79"/>
    <w:rsid w:val="00D25310"/>
    <w:rsid w:val="00D2569D"/>
    <w:rsid w:val="00D27A1B"/>
    <w:rsid w:val="00D30644"/>
    <w:rsid w:val="00D309A8"/>
    <w:rsid w:val="00D34DC1"/>
    <w:rsid w:val="00D403F7"/>
    <w:rsid w:val="00D40D77"/>
    <w:rsid w:val="00D41950"/>
    <w:rsid w:val="00D559DE"/>
    <w:rsid w:val="00D56FEB"/>
    <w:rsid w:val="00D60F07"/>
    <w:rsid w:val="00D61DD0"/>
    <w:rsid w:val="00D62096"/>
    <w:rsid w:val="00D627E5"/>
    <w:rsid w:val="00D649B5"/>
    <w:rsid w:val="00D66E63"/>
    <w:rsid w:val="00D71365"/>
    <w:rsid w:val="00D73756"/>
    <w:rsid w:val="00D74E3E"/>
    <w:rsid w:val="00D766C3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2C24"/>
    <w:rsid w:val="00DA6422"/>
    <w:rsid w:val="00DB0557"/>
    <w:rsid w:val="00DB2C80"/>
    <w:rsid w:val="00DC2340"/>
    <w:rsid w:val="00DC30DA"/>
    <w:rsid w:val="00DC3F7F"/>
    <w:rsid w:val="00DD06E0"/>
    <w:rsid w:val="00DD6D66"/>
    <w:rsid w:val="00DD7FDA"/>
    <w:rsid w:val="00DE0869"/>
    <w:rsid w:val="00DE287B"/>
    <w:rsid w:val="00DE603B"/>
    <w:rsid w:val="00DE7A15"/>
    <w:rsid w:val="00DF129D"/>
    <w:rsid w:val="00DF226C"/>
    <w:rsid w:val="00DF3CE9"/>
    <w:rsid w:val="00DF4371"/>
    <w:rsid w:val="00DF625F"/>
    <w:rsid w:val="00DF74DB"/>
    <w:rsid w:val="00E005C7"/>
    <w:rsid w:val="00E01841"/>
    <w:rsid w:val="00E02288"/>
    <w:rsid w:val="00E03865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B1D"/>
    <w:rsid w:val="00E40CFE"/>
    <w:rsid w:val="00E41F78"/>
    <w:rsid w:val="00E43E04"/>
    <w:rsid w:val="00E44E20"/>
    <w:rsid w:val="00E463F1"/>
    <w:rsid w:val="00E47A67"/>
    <w:rsid w:val="00E50679"/>
    <w:rsid w:val="00E50799"/>
    <w:rsid w:val="00E552A4"/>
    <w:rsid w:val="00E56FC9"/>
    <w:rsid w:val="00E604BE"/>
    <w:rsid w:val="00E6190A"/>
    <w:rsid w:val="00E63251"/>
    <w:rsid w:val="00E70C40"/>
    <w:rsid w:val="00E710C7"/>
    <w:rsid w:val="00E80DED"/>
    <w:rsid w:val="00E82C73"/>
    <w:rsid w:val="00E91721"/>
    <w:rsid w:val="00E95ED3"/>
    <w:rsid w:val="00EA48E6"/>
    <w:rsid w:val="00EA6D40"/>
    <w:rsid w:val="00EA6E3C"/>
    <w:rsid w:val="00EA6F4E"/>
    <w:rsid w:val="00EA7542"/>
    <w:rsid w:val="00EA7B5F"/>
    <w:rsid w:val="00EB2280"/>
    <w:rsid w:val="00EC0CC5"/>
    <w:rsid w:val="00EC1621"/>
    <w:rsid w:val="00EC1FF0"/>
    <w:rsid w:val="00EC42BD"/>
    <w:rsid w:val="00EC662E"/>
    <w:rsid w:val="00ED07FE"/>
    <w:rsid w:val="00ED5575"/>
    <w:rsid w:val="00EE049D"/>
    <w:rsid w:val="00EE2655"/>
    <w:rsid w:val="00EE2721"/>
    <w:rsid w:val="00EE2A0B"/>
    <w:rsid w:val="00EF6029"/>
    <w:rsid w:val="00EF7A36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423B"/>
    <w:rsid w:val="00F64765"/>
    <w:rsid w:val="00F72065"/>
    <w:rsid w:val="00F778DC"/>
    <w:rsid w:val="00F849BE"/>
    <w:rsid w:val="00F90ECC"/>
    <w:rsid w:val="00F94692"/>
    <w:rsid w:val="00F94A4B"/>
    <w:rsid w:val="00F97AD4"/>
    <w:rsid w:val="00FA1B50"/>
    <w:rsid w:val="00FA39E1"/>
    <w:rsid w:val="00FB0917"/>
    <w:rsid w:val="00FB0F16"/>
    <w:rsid w:val="00FB1D7F"/>
    <w:rsid w:val="00FB2BAB"/>
    <w:rsid w:val="00FB59FB"/>
    <w:rsid w:val="00FB72A0"/>
    <w:rsid w:val="00FC35C5"/>
    <w:rsid w:val="00FC393C"/>
    <w:rsid w:val="00FC7DBF"/>
    <w:rsid w:val="00FD042F"/>
    <w:rsid w:val="00FD22E9"/>
    <w:rsid w:val="00FE23B5"/>
    <w:rsid w:val="00FE4FE6"/>
    <w:rsid w:val="00FE76B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D9182A-9B83-45D9-82F5-8748DAD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qFormat/>
    <w:rsid w:val="0030188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paragraph" w:styleId="Listenabsatz">
    <w:name w:val="List Paragraph"/>
    <w:basedOn w:val="Standard"/>
    <w:uiPriority w:val="9"/>
    <w:qFormat/>
    <w:rsid w:val="0087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C9D6-6540-4FDC-ADD0-1DED9DBB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2018-09-21T16:42:00Z</cp:lastPrinted>
  <dcterms:created xsi:type="dcterms:W3CDTF">2019-12-27T15:48:00Z</dcterms:created>
  <dcterms:modified xsi:type="dcterms:W3CDTF">2020-01-21T12:48:00Z</dcterms:modified>
</cp:coreProperties>
</file>