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14:paraId="23E9B809" w14:textId="77777777" w:rsidR="008A62E2" w:rsidRDefault="008A62E2" w:rsidP="008A62E2">
      <w:pPr>
        <w:pStyle w:val="ekvue2arial"/>
      </w:pPr>
      <w:bookmarkStart w:id="0" w:name="bmStart"/>
      <w:bookmarkEnd w:id="0"/>
      <w:r>
        <w:t>Differenzierungsmaterial</w:t>
      </w:r>
    </w:p>
    <w:p w14:paraId="58460184" w14:textId="77777777" w:rsidR="008A62E2" w:rsidRDefault="008A62E2" w:rsidP="008A62E2"/>
    <w:p w14:paraId="10B51367" w14:textId="1F27AC1F" w:rsidR="008A62E2" w:rsidRDefault="008A62E2" w:rsidP="008A62E2">
      <w:pPr>
        <w:pStyle w:val="ekvue3arial"/>
      </w:pPr>
      <w:r>
        <w:t xml:space="preserve">Arbeitshilfe zur Aufgabe </w:t>
      </w:r>
      <w:r w:rsidR="002653B0">
        <w:t>5e</w:t>
      </w:r>
    </w:p>
    <w:p w14:paraId="2B5FCEED" w14:textId="79449F99" w:rsidR="002653B0" w:rsidRDefault="002653B0" w:rsidP="002653B0">
      <w:r>
        <w:t>Die Gewaltenteilung des französischen Aufklärers Charles de Montesquieu aus dem 18. Jahrhundert sah vor:</w:t>
      </w:r>
    </w:p>
    <w:p w14:paraId="1592167E" w14:textId="7ACA5323" w:rsidR="002653B0" w:rsidRDefault="002653B0" w:rsidP="002653B0">
      <w:r>
        <w:t xml:space="preserve">das Parlament, gewählt von souveränen, freien </w:t>
      </w:r>
      <w:r w:rsidR="00F51FDF" w:rsidRPr="00F51FDF">
        <w:t>Staatsbürgern, stimmt über Gesetze ab, die von der Regierung (Exekutive) vorgeschlagen werden.</w:t>
      </w:r>
      <w:r>
        <w:t xml:space="preserve"> Die Judikative (Gerichte/Justiz) kontrolliert gleichzeitig, wenn für nötig befunden, die Rechtmäßigkeit von Gesetzen und der Regierungshandlungen bzw. richtet Vergehen der Staatsbürger.</w:t>
      </w:r>
    </w:p>
    <w:p w14:paraId="2075A2B0" w14:textId="77777777" w:rsidR="002653B0" w:rsidRDefault="002653B0" w:rsidP="002653B0"/>
    <w:p w14:paraId="14293CBE" w14:textId="4DE71531" w:rsidR="008A62E2" w:rsidRDefault="002653B0" w:rsidP="002653B0">
      <w:r>
        <w:t>Die Frage stellt sich daher an dieser Stelle, welche Befugnisse hatte das deutsche Reichsgericht gemäß dem Verfassungsschema gegenüber der Regierung und dem Parlament?</w:t>
      </w:r>
    </w:p>
    <w:p w14:paraId="3524CDD8" w14:textId="5FF9B786" w:rsidR="002653B0" w:rsidRDefault="002653B0" w:rsidP="002653B0"/>
    <w:p w14:paraId="0A028AA4" w14:textId="1E8D6BD4" w:rsidR="002653B0" w:rsidRDefault="002653B0" w:rsidP="002653B0"/>
    <w:p w14:paraId="326E6AF9" w14:textId="07778CCA" w:rsidR="002653B0" w:rsidRDefault="002653B0" w:rsidP="002653B0">
      <w:pPr>
        <w:pStyle w:val="ekvue3arial"/>
      </w:pPr>
      <w:r>
        <w:t>Arbeitshilfe zur Aufgabe 9</w:t>
      </w:r>
    </w:p>
    <w:p w14:paraId="1060D4A3" w14:textId="163C6A79" w:rsidR="002653B0" w:rsidRDefault="002653B0" w:rsidP="002653B0"/>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39"/>
        <w:gridCol w:w="2339"/>
        <w:gridCol w:w="2339"/>
        <w:gridCol w:w="2339"/>
      </w:tblGrid>
      <w:tr w:rsidR="002653B0" w:rsidRPr="002653B0" w14:paraId="78ADD24C" w14:textId="77777777" w:rsidTr="002653B0">
        <w:trPr>
          <w:trHeight w:val="284"/>
        </w:trPr>
        <w:tc>
          <w:tcPr>
            <w:tcW w:w="2339" w:type="dxa"/>
            <w:shd w:val="clear" w:color="auto" w:fill="E7E6E6" w:themeFill="background2"/>
          </w:tcPr>
          <w:p w14:paraId="56EFFD99" w14:textId="77777777" w:rsidR="002653B0" w:rsidRPr="002653B0" w:rsidRDefault="002653B0" w:rsidP="002653B0">
            <w:pPr>
              <w:pStyle w:val="ekvtabellelinks"/>
              <w:rPr>
                <w:rStyle w:val="ekvfett"/>
              </w:rPr>
            </w:pPr>
          </w:p>
        </w:tc>
        <w:tc>
          <w:tcPr>
            <w:tcW w:w="2339" w:type="dxa"/>
            <w:shd w:val="clear" w:color="auto" w:fill="E7E6E6" w:themeFill="background2"/>
          </w:tcPr>
          <w:p w14:paraId="64C51194" w14:textId="77777777" w:rsidR="002653B0" w:rsidRPr="002653B0" w:rsidRDefault="002653B0" w:rsidP="002653B0">
            <w:pPr>
              <w:pStyle w:val="ekvtabellelinks"/>
              <w:rPr>
                <w:rStyle w:val="ekvfett"/>
              </w:rPr>
            </w:pPr>
            <w:r w:rsidRPr="002653B0">
              <w:rPr>
                <w:rStyle w:val="ekvfett"/>
              </w:rPr>
              <w:t xml:space="preserve">Q6 </w:t>
            </w:r>
          </w:p>
          <w:p w14:paraId="4FE0B837" w14:textId="77403F04" w:rsidR="002653B0" w:rsidRPr="002653B0" w:rsidRDefault="002653B0" w:rsidP="002653B0">
            <w:pPr>
              <w:pStyle w:val="ekvtabellelinks"/>
              <w:rPr>
                <w:rStyle w:val="ekvfett"/>
              </w:rPr>
            </w:pPr>
            <w:proofErr w:type="spellStart"/>
            <w:r w:rsidRPr="002653B0">
              <w:rPr>
                <w:rStyle w:val="ekvfett"/>
              </w:rPr>
              <w:t>Lövinson</w:t>
            </w:r>
            <w:proofErr w:type="spellEnd"/>
          </w:p>
        </w:tc>
        <w:tc>
          <w:tcPr>
            <w:tcW w:w="2339" w:type="dxa"/>
            <w:shd w:val="clear" w:color="auto" w:fill="E7E6E6" w:themeFill="background2"/>
          </w:tcPr>
          <w:p w14:paraId="288E7DCD" w14:textId="77777777" w:rsidR="002653B0" w:rsidRPr="002653B0" w:rsidRDefault="002653B0" w:rsidP="002653B0">
            <w:pPr>
              <w:pStyle w:val="ekvtabellelinks"/>
              <w:rPr>
                <w:rStyle w:val="ekvfett"/>
              </w:rPr>
            </w:pPr>
            <w:r w:rsidRPr="002653B0">
              <w:rPr>
                <w:rStyle w:val="ekvfett"/>
              </w:rPr>
              <w:t xml:space="preserve">Q7 </w:t>
            </w:r>
          </w:p>
          <w:p w14:paraId="5539A8A0" w14:textId="7D7CE7C1" w:rsidR="002653B0" w:rsidRPr="002653B0" w:rsidRDefault="002653B0" w:rsidP="002653B0">
            <w:pPr>
              <w:pStyle w:val="ekvtabellelinks"/>
              <w:rPr>
                <w:rStyle w:val="ekvfett"/>
              </w:rPr>
            </w:pPr>
            <w:proofErr w:type="spellStart"/>
            <w:r w:rsidRPr="002653B0">
              <w:rPr>
                <w:rStyle w:val="ekvfett"/>
              </w:rPr>
              <w:t>Spitzemberg</w:t>
            </w:r>
            <w:proofErr w:type="spellEnd"/>
          </w:p>
        </w:tc>
        <w:tc>
          <w:tcPr>
            <w:tcW w:w="2339" w:type="dxa"/>
            <w:shd w:val="clear" w:color="auto" w:fill="E7E6E6" w:themeFill="background2"/>
          </w:tcPr>
          <w:p w14:paraId="021B4CD8" w14:textId="77777777" w:rsidR="002653B0" w:rsidRPr="002653B0" w:rsidRDefault="002653B0" w:rsidP="002653B0">
            <w:pPr>
              <w:pStyle w:val="ekvtabellelinks"/>
              <w:rPr>
                <w:rStyle w:val="ekvfett"/>
              </w:rPr>
            </w:pPr>
            <w:r w:rsidRPr="002653B0">
              <w:rPr>
                <w:rStyle w:val="ekvfett"/>
              </w:rPr>
              <w:t xml:space="preserve">Q8 </w:t>
            </w:r>
          </w:p>
          <w:p w14:paraId="7B07E374" w14:textId="6C5FB210" w:rsidR="002653B0" w:rsidRPr="002653B0" w:rsidRDefault="002653B0" w:rsidP="002653B0">
            <w:pPr>
              <w:pStyle w:val="ekvtabellelinks"/>
              <w:rPr>
                <w:rStyle w:val="ekvfett"/>
              </w:rPr>
            </w:pPr>
            <w:r w:rsidRPr="002653B0">
              <w:rPr>
                <w:rStyle w:val="ekvfett"/>
              </w:rPr>
              <w:t>Ludwig II.</w:t>
            </w:r>
          </w:p>
        </w:tc>
      </w:tr>
      <w:tr w:rsidR="002653B0" w:rsidRPr="003C39DC" w14:paraId="3238CCF3" w14:textId="77777777" w:rsidTr="002653B0">
        <w:trPr>
          <w:trHeight w:val="284"/>
        </w:trPr>
        <w:tc>
          <w:tcPr>
            <w:tcW w:w="2339" w:type="dxa"/>
          </w:tcPr>
          <w:p w14:paraId="3F69A2DF" w14:textId="79DF15C8" w:rsidR="002653B0" w:rsidRPr="003C39DC" w:rsidRDefault="002653B0" w:rsidP="002653B0">
            <w:pPr>
              <w:pStyle w:val="ekvtabellelinks"/>
            </w:pPr>
            <w:r>
              <w:t>Herkunft des Autors</w:t>
            </w:r>
          </w:p>
        </w:tc>
        <w:tc>
          <w:tcPr>
            <w:tcW w:w="2339" w:type="dxa"/>
          </w:tcPr>
          <w:p w14:paraId="12305925" w14:textId="77777777" w:rsidR="002653B0" w:rsidRDefault="002653B0" w:rsidP="002653B0">
            <w:pPr>
              <w:pStyle w:val="ekvtabellelinks"/>
            </w:pPr>
          </w:p>
          <w:p w14:paraId="529A2931" w14:textId="3FD60FFE" w:rsidR="000333C1" w:rsidRPr="003C39DC" w:rsidRDefault="000333C1" w:rsidP="002653B0">
            <w:pPr>
              <w:pStyle w:val="ekvtabellelinks"/>
            </w:pPr>
          </w:p>
        </w:tc>
        <w:tc>
          <w:tcPr>
            <w:tcW w:w="2339" w:type="dxa"/>
          </w:tcPr>
          <w:p w14:paraId="41D288AC" w14:textId="77777777" w:rsidR="002653B0" w:rsidRPr="003C39DC" w:rsidRDefault="002653B0" w:rsidP="002653B0">
            <w:pPr>
              <w:pStyle w:val="ekvtabellelinks"/>
            </w:pPr>
          </w:p>
        </w:tc>
        <w:tc>
          <w:tcPr>
            <w:tcW w:w="2339" w:type="dxa"/>
          </w:tcPr>
          <w:p w14:paraId="7F2B1104" w14:textId="2006D97E" w:rsidR="002653B0" w:rsidRPr="003C39DC" w:rsidRDefault="002653B0" w:rsidP="002653B0">
            <w:pPr>
              <w:pStyle w:val="ekvtabellelinks"/>
            </w:pPr>
          </w:p>
        </w:tc>
      </w:tr>
      <w:tr w:rsidR="002653B0" w:rsidRPr="003C39DC" w14:paraId="3023A127" w14:textId="77777777" w:rsidTr="002653B0">
        <w:trPr>
          <w:trHeight w:val="284"/>
        </w:trPr>
        <w:tc>
          <w:tcPr>
            <w:tcW w:w="2339" w:type="dxa"/>
          </w:tcPr>
          <w:p w14:paraId="358FC227" w14:textId="185484AB" w:rsidR="002653B0" w:rsidRPr="003C39DC" w:rsidRDefault="002653B0" w:rsidP="002653B0">
            <w:pPr>
              <w:pStyle w:val="ekvtabellelinks"/>
            </w:pPr>
            <w:r w:rsidRPr="002653B0">
              <w:t>Bewertung Preußens</w:t>
            </w:r>
          </w:p>
        </w:tc>
        <w:tc>
          <w:tcPr>
            <w:tcW w:w="2339" w:type="dxa"/>
          </w:tcPr>
          <w:p w14:paraId="079B2571" w14:textId="77777777" w:rsidR="002653B0" w:rsidRDefault="002653B0" w:rsidP="002653B0">
            <w:pPr>
              <w:pStyle w:val="ekvtabellelinks"/>
            </w:pPr>
          </w:p>
          <w:p w14:paraId="6718299B" w14:textId="63D89A0F" w:rsidR="000333C1" w:rsidRPr="003C39DC" w:rsidRDefault="000333C1" w:rsidP="002653B0">
            <w:pPr>
              <w:pStyle w:val="ekvtabellelinks"/>
            </w:pPr>
          </w:p>
        </w:tc>
        <w:tc>
          <w:tcPr>
            <w:tcW w:w="2339" w:type="dxa"/>
          </w:tcPr>
          <w:p w14:paraId="25011E8A" w14:textId="77777777" w:rsidR="002653B0" w:rsidRPr="003C39DC" w:rsidRDefault="002653B0" w:rsidP="002653B0">
            <w:pPr>
              <w:pStyle w:val="ekvtabellelinks"/>
            </w:pPr>
          </w:p>
        </w:tc>
        <w:tc>
          <w:tcPr>
            <w:tcW w:w="2339" w:type="dxa"/>
          </w:tcPr>
          <w:p w14:paraId="36FD57F2" w14:textId="77777777" w:rsidR="002653B0" w:rsidRPr="003C39DC" w:rsidRDefault="002653B0" w:rsidP="002653B0">
            <w:pPr>
              <w:pStyle w:val="ekvtabellelinks"/>
            </w:pPr>
          </w:p>
        </w:tc>
      </w:tr>
      <w:tr w:rsidR="002653B0" w:rsidRPr="003C39DC" w14:paraId="4F696D45" w14:textId="77777777" w:rsidTr="002653B0">
        <w:trPr>
          <w:trHeight w:val="284"/>
        </w:trPr>
        <w:tc>
          <w:tcPr>
            <w:tcW w:w="2339" w:type="dxa"/>
          </w:tcPr>
          <w:p w14:paraId="2446B184" w14:textId="5EDB23B5" w:rsidR="002653B0" w:rsidRPr="003C39DC" w:rsidRDefault="002653B0" w:rsidP="002653B0">
            <w:pPr>
              <w:pStyle w:val="ekvtabellelinks"/>
            </w:pPr>
            <w:r w:rsidRPr="002653B0">
              <w:t>Bewertung Bismarcks</w:t>
            </w:r>
          </w:p>
        </w:tc>
        <w:tc>
          <w:tcPr>
            <w:tcW w:w="2339" w:type="dxa"/>
          </w:tcPr>
          <w:p w14:paraId="7A1A67D0" w14:textId="77777777" w:rsidR="002653B0" w:rsidRDefault="002653B0" w:rsidP="002653B0">
            <w:pPr>
              <w:pStyle w:val="ekvtabellelinks"/>
            </w:pPr>
          </w:p>
          <w:p w14:paraId="4714D11F" w14:textId="65F81A6B" w:rsidR="000333C1" w:rsidRPr="003C39DC" w:rsidRDefault="000333C1" w:rsidP="002653B0">
            <w:pPr>
              <w:pStyle w:val="ekvtabellelinks"/>
            </w:pPr>
          </w:p>
        </w:tc>
        <w:tc>
          <w:tcPr>
            <w:tcW w:w="2339" w:type="dxa"/>
          </w:tcPr>
          <w:p w14:paraId="04A766A3" w14:textId="77777777" w:rsidR="002653B0" w:rsidRPr="003C39DC" w:rsidRDefault="002653B0" w:rsidP="002653B0">
            <w:pPr>
              <w:pStyle w:val="ekvtabellelinks"/>
            </w:pPr>
          </w:p>
        </w:tc>
        <w:tc>
          <w:tcPr>
            <w:tcW w:w="2339" w:type="dxa"/>
          </w:tcPr>
          <w:p w14:paraId="25191C8F" w14:textId="77777777" w:rsidR="002653B0" w:rsidRPr="003C39DC" w:rsidRDefault="002653B0" w:rsidP="002653B0">
            <w:pPr>
              <w:pStyle w:val="ekvtabellelinks"/>
            </w:pPr>
          </w:p>
        </w:tc>
      </w:tr>
      <w:tr w:rsidR="002653B0" w:rsidRPr="003C39DC" w14:paraId="005A2EA7" w14:textId="77777777" w:rsidTr="002653B0">
        <w:trPr>
          <w:trHeight w:val="284"/>
        </w:trPr>
        <w:tc>
          <w:tcPr>
            <w:tcW w:w="2339" w:type="dxa"/>
          </w:tcPr>
          <w:p w14:paraId="6573C94D" w14:textId="0B20EC51" w:rsidR="002653B0" w:rsidRPr="003C39DC" w:rsidRDefault="002653B0" w:rsidP="002653B0">
            <w:pPr>
              <w:pStyle w:val="ekvtabellelinks"/>
            </w:pPr>
            <w:r w:rsidRPr="002653B0">
              <w:t xml:space="preserve">Einschätzung des </w:t>
            </w:r>
            <w:r>
              <w:br/>
            </w:r>
            <w:r w:rsidRPr="002653B0">
              <w:t>zukünftigen Deutschlands</w:t>
            </w:r>
          </w:p>
        </w:tc>
        <w:tc>
          <w:tcPr>
            <w:tcW w:w="2339" w:type="dxa"/>
          </w:tcPr>
          <w:p w14:paraId="25FE88F5" w14:textId="77777777" w:rsidR="002653B0" w:rsidRPr="003C39DC" w:rsidRDefault="002653B0" w:rsidP="002653B0">
            <w:pPr>
              <w:pStyle w:val="ekvtabellelinks"/>
            </w:pPr>
          </w:p>
        </w:tc>
        <w:tc>
          <w:tcPr>
            <w:tcW w:w="2339" w:type="dxa"/>
          </w:tcPr>
          <w:p w14:paraId="30D8EDC1" w14:textId="77777777" w:rsidR="002653B0" w:rsidRPr="003C39DC" w:rsidRDefault="002653B0" w:rsidP="002653B0">
            <w:pPr>
              <w:pStyle w:val="ekvtabellelinks"/>
            </w:pPr>
          </w:p>
        </w:tc>
        <w:tc>
          <w:tcPr>
            <w:tcW w:w="2339" w:type="dxa"/>
          </w:tcPr>
          <w:p w14:paraId="0D25DB49" w14:textId="77777777" w:rsidR="002653B0" w:rsidRPr="003C39DC" w:rsidRDefault="002653B0" w:rsidP="002653B0">
            <w:pPr>
              <w:pStyle w:val="ekvtabellelinks"/>
            </w:pPr>
          </w:p>
        </w:tc>
      </w:tr>
      <w:tr w:rsidR="002653B0" w:rsidRPr="003C39DC" w14:paraId="11AF110E" w14:textId="77777777" w:rsidTr="002653B0">
        <w:trPr>
          <w:trHeight w:val="284"/>
        </w:trPr>
        <w:tc>
          <w:tcPr>
            <w:tcW w:w="2339" w:type="dxa"/>
          </w:tcPr>
          <w:p w14:paraId="481B61EA" w14:textId="4088B627" w:rsidR="002653B0" w:rsidRPr="003C39DC" w:rsidRDefault="002653B0" w:rsidP="002653B0">
            <w:pPr>
              <w:pStyle w:val="ekvtabellelinks"/>
            </w:pPr>
            <w:r>
              <w:t>…</w:t>
            </w:r>
          </w:p>
        </w:tc>
        <w:tc>
          <w:tcPr>
            <w:tcW w:w="2339" w:type="dxa"/>
          </w:tcPr>
          <w:p w14:paraId="3EF8E7F7" w14:textId="77777777" w:rsidR="002653B0" w:rsidRDefault="002653B0" w:rsidP="002653B0">
            <w:pPr>
              <w:pStyle w:val="ekvtabellelinks"/>
            </w:pPr>
          </w:p>
          <w:p w14:paraId="5D882D77" w14:textId="620D9ACF" w:rsidR="000333C1" w:rsidRPr="003C39DC" w:rsidRDefault="000333C1" w:rsidP="002653B0">
            <w:pPr>
              <w:pStyle w:val="ekvtabellelinks"/>
            </w:pPr>
          </w:p>
        </w:tc>
        <w:tc>
          <w:tcPr>
            <w:tcW w:w="2339" w:type="dxa"/>
          </w:tcPr>
          <w:p w14:paraId="45E728BC" w14:textId="77777777" w:rsidR="002653B0" w:rsidRPr="003C39DC" w:rsidRDefault="002653B0" w:rsidP="002653B0">
            <w:pPr>
              <w:pStyle w:val="ekvtabellelinks"/>
            </w:pPr>
          </w:p>
        </w:tc>
        <w:tc>
          <w:tcPr>
            <w:tcW w:w="2339" w:type="dxa"/>
          </w:tcPr>
          <w:p w14:paraId="4C4517CE" w14:textId="44D1F66A" w:rsidR="002653B0" w:rsidRPr="003C39DC" w:rsidRDefault="002653B0" w:rsidP="002653B0">
            <w:pPr>
              <w:pStyle w:val="ekvtabellelinks"/>
            </w:pPr>
          </w:p>
        </w:tc>
      </w:tr>
    </w:tbl>
    <w:p w14:paraId="26CD6662" w14:textId="77777777" w:rsidR="002653B0" w:rsidRDefault="002653B0" w:rsidP="002653B0"/>
    <w:p w14:paraId="0D0BF129" w14:textId="094119A3" w:rsidR="008A62E2" w:rsidRDefault="000333C1" w:rsidP="008A62E2">
      <w:r>
        <w:br w:type="column"/>
      </w:r>
    </w:p>
    <w:p w14:paraId="60AA9F7E" w14:textId="4553FE8D" w:rsidR="00901B13" w:rsidRDefault="002653B0" w:rsidP="00891300">
      <w:pPr>
        <w:pStyle w:val="ekvue3arial"/>
      </w:pPr>
      <w:r w:rsidRPr="002653B0">
        <w:t xml:space="preserve">Erweiterungsangebot </w:t>
      </w:r>
      <w:r w:rsidR="008A62E2">
        <w:t>zur Aufgabe 7</w:t>
      </w:r>
    </w:p>
    <w:p w14:paraId="36753932" w14:textId="38DF1D86" w:rsidR="00891300" w:rsidRDefault="000333C1" w:rsidP="00891300">
      <w:r w:rsidRPr="000333C1">
        <w:t xml:space="preserve">Untersuchen Sie die Rede, die Bismarck in der Debatte um die Absegnung des Parlamentes für den Staatshaushalt (Budget) hielt, in einer weniger gekürzten Fassung. Prüfen Sie dabei, ob für Sie ein anderer Eindruck </w:t>
      </w:r>
      <w:proofErr w:type="gramStart"/>
      <w:r w:rsidRPr="000333C1">
        <w:t>entsteht</w:t>
      </w:r>
      <w:r>
        <w:t>,</w:t>
      </w:r>
      <w:proofErr w:type="gramEnd"/>
      <w:r w:rsidRPr="000333C1">
        <w:t xml:space="preserve"> als in der Kurzfassung des Buches.</w:t>
      </w:r>
    </w:p>
    <w:p w14:paraId="627C5E31" w14:textId="77777777" w:rsidR="00802F34" w:rsidRDefault="00802F34" w:rsidP="00891300"/>
    <w:p w14:paraId="5ECEC628" w14:textId="77777777" w:rsidR="00802F34" w:rsidRDefault="00802F34" w:rsidP="00802F34">
      <w:pPr>
        <w:pStyle w:val="ekvbild"/>
        <w:ind w:left="-57"/>
        <w:sectPr w:rsidR="00802F34" w:rsidSect="00720DCE">
          <w:headerReference w:type="default" r:id="rId6"/>
          <w:footerReference w:type="default" r:id="rId7"/>
          <w:type w:val="continuous"/>
          <w:pgSz w:w="11906" w:h="16838" w:code="9"/>
          <w:pgMar w:top="1758" w:right="1276" w:bottom="1531" w:left="1276" w:header="454" w:footer="454" w:gutter="0"/>
          <w:cols w:space="708"/>
          <w:docGrid w:linePitch="360"/>
        </w:sectPr>
      </w:pPr>
      <w:r>
        <w:rPr>
          <w:noProof/>
        </w:rPr>
        <w:drawing>
          <wp:inline distT="0" distB="0" distL="0" distR="0" wp14:anchorId="669EF614" wp14:editId="234E7F2A">
            <wp:extent cx="5963478" cy="7328514"/>
            <wp:effectExtent l="0" t="0" r="0" b="6350"/>
            <wp:docPr id="1" name="Grafik 1" descr="WD01_416802_083_differenzierung_ed_2-2.png"/>
            <wp:cNvGraphicFramePr/>
            <a:graphic xmlns:a="http://schemas.openxmlformats.org/drawingml/2006/main">
              <a:graphicData uri="http://schemas.openxmlformats.org/drawingml/2006/picture">
                <pic:pic xmlns:pic="http://schemas.openxmlformats.org/drawingml/2006/picture">
                  <pic:nvPicPr>
                    <pic:cNvPr id="1" name="Grafik 1" descr="WD01_416802_083_differenzierung_ed_2-2.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990065" cy="7361187"/>
                    </a:xfrm>
                    <a:prstGeom prst="rect">
                      <a:avLst/>
                    </a:prstGeom>
                    <a:ln>
                      <a:noFill/>
                    </a:ln>
                    <a:extLst>
                      <a:ext uri="{53640926-AAD7-44D8-BBD7-CCE9431645EC}">
                        <a14:shadowObscured xmlns:a14="http://schemas.microsoft.com/office/drawing/2010/main"/>
                      </a:ext>
                    </a:extLst>
                  </pic:spPr>
                </pic:pic>
              </a:graphicData>
            </a:graphic>
          </wp:inline>
        </w:drawing>
      </w:r>
    </w:p>
    <w:p w14:paraId="40DD24C0" w14:textId="775C37F7" w:rsidR="00891300" w:rsidRDefault="00891300" w:rsidP="00802F34">
      <w:pPr>
        <w:pStyle w:val="ekvbild"/>
      </w:pPr>
    </w:p>
    <w:sectPr w:rsidR="00891300" w:rsidSect="00802F34">
      <w:type w:val="continuous"/>
      <w:pgSz w:w="11906" w:h="16838" w:code="9"/>
      <w:pgMar w:top="1758" w:right="1276" w:bottom="1531" w:left="1276"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892D4" w14:textId="77777777" w:rsidR="00C74290" w:rsidRDefault="00C74290" w:rsidP="003C599D">
      <w:pPr>
        <w:spacing w:line="240" w:lineRule="auto"/>
      </w:pPr>
      <w:r>
        <w:separator/>
      </w:r>
    </w:p>
  </w:endnote>
  <w:endnote w:type="continuationSeparator" w:id="0">
    <w:p w14:paraId="1CA2F6D1" w14:textId="77777777" w:rsidR="00C74290" w:rsidRDefault="00C74290"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2659C5" w:rsidRPr="00F42294" w14:paraId="38D8ADD6" w14:textId="77777777" w:rsidTr="00503EE6">
      <w:trPr>
        <w:trHeight w:hRule="exact" w:val="680"/>
      </w:trPr>
      <w:tc>
        <w:tcPr>
          <w:tcW w:w="864" w:type="dxa"/>
          <w:noWrap/>
        </w:tcPr>
        <w:p w14:paraId="2596BF08" w14:textId="77777777" w:rsidR="002659C5" w:rsidRPr="00913892" w:rsidRDefault="002659C5" w:rsidP="005E4C30">
          <w:pPr>
            <w:pStyle w:val="ekvpaginabild"/>
            <w:jc w:val="both"/>
          </w:pPr>
          <w:r w:rsidRPr="00913892">
            <w:rPr>
              <w:noProof/>
              <w:lang w:eastAsia="de-DE"/>
            </w:rPr>
            <w:drawing>
              <wp:inline distT="0" distB="0" distL="0" distR="0" wp14:anchorId="03DC0CE9" wp14:editId="2BE7F913">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232B555F" w14:textId="77777777" w:rsidR="002659C5" w:rsidRPr="00913892" w:rsidRDefault="002659C5" w:rsidP="00503EE6">
          <w:pPr>
            <w:pStyle w:val="ekvpagina"/>
          </w:pPr>
          <w:r w:rsidRPr="00913892">
            <w:t xml:space="preserve">© Ernst Klett Verlag GmbH, </w:t>
          </w:r>
          <w:r w:rsidR="00CF40E8">
            <w:t>Stuttgart 202</w:t>
          </w:r>
          <w:r w:rsidR="00947DC8">
            <w:t>1</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7AD25AF4" w14:textId="26B0B7A5" w:rsidR="002659C5" w:rsidRPr="00913892" w:rsidRDefault="008A62E2" w:rsidP="00947DC8">
          <w:pPr>
            <w:pStyle w:val="ekvquelle"/>
          </w:pPr>
          <w:r>
            <w:t xml:space="preserve">Autor: </w:t>
          </w:r>
          <w:r w:rsidR="00F51FDF">
            <w:t>Redaktion</w:t>
          </w:r>
        </w:p>
      </w:tc>
      <w:tc>
        <w:tcPr>
          <w:tcW w:w="813" w:type="dxa"/>
        </w:tcPr>
        <w:p w14:paraId="72F840BE" w14:textId="77777777" w:rsidR="002659C5" w:rsidRPr="00913892" w:rsidRDefault="002659C5" w:rsidP="00913892">
          <w:pPr>
            <w:pStyle w:val="ekvpagina"/>
          </w:pPr>
        </w:p>
      </w:tc>
    </w:tr>
  </w:tbl>
  <w:p w14:paraId="6B91CB79" w14:textId="77777777" w:rsidR="002659C5" w:rsidRDefault="002659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57F37" w14:textId="77777777" w:rsidR="00C74290" w:rsidRDefault="00C74290" w:rsidP="003C599D">
      <w:pPr>
        <w:spacing w:line="240" w:lineRule="auto"/>
      </w:pPr>
      <w:r>
        <w:separator/>
      </w:r>
    </w:p>
  </w:footnote>
  <w:footnote w:type="continuationSeparator" w:id="0">
    <w:p w14:paraId="49252E45" w14:textId="77777777" w:rsidR="00C74290" w:rsidRDefault="00C74290" w:rsidP="003C59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901B13" w:rsidRPr="00C172AE" w14:paraId="55B78344" w14:textId="77777777" w:rsidTr="00431E62">
      <w:trPr>
        <w:trHeight w:hRule="exact" w:val="510"/>
      </w:trPr>
      <w:tc>
        <w:tcPr>
          <w:tcW w:w="818" w:type="dxa"/>
          <w:tcBorders>
            <w:top w:val="nil"/>
            <w:bottom w:val="nil"/>
            <w:right w:val="nil"/>
          </w:tcBorders>
          <w:noWrap/>
          <w:vAlign w:val="bottom"/>
        </w:tcPr>
        <w:p w14:paraId="59800B8B" w14:textId="77777777" w:rsidR="00901B13" w:rsidRPr="00AE65F6" w:rsidRDefault="00901B13" w:rsidP="00901B13"/>
      </w:tc>
      <w:tc>
        <w:tcPr>
          <w:tcW w:w="3856" w:type="dxa"/>
          <w:tcBorders>
            <w:top w:val="nil"/>
            <w:left w:val="nil"/>
            <w:bottom w:val="nil"/>
            <w:right w:val="nil"/>
          </w:tcBorders>
          <w:noWrap/>
          <w:vAlign w:val="bottom"/>
        </w:tcPr>
        <w:p w14:paraId="2047C324" w14:textId="019361CA" w:rsidR="00901B13" w:rsidRPr="007C1230" w:rsidRDefault="00901B13" w:rsidP="00901B13">
          <w:pPr>
            <w:pStyle w:val="ekvkolumnentitel"/>
          </w:pPr>
        </w:p>
      </w:tc>
      <w:tc>
        <w:tcPr>
          <w:tcW w:w="1321" w:type="dxa"/>
          <w:tcBorders>
            <w:top w:val="nil"/>
            <w:left w:val="nil"/>
            <w:bottom w:val="nil"/>
            <w:right w:val="nil"/>
          </w:tcBorders>
          <w:noWrap/>
          <w:vAlign w:val="bottom"/>
        </w:tcPr>
        <w:p w14:paraId="7C160847" w14:textId="3D625CEA" w:rsidR="00901B13" w:rsidRPr="007C1230" w:rsidRDefault="00901B13" w:rsidP="00901B13">
          <w:pPr>
            <w:pStyle w:val="ekvkolumnentitel"/>
          </w:pPr>
        </w:p>
      </w:tc>
      <w:tc>
        <w:tcPr>
          <w:tcW w:w="2041" w:type="dxa"/>
          <w:tcBorders>
            <w:top w:val="nil"/>
            <w:left w:val="nil"/>
            <w:bottom w:val="nil"/>
            <w:right w:val="nil"/>
          </w:tcBorders>
          <w:noWrap/>
          <w:vAlign w:val="bottom"/>
        </w:tcPr>
        <w:p w14:paraId="74488194" w14:textId="662BE7A4" w:rsidR="00901B13" w:rsidRPr="007C1230" w:rsidRDefault="00901B13" w:rsidP="00901B13">
          <w:pPr>
            <w:pStyle w:val="ekvkolumnentitel"/>
          </w:pPr>
        </w:p>
      </w:tc>
      <w:tc>
        <w:tcPr>
          <w:tcW w:w="2081" w:type="dxa"/>
          <w:tcBorders>
            <w:top w:val="nil"/>
            <w:left w:val="nil"/>
            <w:bottom w:val="nil"/>
            <w:right w:val="nil"/>
          </w:tcBorders>
          <w:noWrap/>
          <w:vAlign w:val="bottom"/>
        </w:tcPr>
        <w:p w14:paraId="1C9FF94A" w14:textId="77777777" w:rsidR="00901B13" w:rsidRPr="007C1230" w:rsidRDefault="00901B13" w:rsidP="00901B13">
          <w:pPr>
            <w:pStyle w:val="ekvkvnummer"/>
          </w:pPr>
        </w:p>
      </w:tc>
      <w:tc>
        <w:tcPr>
          <w:tcW w:w="883" w:type="dxa"/>
          <w:tcBorders>
            <w:top w:val="nil"/>
            <w:left w:val="nil"/>
            <w:bottom w:val="nil"/>
          </w:tcBorders>
          <w:noWrap/>
          <w:vAlign w:val="bottom"/>
        </w:tcPr>
        <w:p w14:paraId="402B3C5D" w14:textId="77777777" w:rsidR="00901B13" w:rsidRPr="007636A0" w:rsidRDefault="00901B13" w:rsidP="00901B13">
          <w:pPr>
            <w:pStyle w:val="ekvkapitel"/>
            <w:rPr>
              <w:color w:val="FFFFFF" w:themeColor="background1"/>
            </w:rPr>
          </w:pPr>
        </w:p>
      </w:tc>
    </w:tr>
    <w:tr w:rsidR="00901B13" w:rsidRPr="00BF17F2" w14:paraId="1A7F660D"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7C33AC7A" w14:textId="77777777" w:rsidR="00901B13" w:rsidRPr="00BF17F2" w:rsidRDefault="00901B13" w:rsidP="00901B13">
          <w:pPr>
            <w:rPr>
              <w:color w:val="FFFFFF" w:themeColor="background1"/>
            </w:rPr>
          </w:pPr>
        </w:p>
      </w:tc>
      <w:tc>
        <w:tcPr>
          <w:tcW w:w="10182" w:type="dxa"/>
          <w:gridSpan w:val="5"/>
          <w:tcBorders>
            <w:left w:val="nil"/>
            <w:bottom w:val="nil"/>
          </w:tcBorders>
          <w:noWrap/>
          <w:vAlign w:val="bottom"/>
        </w:tcPr>
        <w:p w14:paraId="656CD049" w14:textId="77777777" w:rsidR="00901B13" w:rsidRPr="00BF17F2" w:rsidRDefault="00901B13" w:rsidP="00901B13">
          <w:pPr>
            <w:rPr>
              <w:color w:val="FFFFFF" w:themeColor="background1"/>
            </w:rPr>
          </w:pPr>
        </w:p>
      </w:tc>
    </w:tr>
  </w:tbl>
  <w:p w14:paraId="247AB8EC" w14:textId="77777777" w:rsidR="00901B13" w:rsidRDefault="00901B1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90"/>
    <w:rsid w:val="000040E2"/>
    <w:rsid w:val="0001210D"/>
    <w:rsid w:val="00014D7E"/>
    <w:rsid w:val="0002009E"/>
    <w:rsid w:val="00020440"/>
    <w:rsid w:val="0003032B"/>
    <w:rsid w:val="000307B4"/>
    <w:rsid w:val="00030EDB"/>
    <w:rsid w:val="000317DC"/>
    <w:rsid w:val="000333C1"/>
    <w:rsid w:val="00035074"/>
    <w:rsid w:val="00037566"/>
    <w:rsid w:val="00043523"/>
    <w:rsid w:val="000520A2"/>
    <w:rsid w:val="000523D4"/>
    <w:rsid w:val="00053B2F"/>
    <w:rsid w:val="00054678"/>
    <w:rsid w:val="00054A93"/>
    <w:rsid w:val="0006258C"/>
    <w:rsid w:val="00062D31"/>
    <w:rsid w:val="000756D0"/>
    <w:rsid w:val="000779C3"/>
    <w:rsid w:val="000812E6"/>
    <w:rsid w:val="00090AB2"/>
    <w:rsid w:val="000928AA"/>
    <w:rsid w:val="00092E87"/>
    <w:rsid w:val="000939F5"/>
    <w:rsid w:val="00094F01"/>
    <w:rsid w:val="000A13A1"/>
    <w:rsid w:val="000A4BD4"/>
    <w:rsid w:val="000A51A5"/>
    <w:rsid w:val="000A7892"/>
    <w:rsid w:val="000B098D"/>
    <w:rsid w:val="000B7BD3"/>
    <w:rsid w:val="000C11E0"/>
    <w:rsid w:val="000C77CA"/>
    <w:rsid w:val="000D40DE"/>
    <w:rsid w:val="000D4791"/>
    <w:rsid w:val="000D5ADE"/>
    <w:rsid w:val="000E343E"/>
    <w:rsid w:val="000E72F2"/>
    <w:rsid w:val="000F21E8"/>
    <w:rsid w:val="000F47EE"/>
    <w:rsid w:val="000F6468"/>
    <w:rsid w:val="000F7910"/>
    <w:rsid w:val="00103057"/>
    <w:rsid w:val="00107D77"/>
    <w:rsid w:val="00116EF2"/>
    <w:rsid w:val="00124062"/>
    <w:rsid w:val="00126C2B"/>
    <w:rsid w:val="00131417"/>
    <w:rsid w:val="001343C4"/>
    <w:rsid w:val="00137DDD"/>
    <w:rsid w:val="00140765"/>
    <w:rsid w:val="001524C9"/>
    <w:rsid w:val="00161B4B"/>
    <w:rsid w:val="001641FA"/>
    <w:rsid w:val="0016475A"/>
    <w:rsid w:val="00165ECC"/>
    <w:rsid w:val="00166019"/>
    <w:rsid w:val="00182050"/>
    <w:rsid w:val="00182B7D"/>
    <w:rsid w:val="001845AC"/>
    <w:rsid w:val="00186866"/>
    <w:rsid w:val="00190B65"/>
    <w:rsid w:val="00193A18"/>
    <w:rsid w:val="001A3936"/>
    <w:rsid w:val="001A5BD5"/>
    <w:rsid w:val="001B454A"/>
    <w:rsid w:val="001C2DC7"/>
    <w:rsid w:val="001C2F20"/>
    <w:rsid w:val="001C3792"/>
    <w:rsid w:val="001C499E"/>
    <w:rsid w:val="001C6C8F"/>
    <w:rsid w:val="001D0CB4"/>
    <w:rsid w:val="001D1169"/>
    <w:rsid w:val="001D2674"/>
    <w:rsid w:val="001D39FD"/>
    <w:rsid w:val="001D7E89"/>
    <w:rsid w:val="001E485B"/>
    <w:rsid w:val="001F1E3D"/>
    <w:rsid w:val="001F26EC"/>
    <w:rsid w:val="001F5252"/>
    <w:rsid w:val="001F53F1"/>
    <w:rsid w:val="0020055A"/>
    <w:rsid w:val="00201AA1"/>
    <w:rsid w:val="00205239"/>
    <w:rsid w:val="00205866"/>
    <w:rsid w:val="00214764"/>
    <w:rsid w:val="00216D91"/>
    <w:rsid w:val="002240EA"/>
    <w:rsid w:val="002266E8"/>
    <w:rsid w:val="002277D2"/>
    <w:rsid w:val="002301FF"/>
    <w:rsid w:val="00232213"/>
    <w:rsid w:val="00245DA5"/>
    <w:rsid w:val="00246F77"/>
    <w:rsid w:val="002527A5"/>
    <w:rsid w:val="002548B1"/>
    <w:rsid w:val="00255466"/>
    <w:rsid w:val="00255FE3"/>
    <w:rsid w:val="00257785"/>
    <w:rsid w:val="00260B8C"/>
    <w:rsid w:val="002610EC"/>
    <w:rsid w:val="002613E6"/>
    <w:rsid w:val="00261D9E"/>
    <w:rsid w:val="0026281C"/>
    <w:rsid w:val="00263CEC"/>
    <w:rsid w:val="002653B0"/>
    <w:rsid w:val="0026581E"/>
    <w:rsid w:val="002659C5"/>
    <w:rsid w:val="00274F6B"/>
    <w:rsid w:val="00275884"/>
    <w:rsid w:val="00280525"/>
    <w:rsid w:val="00280A12"/>
    <w:rsid w:val="0028107C"/>
    <w:rsid w:val="0028231D"/>
    <w:rsid w:val="00284F97"/>
    <w:rsid w:val="00287B24"/>
    <w:rsid w:val="00287DC0"/>
    <w:rsid w:val="00291485"/>
    <w:rsid w:val="00292470"/>
    <w:rsid w:val="0029673A"/>
    <w:rsid w:val="002A25AE"/>
    <w:rsid w:val="002B3DF1"/>
    <w:rsid w:val="002B52EB"/>
    <w:rsid w:val="002B64EA"/>
    <w:rsid w:val="002C5D15"/>
    <w:rsid w:val="002D41F4"/>
    <w:rsid w:val="002D7B0C"/>
    <w:rsid w:val="002D7B42"/>
    <w:rsid w:val="002E163A"/>
    <w:rsid w:val="002E21C3"/>
    <w:rsid w:val="002E3635"/>
    <w:rsid w:val="002F1328"/>
    <w:rsid w:val="002F5FFC"/>
    <w:rsid w:val="00302866"/>
    <w:rsid w:val="00303749"/>
    <w:rsid w:val="00304833"/>
    <w:rsid w:val="00313596"/>
    <w:rsid w:val="00313FD8"/>
    <w:rsid w:val="00314970"/>
    <w:rsid w:val="00315EA9"/>
    <w:rsid w:val="00320087"/>
    <w:rsid w:val="00321063"/>
    <w:rsid w:val="003259C6"/>
    <w:rsid w:val="0032667B"/>
    <w:rsid w:val="00331D08"/>
    <w:rsid w:val="003323B5"/>
    <w:rsid w:val="003373EF"/>
    <w:rsid w:val="00337E7F"/>
    <w:rsid w:val="00344EC7"/>
    <w:rsid w:val="00350FBE"/>
    <w:rsid w:val="00357BFF"/>
    <w:rsid w:val="003611D5"/>
    <w:rsid w:val="00362B02"/>
    <w:rsid w:val="0036404C"/>
    <w:rsid w:val="00364D77"/>
    <w:rsid w:val="003653D5"/>
    <w:rsid w:val="00366388"/>
    <w:rsid w:val="003714AA"/>
    <w:rsid w:val="00376A0A"/>
    <w:rsid w:val="00380B14"/>
    <w:rsid w:val="0038356B"/>
    <w:rsid w:val="00384305"/>
    <w:rsid w:val="0039268F"/>
    <w:rsid w:val="00392F9B"/>
    <w:rsid w:val="00394595"/>
    <w:rsid w:val="003945FF"/>
    <w:rsid w:val="0039465E"/>
    <w:rsid w:val="003A1A19"/>
    <w:rsid w:val="003A4682"/>
    <w:rsid w:val="003A5B0C"/>
    <w:rsid w:val="003B01CD"/>
    <w:rsid w:val="003B348E"/>
    <w:rsid w:val="003B3ED5"/>
    <w:rsid w:val="003C113F"/>
    <w:rsid w:val="003C39DC"/>
    <w:rsid w:val="003C599D"/>
    <w:rsid w:val="003D3D68"/>
    <w:rsid w:val="003D70F5"/>
    <w:rsid w:val="003E21AC"/>
    <w:rsid w:val="003E6330"/>
    <w:rsid w:val="003E7B62"/>
    <w:rsid w:val="003F0467"/>
    <w:rsid w:val="003F362F"/>
    <w:rsid w:val="00405D0B"/>
    <w:rsid w:val="00411B18"/>
    <w:rsid w:val="004136AD"/>
    <w:rsid w:val="00415565"/>
    <w:rsid w:val="00415632"/>
    <w:rsid w:val="00415F8A"/>
    <w:rsid w:val="0042107E"/>
    <w:rsid w:val="004235B1"/>
    <w:rsid w:val="004236D5"/>
    <w:rsid w:val="00424375"/>
    <w:rsid w:val="004372DD"/>
    <w:rsid w:val="00441088"/>
    <w:rsid w:val="00441724"/>
    <w:rsid w:val="0044185E"/>
    <w:rsid w:val="00446431"/>
    <w:rsid w:val="00446AED"/>
    <w:rsid w:val="00454148"/>
    <w:rsid w:val="00460932"/>
    <w:rsid w:val="004621B3"/>
    <w:rsid w:val="0046364F"/>
    <w:rsid w:val="00465073"/>
    <w:rsid w:val="0047471A"/>
    <w:rsid w:val="00475402"/>
    <w:rsid w:val="004819BA"/>
    <w:rsid w:val="00483A7A"/>
    <w:rsid w:val="00483D65"/>
    <w:rsid w:val="00484B24"/>
    <w:rsid w:val="00486B3D"/>
    <w:rsid w:val="00490692"/>
    <w:rsid w:val="004925F2"/>
    <w:rsid w:val="004A66C3"/>
    <w:rsid w:val="004A66CF"/>
    <w:rsid w:val="004B17DA"/>
    <w:rsid w:val="004C020F"/>
    <w:rsid w:val="004E3969"/>
    <w:rsid w:val="004F45AB"/>
    <w:rsid w:val="00501528"/>
    <w:rsid w:val="00503EE6"/>
    <w:rsid w:val="005069C1"/>
    <w:rsid w:val="00510F4C"/>
    <w:rsid w:val="00514229"/>
    <w:rsid w:val="005156EC"/>
    <w:rsid w:val="005168A4"/>
    <w:rsid w:val="0052117E"/>
    <w:rsid w:val="00521B91"/>
    <w:rsid w:val="005252D2"/>
    <w:rsid w:val="00530C92"/>
    <w:rsid w:val="00535AD8"/>
    <w:rsid w:val="00547103"/>
    <w:rsid w:val="00554EDA"/>
    <w:rsid w:val="00560848"/>
    <w:rsid w:val="00570137"/>
    <w:rsid w:val="0057200E"/>
    <w:rsid w:val="00572A0F"/>
    <w:rsid w:val="00574FE0"/>
    <w:rsid w:val="00576D2D"/>
    <w:rsid w:val="00583FC8"/>
    <w:rsid w:val="00584F88"/>
    <w:rsid w:val="005859EB"/>
    <w:rsid w:val="00587CF5"/>
    <w:rsid w:val="00587DF4"/>
    <w:rsid w:val="00597E2F"/>
    <w:rsid w:val="005A3FB2"/>
    <w:rsid w:val="005A6D94"/>
    <w:rsid w:val="005B6C9C"/>
    <w:rsid w:val="005C047C"/>
    <w:rsid w:val="005C0FBD"/>
    <w:rsid w:val="005C400B"/>
    <w:rsid w:val="005C49D0"/>
    <w:rsid w:val="005D367A"/>
    <w:rsid w:val="005D3E99"/>
    <w:rsid w:val="005D79B8"/>
    <w:rsid w:val="005E15AC"/>
    <w:rsid w:val="005E2580"/>
    <w:rsid w:val="005E4C30"/>
    <w:rsid w:val="005F2AB3"/>
    <w:rsid w:val="005F3914"/>
    <w:rsid w:val="005F3DC9"/>
    <w:rsid w:val="005F439D"/>
    <w:rsid w:val="005F511A"/>
    <w:rsid w:val="005F7305"/>
    <w:rsid w:val="0060030C"/>
    <w:rsid w:val="006011EC"/>
    <w:rsid w:val="00603AD5"/>
    <w:rsid w:val="00603C71"/>
    <w:rsid w:val="00605B68"/>
    <w:rsid w:val="006201CB"/>
    <w:rsid w:val="00622F6B"/>
    <w:rsid w:val="00627765"/>
    <w:rsid w:val="00627A02"/>
    <w:rsid w:val="0064120B"/>
    <w:rsid w:val="00644BA9"/>
    <w:rsid w:val="0064692C"/>
    <w:rsid w:val="00653F68"/>
    <w:rsid w:val="00666D95"/>
    <w:rsid w:val="006802C4"/>
    <w:rsid w:val="0068429A"/>
    <w:rsid w:val="00685FDD"/>
    <w:rsid w:val="006912DC"/>
    <w:rsid w:val="00693676"/>
    <w:rsid w:val="006A5611"/>
    <w:rsid w:val="006A56D2"/>
    <w:rsid w:val="006A71DE"/>
    <w:rsid w:val="006A76D7"/>
    <w:rsid w:val="006B0743"/>
    <w:rsid w:val="006B2D23"/>
    <w:rsid w:val="006B3EF4"/>
    <w:rsid w:val="006B6247"/>
    <w:rsid w:val="006C4E52"/>
    <w:rsid w:val="006C6A77"/>
    <w:rsid w:val="006D1212"/>
    <w:rsid w:val="006D1F6D"/>
    <w:rsid w:val="006D45BB"/>
    <w:rsid w:val="006D49F0"/>
    <w:rsid w:val="006D7F2E"/>
    <w:rsid w:val="006E235E"/>
    <w:rsid w:val="006E6A74"/>
    <w:rsid w:val="006F0D3C"/>
    <w:rsid w:val="006F2EDC"/>
    <w:rsid w:val="006F623C"/>
    <w:rsid w:val="006F72F5"/>
    <w:rsid w:val="00702561"/>
    <w:rsid w:val="00704625"/>
    <w:rsid w:val="00707FD3"/>
    <w:rsid w:val="00710718"/>
    <w:rsid w:val="00711E70"/>
    <w:rsid w:val="0071249D"/>
    <w:rsid w:val="00715A9A"/>
    <w:rsid w:val="00716152"/>
    <w:rsid w:val="0072030B"/>
    <w:rsid w:val="00720747"/>
    <w:rsid w:val="00720DCE"/>
    <w:rsid w:val="007228A6"/>
    <w:rsid w:val="00722BE8"/>
    <w:rsid w:val="00724064"/>
    <w:rsid w:val="007244CC"/>
    <w:rsid w:val="0073042D"/>
    <w:rsid w:val="0073238D"/>
    <w:rsid w:val="00733A44"/>
    <w:rsid w:val="00741417"/>
    <w:rsid w:val="00745BC6"/>
    <w:rsid w:val="007507F9"/>
    <w:rsid w:val="00751B0E"/>
    <w:rsid w:val="00756014"/>
    <w:rsid w:val="00760C41"/>
    <w:rsid w:val="007619B6"/>
    <w:rsid w:val="007636A0"/>
    <w:rsid w:val="00764797"/>
    <w:rsid w:val="007661BA"/>
    <w:rsid w:val="00766405"/>
    <w:rsid w:val="0076691A"/>
    <w:rsid w:val="00772DA9"/>
    <w:rsid w:val="00775322"/>
    <w:rsid w:val="007814C9"/>
    <w:rsid w:val="00787700"/>
    <w:rsid w:val="00794685"/>
    <w:rsid w:val="007A18E0"/>
    <w:rsid w:val="007A2F5A"/>
    <w:rsid w:val="007A5AA1"/>
    <w:rsid w:val="007C1230"/>
    <w:rsid w:val="007D186F"/>
    <w:rsid w:val="007E4DDC"/>
    <w:rsid w:val="007E5E71"/>
    <w:rsid w:val="007E67B3"/>
    <w:rsid w:val="008018A8"/>
    <w:rsid w:val="00801B7F"/>
    <w:rsid w:val="00802E02"/>
    <w:rsid w:val="00802F34"/>
    <w:rsid w:val="00810225"/>
    <w:rsid w:val="008123BA"/>
    <w:rsid w:val="00815A76"/>
    <w:rsid w:val="00816953"/>
    <w:rsid w:val="00816D4D"/>
    <w:rsid w:val="0082136B"/>
    <w:rsid w:val="00826DDD"/>
    <w:rsid w:val="008273B7"/>
    <w:rsid w:val="008277EF"/>
    <w:rsid w:val="00833C80"/>
    <w:rsid w:val="008437ED"/>
    <w:rsid w:val="0084417B"/>
    <w:rsid w:val="008443FA"/>
    <w:rsid w:val="00845485"/>
    <w:rsid w:val="00845881"/>
    <w:rsid w:val="008474B0"/>
    <w:rsid w:val="008477F0"/>
    <w:rsid w:val="008478B1"/>
    <w:rsid w:val="00850EC8"/>
    <w:rsid w:val="00851354"/>
    <w:rsid w:val="00854192"/>
    <w:rsid w:val="00854D77"/>
    <w:rsid w:val="008576F6"/>
    <w:rsid w:val="00857713"/>
    <w:rsid w:val="008629D8"/>
    <w:rsid w:val="00862C21"/>
    <w:rsid w:val="00871F12"/>
    <w:rsid w:val="00874376"/>
    <w:rsid w:val="00882053"/>
    <w:rsid w:val="00891300"/>
    <w:rsid w:val="008942A2"/>
    <w:rsid w:val="0089534A"/>
    <w:rsid w:val="008A529C"/>
    <w:rsid w:val="008A62E2"/>
    <w:rsid w:val="008B446A"/>
    <w:rsid w:val="008B5E47"/>
    <w:rsid w:val="008C0880"/>
    <w:rsid w:val="008C27FD"/>
    <w:rsid w:val="008D3CE0"/>
    <w:rsid w:val="008D7FDC"/>
    <w:rsid w:val="008E4B7A"/>
    <w:rsid w:val="008E6248"/>
    <w:rsid w:val="008F6EDE"/>
    <w:rsid w:val="00901B13"/>
    <w:rsid w:val="00902002"/>
    <w:rsid w:val="00902CEB"/>
    <w:rsid w:val="009064C0"/>
    <w:rsid w:val="009078CB"/>
    <w:rsid w:val="00907EC2"/>
    <w:rsid w:val="00912A0A"/>
    <w:rsid w:val="00913598"/>
    <w:rsid w:val="00913892"/>
    <w:rsid w:val="0091722D"/>
    <w:rsid w:val="009215E3"/>
    <w:rsid w:val="00926C5B"/>
    <w:rsid w:val="00931977"/>
    <w:rsid w:val="00936CF0"/>
    <w:rsid w:val="00937012"/>
    <w:rsid w:val="0094197F"/>
    <w:rsid w:val="00941E39"/>
    <w:rsid w:val="00942106"/>
    <w:rsid w:val="0094260D"/>
    <w:rsid w:val="00946121"/>
    <w:rsid w:val="00947DC8"/>
    <w:rsid w:val="00950ADE"/>
    <w:rsid w:val="00952A59"/>
    <w:rsid w:val="00952B21"/>
    <w:rsid w:val="009561C4"/>
    <w:rsid w:val="00956783"/>
    <w:rsid w:val="00957248"/>
    <w:rsid w:val="00957969"/>
    <w:rsid w:val="00962A4D"/>
    <w:rsid w:val="009634E9"/>
    <w:rsid w:val="00964A22"/>
    <w:rsid w:val="009656E9"/>
    <w:rsid w:val="00967C71"/>
    <w:rsid w:val="00967E19"/>
    <w:rsid w:val="00976E17"/>
    <w:rsid w:val="00977556"/>
    <w:rsid w:val="009800AB"/>
    <w:rsid w:val="00981DFC"/>
    <w:rsid w:val="00982C6E"/>
    <w:rsid w:val="00985264"/>
    <w:rsid w:val="009856A1"/>
    <w:rsid w:val="00990D91"/>
    <w:rsid w:val="009915B2"/>
    <w:rsid w:val="00992B92"/>
    <w:rsid w:val="009A056D"/>
    <w:rsid w:val="009A17FC"/>
    <w:rsid w:val="009A2869"/>
    <w:rsid w:val="009A3997"/>
    <w:rsid w:val="009A50D4"/>
    <w:rsid w:val="009A67D7"/>
    <w:rsid w:val="009A7614"/>
    <w:rsid w:val="009C016F"/>
    <w:rsid w:val="009C26DF"/>
    <w:rsid w:val="009C2A7B"/>
    <w:rsid w:val="009C3C75"/>
    <w:rsid w:val="009C4BE5"/>
    <w:rsid w:val="009C7609"/>
    <w:rsid w:val="009E17E1"/>
    <w:rsid w:val="009E1BBE"/>
    <w:rsid w:val="009E26F1"/>
    <w:rsid w:val="009E45C5"/>
    <w:rsid w:val="009E47B1"/>
    <w:rsid w:val="009F003E"/>
    <w:rsid w:val="009F0109"/>
    <w:rsid w:val="009F01E9"/>
    <w:rsid w:val="009F1185"/>
    <w:rsid w:val="009F5416"/>
    <w:rsid w:val="00A024FF"/>
    <w:rsid w:val="00A05E18"/>
    <w:rsid w:val="00A06EFE"/>
    <w:rsid w:val="00A13F07"/>
    <w:rsid w:val="00A170E5"/>
    <w:rsid w:val="00A2146F"/>
    <w:rsid w:val="00A22154"/>
    <w:rsid w:val="00A238E9"/>
    <w:rsid w:val="00A23E76"/>
    <w:rsid w:val="00A26B32"/>
    <w:rsid w:val="00A27593"/>
    <w:rsid w:val="00A35787"/>
    <w:rsid w:val="00A3685C"/>
    <w:rsid w:val="00A43B4C"/>
    <w:rsid w:val="00A478DC"/>
    <w:rsid w:val="00A62578"/>
    <w:rsid w:val="00A701AF"/>
    <w:rsid w:val="00A7137C"/>
    <w:rsid w:val="00A75504"/>
    <w:rsid w:val="00A8296D"/>
    <w:rsid w:val="00A83EBE"/>
    <w:rsid w:val="00A8594A"/>
    <w:rsid w:val="00A86417"/>
    <w:rsid w:val="00A8687B"/>
    <w:rsid w:val="00A92B79"/>
    <w:rsid w:val="00A9695B"/>
    <w:rsid w:val="00AA3E8B"/>
    <w:rsid w:val="00AA5A5A"/>
    <w:rsid w:val="00AB05CF"/>
    <w:rsid w:val="00AB0DA8"/>
    <w:rsid w:val="00AB18CA"/>
    <w:rsid w:val="00AB5327"/>
    <w:rsid w:val="00AB6AE5"/>
    <w:rsid w:val="00AB7619"/>
    <w:rsid w:val="00AC01E7"/>
    <w:rsid w:val="00AC7B89"/>
    <w:rsid w:val="00AD4D22"/>
    <w:rsid w:val="00AE3D8A"/>
    <w:rsid w:val="00AE65F6"/>
    <w:rsid w:val="00AF053E"/>
    <w:rsid w:val="00AF7A5F"/>
    <w:rsid w:val="00B00587"/>
    <w:rsid w:val="00B039E8"/>
    <w:rsid w:val="00B043A1"/>
    <w:rsid w:val="00B12500"/>
    <w:rsid w:val="00B14B45"/>
    <w:rsid w:val="00B155E8"/>
    <w:rsid w:val="00B15F75"/>
    <w:rsid w:val="00B2194E"/>
    <w:rsid w:val="00B31F29"/>
    <w:rsid w:val="00B32DAF"/>
    <w:rsid w:val="00B3499A"/>
    <w:rsid w:val="00B37E68"/>
    <w:rsid w:val="00B468CC"/>
    <w:rsid w:val="00B52FB3"/>
    <w:rsid w:val="00B5429C"/>
    <w:rsid w:val="00B54655"/>
    <w:rsid w:val="00B6045F"/>
    <w:rsid w:val="00B60BEA"/>
    <w:rsid w:val="00B7242A"/>
    <w:rsid w:val="00B8071F"/>
    <w:rsid w:val="00B82B4E"/>
    <w:rsid w:val="00B8420E"/>
    <w:rsid w:val="00B87CF7"/>
    <w:rsid w:val="00B90CE1"/>
    <w:rsid w:val="00BA1A23"/>
    <w:rsid w:val="00BA2134"/>
    <w:rsid w:val="00BB2F2F"/>
    <w:rsid w:val="00BC2025"/>
    <w:rsid w:val="00BC2CD2"/>
    <w:rsid w:val="00BC6483"/>
    <w:rsid w:val="00BC69E3"/>
    <w:rsid w:val="00BC7335"/>
    <w:rsid w:val="00BD542D"/>
    <w:rsid w:val="00BD6E66"/>
    <w:rsid w:val="00BE1962"/>
    <w:rsid w:val="00BE4821"/>
    <w:rsid w:val="00BF17F2"/>
    <w:rsid w:val="00C00404"/>
    <w:rsid w:val="00C00540"/>
    <w:rsid w:val="00C172AE"/>
    <w:rsid w:val="00C17BE6"/>
    <w:rsid w:val="00C343F5"/>
    <w:rsid w:val="00C35D4D"/>
    <w:rsid w:val="00C40555"/>
    <w:rsid w:val="00C40D51"/>
    <w:rsid w:val="00C429A6"/>
    <w:rsid w:val="00C45D3B"/>
    <w:rsid w:val="00C46BF4"/>
    <w:rsid w:val="00C504F8"/>
    <w:rsid w:val="00C52804"/>
    <w:rsid w:val="00C52A99"/>
    <w:rsid w:val="00C52AB7"/>
    <w:rsid w:val="00C61654"/>
    <w:rsid w:val="00C70F84"/>
    <w:rsid w:val="00C717DA"/>
    <w:rsid w:val="00C727B3"/>
    <w:rsid w:val="00C72BA2"/>
    <w:rsid w:val="00C74290"/>
    <w:rsid w:val="00C84E4C"/>
    <w:rsid w:val="00C87044"/>
    <w:rsid w:val="00C94D17"/>
    <w:rsid w:val="00CB17F5"/>
    <w:rsid w:val="00CB27C6"/>
    <w:rsid w:val="00CB463B"/>
    <w:rsid w:val="00CB5B82"/>
    <w:rsid w:val="00CB782D"/>
    <w:rsid w:val="00CC54E0"/>
    <w:rsid w:val="00CC65A8"/>
    <w:rsid w:val="00CC7DBB"/>
    <w:rsid w:val="00CD4219"/>
    <w:rsid w:val="00CD5490"/>
    <w:rsid w:val="00CD6369"/>
    <w:rsid w:val="00CE1EBF"/>
    <w:rsid w:val="00CE2A37"/>
    <w:rsid w:val="00CE34A0"/>
    <w:rsid w:val="00CE3E54"/>
    <w:rsid w:val="00CF29B8"/>
    <w:rsid w:val="00CF2E07"/>
    <w:rsid w:val="00CF2E1A"/>
    <w:rsid w:val="00CF40E8"/>
    <w:rsid w:val="00CF6EC0"/>
    <w:rsid w:val="00CF715C"/>
    <w:rsid w:val="00D022EC"/>
    <w:rsid w:val="00D05217"/>
    <w:rsid w:val="00D06182"/>
    <w:rsid w:val="00D125BD"/>
    <w:rsid w:val="00D12661"/>
    <w:rsid w:val="00D14F61"/>
    <w:rsid w:val="00D15795"/>
    <w:rsid w:val="00D1582D"/>
    <w:rsid w:val="00D1794B"/>
    <w:rsid w:val="00D2569D"/>
    <w:rsid w:val="00D27A1B"/>
    <w:rsid w:val="00D34DC1"/>
    <w:rsid w:val="00D403F7"/>
    <w:rsid w:val="00D559DE"/>
    <w:rsid w:val="00D56FEB"/>
    <w:rsid w:val="00D61DD0"/>
    <w:rsid w:val="00D62096"/>
    <w:rsid w:val="00D627E5"/>
    <w:rsid w:val="00D649B5"/>
    <w:rsid w:val="00D66E63"/>
    <w:rsid w:val="00D66F5F"/>
    <w:rsid w:val="00D71365"/>
    <w:rsid w:val="00D74E3E"/>
    <w:rsid w:val="00D77D4C"/>
    <w:rsid w:val="00D830E8"/>
    <w:rsid w:val="00D84240"/>
    <w:rsid w:val="00D86A30"/>
    <w:rsid w:val="00D8777A"/>
    <w:rsid w:val="00D87F0E"/>
    <w:rsid w:val="00D911F1"/>
    <w:rsid w:val="00D9201C"/>
    <w:rsid w:val="00D92EAD"/>
    <w:rsid w:val="00D94CC2"/>
    <w:rsid w:val="00D95ABA"/>
    <w:rsid w:val="00D97E79"/>
    <w:rsid w:val="00DA1633"/>
    <w:rsid w:val="00DA29C3"/>
    <w:rsid w:val="00DA6422"/>
    <w:rsid w:val="00DB0557"/>
    <w:rsid w:val="00DB2C80"/>
    <w:rsid w:val="00DC0952"/>
    <w:rsid w:val="00DC2340"/>
    <w:rsid w:val="00DC30DA"/>
    <w:rsid w:val="00DC529F"/>
    <w:rsid w:val="00DE0F07"/>
    <w:rsid w:val="00DE287B"/>
    <w:rsid w:val="00DE603B"/>
    <w:rsid w:val="00DF129D"/>
    <w:rsid w:val="00DF4371"/>
    <w:rsid w:val="00DF625F"/>
    <w:rsid w:val="00DF74DB"/>
    <w:rsid w:val="00E01841"/>
    <w:rsid w:val="00E03EAE"/>
    <w:rsid w:val="00E045FD"/>
    <w:rsid w:val="00E05976"/>
    <w:rsid w:val="00E126C1"/>
    <w:rsid w:val="00E21473"/>
    <w:rsid w:val="00E22935"/>
    <w:rsid w:val="00E22C67"/>
    <w:rsid w:val="00E2466B"/>
    <w:rsid w:val="00E3023E"/>
    <w:rsid w:val="00E34F46"/>
    <w:rsid w:val="00E375D2"/>
    <w:rsid w:val="00E43E04"/>
    <w:rsid w:val="00E44E20"/>
    <w:rsid w:val="00E463F1"/>
    <w:rsid w:val="00E47A67"/>
    <w:rsid w:val="00E50679"/>
    <w:rsid w:val="00E50799"/>
    <w:rsid w:val="00E552A4"/>
    <w:rsid w:val="00E604BE"/>
    <w:rsid w:val="00E6190A"/>
    <w:rsid w:val="00E63251"/>
    <w:rsid w:val="00E70A9C"/>
    <w:rsid w:val="00E70C40"/>
    <w:rsid w:val="00E710C7"/>
    <w:rsid w:val="00E80DED"/>
    <w:rsid w:val="00E8369E"/>
    <w:rsid w:val="00E95ED3"/>
    <w:rsid w:val="00EA2224"/>
    <w:rsid w:val="00EA7542"/>
    <w:rsid w:val="00EB2280"/>
    <w:rsid w:val="00EC1621"/>
    <w:rsid w:val="00EC1FF0"/>
    <w:rsid w:val="00EC662E"/>
    <w:rsid w:val="00ED07FE"/>
    <w:rsid w:val="00ED0B7D"/>
    <w:rsid w:val="00EE049D"/>
    <w:rsid w:val="00EE2721"/>
    <w:rsid w:val="00EE2A0B"/>
    <w:rsid w:val="00EF6029"/>
    <w:rsid w:val="00F16DA0"/>
    <w:rsid w:val="00F23554"/>
    <w:rsid w:val="00F241DA"/>
    <w:rsid w:val="00F24740"/>
    <w:rsid w:val="00F30571"/>
    <w:rsid w:val="00F32ED5"/>
    <w:rsid w:val="00F335CB"/>
    <w:rsid w:val="00F35DB1"/>
    <w:rsid w:val="00F3651F"/>
    <w:rsid w:val="00F36D0F"/>
    <w:rsid w:val="00F4144F"/>
    <w:rsid w:val="00F42294"/>
    <w:rsid w:val="00F42A8F"/>
    <w:rsid w:val="00F42F7B"/>
    <w:rsid w:val="00F459EB"/>
    <w:rsid w:val="00F51FDF"/>
    <w:rsid w:val="00F52C9C"/>
    <w:rsid w:val="00F55BE1"/>
    <w:rsid w:val="00F6336A"/>
    <w:rsid w:val="00F70B43"/>
    <w:rsid w:val="00F72065"/>
    <w:rsid w:val="00F75722"/>
    <w:rsid w:val="00F778DC"/>
    <w:rsid w:val="00F849BE"/>
    <w:rsid w:val="00F940D3"/>
    <w:rsid w:val="00F94A4B"/>
    <w:rsid w:val="00F97237"/>
    <w:rsid w:val="00F97AD4"/>
    <w:rsid w:val="00FA07D2"/>
    <w:rsid w:val="00FA3E81"/>
    <w:rsid w:val="00FB0917"/>
    <w:rsid w:val="00FB0F16"/>
    <w:rsid w:val="00FB123D"/>
    <w:rsid w:val="00FB1D7F"/>
    <w:rsid w:val="00FB59FB"/>
    <w:rsid w:val="00FB72A0"/>
    <w:rsid w:val="00FC1D8A"/>
    <w:rsid w:val="00FC35C5"/>
    <w:rsid w:val="00FC7DBF"/>
    <w:rsid w:val="00FD20A8"/>
    <w:rsid w:val="00FD2C70"/>
    <w:rsid w:val="00FE2067"/>
    <w:rsid w:val="00FE4FE6"/>
    <w:rsid w:val="00FF1E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E807BF"/>
  <w15:chartTrackingRefBased/>
  <w15:docId w15:val="{A4C26093-0C91-4469-8F65-44A0846B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9"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F42A8F"/>
    <w:pPr>
      <w:tabs>
        <w:tab w:val="left" w:pos="340"/>
        <w:tab w:val="left" w:pos="595"/>
        <w:tab w:val="left" w:pos="851"/>
      </w:tabs>
      <w:spacing w:after="0" w:line="254" w:lineRule="exact"/>
    </w:pPr>
    <w:rPr>
      <w:rFonts w:ascii="Arial" w:hAnsi="Arial"/>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semiHidden/>
    <w:qFormat/>
    <w:rsid w:val="003D3D68"/>
    <w:pPr>
      <w:spacing w:line="240" w:lineRule="auto"/>
    </w:pPr>
    <w:rPr>
      <w:sz w:val="16"/>
    </w:rPr>
  </w:style>
  <w:style w:type="paragraph" w:customStyle="1" w:styleId="ekvkvnummer">
    <w:name w:val="ekv.kv.nummer"/>
    <w:basedOn w:val="Standard"/>
    <w:uiPriority w:val="48"/>
    <w:semiHidden/>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982C6E"/>
    <w:rPr>
      <w:sz w:val="16"/>
    </w:rPr>
  </w:style>
  <w:style w:type="character" w:customStyle="1" w:styleId="ekvsymbol">
    <w:name w:val="ekv.symbol"/>
    <w:basedOn w:val="Absatz-Standardschriftart"/>
    <w:uiPriority w:val="1"/>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semiHidden/>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semiHidden/>
    <w:unhideWhenUsed/>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166019"/>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0A13A1"/>
    <w:rPr>
      <w:rFonts w:ascii="Comic Sans MS" w:hAnsi="Comic Sans MS"/>
      <w:noProof/>
      <w:vanish w:val="0"/>
      <w:color w:val="000000" w:themeColor="text1"/>
      <w:sz w:val="21"/>
      <w:lang w:val="de-DE"/>
    </w:rPr>
  </w:style>
  <w:style w:type="character" w:customStyle="1" w:styleId="ekvlsung">
    <w:name w:val="ekv.lösung"/>
    <w:basedOn w:val="Absatz-Standardschriftart"/>
    <w:uiPriority w:val="21"/>
    <w:qFormat/>
    <w:rsid w:val="00166019"/>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166019"/>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415565"/>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166019"/>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415565"/>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603C71"/>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166019"/>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415565"/>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1D7E89"/>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semiHidden/>
    <w:qFormat/>
    <w:rsid w:val="00E80DED"/>
    <w:pPr>
      <w:tabs>
        <w:tab w:val="clear" w:pos="340"/>
        <w:tab w:val="clear" w:pos="595"/>
        <w:tab w:val="clear" w:pos="851"/>
      </w:tabs>
      <w:spacing w:line="240" w:lineRule="auto"/>
      <w:jc w:val="center"/>
    </w:pPr>
    <w:rPr>
      <w:rFonts w:eastAsia="Times New Roman" w:cs="Times New Roman"/>
      <w:b/>
      <w:sz w:val="25"/>
      <w:szCs w:val="24"/>
      <w:lang w:eastAsia="de-DE"/>
    </w:rPr>
  </w:style>
  <w:style w:type="paragraph" w:customStyle="1" w:styleId="ekvkapitel">
    <w:name w:val="ekv.kapitel"/>
    <w:basedOn w:val="Standard"/>
    <w:uiPriority w:val="49"/>
    <w:semiHidden/>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quelleobjekt">
    <w:name w:val="ekv.quelle.objekt"/>
    <w:basedOn w:val="Standard"/>
    <w:rsid w:val="00E70A9C"/>
    <w:pPr>
      <w:tabs>
        <w:tab w:val="clear" w:pos="340"/>
        <w:tab w:val="clear" w:pos="595"/>
        <w:tab w:val="clear" w:pos="851"/>
      </w:tabs>
      <w:spacing w:line="130" w:lineRule="exact"/>
    </w:pPr>
    <w:rPr>
      <w:sz w:val="10"/>
    </w:rPr>
  </w:style>
  <w:style w:type="paragraph" w:styleId="Listenabsatz">
    <w:name w:val="List Paragraph"/>
    <w:basedOn w:val="Standard"/>
    <w:uiPriority w:val="9"/>
    <w:semiHidden/>
    <w:qFormat/>
    <w:rsid w:val="00B12500"/>
    <w:pPr>
      <w:ind w:left="720"/>
      <w:contextualSpacing/>
    </w:pPr>
  </w:style>
  <w:style w:type="paragraph" w:customStyle="1" w:styleId="ekvaufzhlung1">
    <w:name w:val="ekv.aufzählung.1"/>
    <w:basedOn w:val="Standard"/>
    <w:rsid w:val="00275884"/>
    <w:pPr>
      <w:tabs>
        <w:tab w:val="clear" w:pos="340"/>
        <w:tab w:val="clear" w:pos="595"/>
        <w:tab w:val="clear" w:pos="851"/>
        <w:tab w:val="left" w:pos="794"/>
        <w:tab w:val="left" w:pos="936"/>
        <w:tab w:val="left" w:pos="1134"/>
        <w:tab w:val="left" w:pos="1191"/>
      </w:tabs>
      <w:ind w:left="680" w:hanging="340"/>
    </w:pPr>
  </w:style>
  <w:style w:type="paragraph" w:customStyle="1" w:styleId="ekvaufzhlung2">
    <w:name w:val="ekv.aufzählung.2"/>
    <w:basedOn w:val="Standard"/>
    <w:rsid w:val="00275884"/>
    <w:pPr>
      <w:tabs>
        <w:tab w:val="clear" w:pos="340"/>
        <w:tab w:val="clear" w:pos="595"/>
        <w:tab w:val="clear" w:pos="851"/>
        <w:tab w:val="left" w:pos="1134"/>
        <w:tab w:val="left" w:pos="1276"/>
        <w:tab w:val="left" w:pos="1474"/>
        <w:tab w:val="left" w:pos="1531"/>
      </w:tabs>
      <w:ind w:left="1020" w:hanging="340"/>
    </w:pPr>
  </w:style>
  <w:style w:type="paragraph" w:customStyle="1" w:styleId="ekvaufzhlung3">
    <w:name w:val="ekv.aufzählung.3"/>
    <w:basedOn w:val="Standard"/>
    <w:rsid w:val="00275884"/>
    <w:pPr>
      <w:tabs>
        <w:tab w:val="clear" w:pos="340"/>
        <w:tab w:val="clear" w:pos="595"/>
        <w:tab w:val="clear" w:pos="851"/>
        <w:tab w:val="left" w:pos="1474"/>
        <w:tab w:val="left" w:pos="1616"/>
        <w:tab w:val="left" w:pos="1814"/>
        <w:tab w:val="left" w:pos="1871"/>
      </w:tabs>
      <w:ind w:left="1361" w:hanging="340"/>
    </w:pPr>
  </w:style>
  <w:style w:type="paragraph" w:customStyle="1" w:styleId="ekvfremdtext">
    <w:name w:val="ekv.fremdtext"/>
    <w:basedOn w:val="Standard"/>
    <w:rsid w:val="00666D95"/>
    <w:rPr>
      <w:rFonts w:ascii="Times New Roman" w:hAnsi="Times New Roman"/>
      <w:sz w:val="21"/>
    </w:rPr>
  </w:style>
  <w:style w:type="paragraph" w:customStyle="1" w:styleId="ekvfussnote">
    <w:name w:val="ekv.fussnote"/>
    <w:basedOn w:val="Standard"/>
    <w:qFormat/>
    <w:rsid w:val="00666D95"/>
    <w:rPr>
      <w:sz w:val="17"/>
    </w:rPr>
  </w:style>
  <w:style w:type="character" w:customStyle="1" w:styleId="ekvhandschriftausgeblendet">
    <w:name w:val="ekv.handschrift.ausgeblendet"/>
    <w:basedOn w:val="Absatz-Standardschriftart"/>
    <w:uiPriority w:val="1"/>
    <w:semiHidden/>
    <w:qFormat/>
    <w:rsid w:val="00A8296D"/>
    <w:rPr>
      <w:rFonts w:ascii="Comic Sans MS" w:hAnsi="Comic Sans MS"/>
      <w:noProof/>
      <w:color w:val="FFFFFF" w:themeColor="background1"/>
      <w:sz w:val="21"/>
      <w:szCs w:val="21"/>
      <w:lang w:val="de-DE"/>
    </w:rPr>
  </w:style>
  <w:style w:type="character" w:customStyle="1" w:styleId="ekvlckentextausgeblendet">
    <w:name w:val="ekv.lückentext.ausgeblendet"/>
    <w:basedOn w:val="Absatz-Standardschriftart"/>
    <w:uiPriority w:val="1"/>
    <w:semiHidden/>
    <w:qFormat/>
    <w:rsid w:val="00A8296D"/>
    <w:rPr>
      <w:rFonts w:ascii="Times New Roman" w:hAnsi="Times New Roman"/>
      <w:i/>
      <w:color w:val="FFFFFF" w:themeColor="background1"/>
      <w:sz w:val="21"/>
    </w:rPr>
  </w:style>
  <w:style w:type="character" w:customStyle="1" w:styleId="ekvlsungausgeblendet">
    <w:name w:val="ekv.lösung.ausgeblendet"/>
    <w:basedOn w:val="Absatz-Standardschriftart"/>
    <w:uiPriority w:val="1"/>
    <w:semiHidden/>
    <w:qFormat/>
    <w:rsid w:val="00A8296D"/>
    <w:rPr>
      <w:rFonts w:ascii="Comic Sans MS" w:hAnsi="Comic Sans MS"/>
      <w:noProof/>
      <w:color w:val="FFFFFF" w:themeColor="background1"/>
      <w:sz w:val="21"/>
      <w:lang w:val="de-DE"/>
    </w:rPr>
  </w:style>
  <w:style w:type="paragraph" w:customStyle="1" w:styleId="ekvue1fremdtext">
    <w:name w:val="ekv.ue1.fremdtext"/>
    <w:basedOn w:val="ekvue1times"/>
    <w:qFormat/>
    <w:rsid w:val="002B52EB"/>
  </w:style>
  <w:style w:type="paragraph" w:customStyle="1" w:styleId="ekvue2fremdtext">
    <w:name w:val="ekv.ue2.fremdtext"/>
    <w:basedOn w:val="ekvue2times"/>
    <w:qFormat/>
    <w:rsid w:val="002B52EB"/>
  </w:style>
  <w:style w:type="paragraph" w:customStyle="1" w:styleId="ekvue3fremdtext">
    <w:name w:val="ekv.ue3.fremdtext"/>
    <w:basedOn w:val="ekvue3times"/>
    <w:qFormat/>
    <w:rsid w:val="002B5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0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768\AppData\Roaming\Microsoft\Templates\WD_KV_KL5_SSS_neutral.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158</Words>
  <Characters>999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8</cp:revision>
  <cp:lastPrinted>2016-12-23T16:36:00Z</cp:lastPrinted>
  <dcterms:created xsi:type="dcterms:W3CDTF">2021-04-30T06:42:00Z</dcterms:created>
  <dcterms:modified xsi:type="dcterms:W3CDTF">2021-05-20T06:24:00Z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SSS neutral - Version 1.02</vt:lpwstr>
  </property>
</Properties>
</file>