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94C04" w14:textId="4826BCC5" w:rsidR="00901B13" w:rsidRDefault="008C268C" w:rsidP="00BB4E53">
      <w:pPr>
        <w:pStyle w:val="ekvue1arial"/>
      </w:pPr>
      <w:r>
        <w:t xml:space="preserve">Hilfen/Erweiterungsangebot zu Kapitel </w:t>
      </w:r>
      <w:r w:rsidR="005B0DD4">
        <w:t>6.</w:t>
      </w:r>
      <w:r w:rsidR="00771CBD">
        <w:t>2</w:t>
      </w:r>
    </w:p>
    <w:p w14:paraId="2C47BA06" w14:textId="18A29922" w:rsidR="00246389" w:rsidRDefault="00246389" w:rsidP="00246389"/>
    <w:p w14:paraId="0FD89E88" w14:textId="430E85B7" w:rsidR="00771CBD" w:rsidRDefault="00771CBD" w:rsidP="00771CBD">
      <w:pPr>
        <w:pStyle w:val="ekvue2arial"/>
      </w:pPr>
      <w:r>
        <w:t>S. 275, A4 Erweiterungsangebot</w:t>
      </w:r>
    </w:p>
    <w:p w14:paraId="04466DEC" w14:textId="77777777" w:rsidR="00771CBD" w:rsidRPr="00961839" w:rsidRDefault="00771CBD" w:rsidP="00771CBD"/>
    <w:p w14:paraId="7F38482C" w14:textId="386FBF55" w:rsidR="00771CBD" w:rsidRDefault="002D14E0" w:rsidP="00246389">
      <w:r w:rsidRPr="002D14E0">
        <w:t xml:space="preserve">Sie können als Erweiterung auch die </w:t>
      </w:r>
      <w:r w:rsidRPr="002D14E0">
        <w:rPr>
          <w:rStyle w:val="ekvfett"/>
        </w:rPr>
        <w:t>Audiodatei</w:t>
      </w:r>
      <w:r w:rsidRPr="002D14E0">
        <w:t xml:space="preserve"> zu Wohnverhältnissen in Berlin unter dem </w:t>
      </w:r>
      <w:r w:rsidRPr="002D14E0">
        <w:rPr>
          <w:rStyle w:val="ekvfett"/>
        </w:rPr>
        <w:t>Code f266sz</w:t>
      </w:r>
      <w:r w:rsidRPr="002D14E0">
        <w:t xml:space="preserve"> </w:t>
      </w:r>
      <w:r>
        <w:br/>
      </w:r>
      <w:r w:rsidRPr="002D14E0">
        <w:t>hinzuziehen (S. 275).</w:t>
      </w:r>
    </w:p>
    <w:p w14:paraId="00577791" w14:textId="320BF765" w:rsidR="00771CBD" w:rsidRDefault="00771CBD" w:rsidP="00246389"/>
    <w:p w14:paraId="101EBD87" w14:textId="77777777" w:rsidR="002D14E0" w:rsidRPr="00246389" w:rsidRDefault="002D14E0" w:rsidP="00246389"/>
    <w:p w14:paraId="344B1A5A" w14:textId="7F8B5158" w:rsidR="00582A15" w:rsidRDefault="00582A15" w:rsidP="00582A15">
      <w:pPr>
        <w:pStyle w:val="ekvue2arial"/>
      </w:pPr>
      <w:r>
        <w:t xml:space="preserve">S. </w:t>
      </w:r>
      <w:r w:rsidR="00771CBD">
        <w:t>275</w:t>
      </w:r>
      <w:r>
        <w:t>, A</w:t>
      </w:r>
      <w:r w:rsidR="00771CBD">
        <w:t>5</w:t>
      </w:r>
      <w:r>
        <w:t xml:space="preserve"> Hilfe</w:t>
      </w:r>
    </w:p>
    <w:p w14:paraId="7C36FC5E" w14:textId="01DF5B64" w:rsidR="00582A15" w:rsidRDefault="002D14E0" w:rsidP="00582A15">
      <w:r w:rsidRPr="002D14E0">
        <w:t xml:space="preserve">Der Begriff der Sozialen Frage verweist auf die gesellschaftliche Dimension von Arbeiterarmut. </w:t>
      </w:r>
      <w:r>
        <w:br/>
      </w:r>
      <w:r w:rsidRPr="002D14E0">
        <w:t xml:space="preserve">Es ist </w:t>
      </w:r>
      <w:proofErr w:type="gramStart"/>
      <w:r w:rsidRPr="002D14E0">
        <w:t>ja durchaus</w:t>
      </w:r>
      <w:proofErr w:type="gramEnd"/>
      <w:r w:rsidRPr="002D14E0">
        <w:t xml:space="preserve"> möglich – und leider auch Realität – dass soziale Notlagen gar nicht zwingend ins öffentliche Bewusstsein oder auf die Ebene politischer Problemlösung kommen. Die Frage ist also, warum die Soziale Frage irgendwann als politisches Problem wahrgenommen werden musste.</w:t>
      </w:r>
    </w:p>
    <w:p w14:paraId="3AFEB40F" w14:textId="53777098" w:rsidR="00582A15" w:rsidRDefault="00582A15" w:rsidP="00582A15"/>
    <w:p w14:paraId="28274838" w14:textId="060A4D63" w:rsidR="00582A15" w:rsidRDefault="00582A15" w:rsidP="00582A15"/>
    <w:p w14:paraId="719C4596" w14:textId="64DF303F" w:rsidR="00582A15" w:rsidRDefault="00582A15" w:rsidP="00582A15">
      <w:pPr>
        <w:pStyle w:val="ekvue2arial"/>
      </w:pPr>
      <w:r>
        <w:t xml:space="preserve">S. </w:t>
      </w:r>
      <w:r w:rsidR="00771CBD">
        <w:t>279</w:t>
      </w:r>
      <w:r>
        <w:t>, A</w:t>
      </w:r>
      <w:r w:rsidR="00771CBD">
        <w:t>1</w:t>
      </w:r>
      <w:r>
        <w:t xml:space="preserve"> Hilfe</w:t>
      </w:r>
    </w:p>
    <w:p w14:paraId="5447758D" w14:textId="111C942C" w:rsidR="00582A15" w:rsidRDefault="002D14E0" w:rsidP="00582A15">
      <w:r w:rsidRPr="002D14E0">
        <w:t>Wenn Sie genug Zeit haben, ist es sicher ratsam, auch die Texte der anderen Gruppen zu überfliegen, damit Ihnen deutlich wird, welche Position Ihre Gruppe in Abgrenzung zu den anderen vertritt. Eine Kernfrage dabei wird sein, welche Aspekte des Arbeiterlebens jeweils als problematisch angesehen werden und welche nicht.</w:t>
      </w:r>
    </w:p>
    <w:p w14:paraId="08E1F554" w14:textId="2C4A44A2" w:rsidR="00771CBD" w:rsidRDefault="00771CBD" w:rsidP="00582A15"/>
    <w:p w14:paraId="3837C87A" w14:textId="77777777" w:rsidR="002D14E0" w:rsidRDefault="002D14E0" w:rsidP="00582A15"/>
    <w:p w14:paraId="32E5FFE7" w14:textId="311CFC0D" w:rsidR="00771CBD" w:rsidRDefault="00771CBD" w:rsidP="00771CBD">
      <w:pPr>
        <w:pStyle w:val="ekvue2arial"/>
      </w:pPr>
      <w:r>
        <w:t>S. 281, A5 Hilfe</w:t>
      </w:r>
    </w:p>
    <w:p w14:paraId="4C31F08C" w14:textId="44D3DE6F" w:rsidR="00771CBD" w:rsidRDefault="00771CBD" w:rsidP="00582A15"/>
    <w:p w14:paraId="5C177A1B" w14:textId="77777777" w:rsidR="002D14E0" w:rsidRDefault="002D14E0" w:rsidP="002D14E0">
      <w:proofErr w:type="spellStart"/>
      <w:r w:rsidRPr="002D14E0">
        <w:rPr>
          <w:rStyle w:val="ekvfett"/>
        </w:rPr>
        <w:t>Linktipp</w:t>
      </w:r>
      <w:proofErr w:type="spellEnd"/>
      <w:r>
        <w:t xml:space="preserve"> unter </w:t>
      </w:r>
      <w:r w:rsidRPr="002D14E0">
        <w:rPr>
          <w:rStyle w:val="ekvfett"/>
        </w:rPr>
        <w:t>Code f266sz</w:t>
      </w:r>
    </w:p>
    <w:p w14:paraId="0BB44690" w14:textId="77777777" w:rsidR="002D14E0" w:rsidRDefault="002D14E0" w:rsidP="002D14E0"/>
    <w:p w14:paraId="1E03B33E" w14:textId="77777777" w:rsidR="002D14E0" w:rsidRDefault="002D14E0" w:rsidP="002D14E0">
      <w:r>
        <w:t>Geben Sie in einer Suchmaschine Kombinationen der Begriffe</w:t>
      </w:r>
    </w:p>
    <w:p w14:paraId="12505A32" w14:textId="54D44998" w:rsidR="002D14E0" w:rsidRDefault="002D14E0" w:rsidP="002D14E0">
      <w:pPr>
        <w:pStyle w:val="ekvaufzhlung"/>
      </w:pPr>
      <w:r w:rsidRPr="00B12500">
        <w:rPr>
          <w:rStyle w:val="ekvsymbol"/>
        </w:rPr>
        <w:t>–</w:t>
      </w:r>
      <w:r w:rsidRPr="006B0743">
        <w:tab/>
      </w:r>
      <w:proofErr w:type="gramStart"/>
      <w:r>
        <w:t>SPD Sozialdemokratie</w:t>
      </w:r>
      <w:proofErr w:type="gramEnd"/>
      <w:r>
        <w:t xml:space="preserve"> Geschichte Mitglieder</w:t>
      </w:r>
    </w:p>
    <w:p w14:paraId="4C636411" w14:textId="46FD08BF" w:rsidR="002D14E0" w:rsidRDefault="002D14E0" w:rsidP="002D14E0">
      <w:pPr>
        <w:pStyle w:val="ekvaufzhlung"/>
      </w:pPr>
      <w:r w:rsidRPr="00B12500">
        <w:rPr>
          <w:rStyle w:val="ekvsymbol"/>
        </w:rPr>
        <w:t>–</w:t>
      </w:r>
      <w:r w:rsidRPr="006B0743">
        <w:tab/>
      </w:r>
      <w:r>
        <w:t>DGB Gewerkschaften Geschichte Mitglieder Deutschland</w:t>
      </w:r>
    </w:p>
    <w:p w14:paraId="0F091D39" w14:textId="549C166B" w:rsidR="002D14E0" w:rsidRDefault="002D14E0" w:rsidP="002D14E0">
      <w:r>
        <w:t>ein</w:t>
      </w:r>
      <w:r w:rsidR="00561483">
        <w:t>.</w:t>
      </w:r>
    </w:p>
    <w:p w14:paraId="015633C6" w14:textId="74455143" w:rsidR="00582A15" w:rsidRDefault="00582A15" w:rsidP="00582A15"/>
    <w:p w14:paraId="224B7B4A" w14:textId="77777777" w:rsidR="002D14E0" w:rsidRDefault="002D14E0" w:rsidP="00582A15"/>
    <w:p w14:paraId="5816F2C3" w14:textId="3B1A40D3" w:rsidR="00246389" w:rsidRDefault="00246389" w:rsidP="00246389">
      <w:pPr>
        <w:pStyle w:val="ekvue2arial"/>
      </w:pPr>
      <w:r>
        <w:t xml:space="preserve">S. </w:t>
      </w:r>
      <w:r w:rsidR="00771CBD">
        <w:t>285</w:t>
      </w:r>
      <w:r>
        <w:t>, A</w:t>
      </w:r>
      <w:r w:rsidR="00771CBD">
        <w:t>2</w:t>
      </w:r>
      <w:r>
        <w:t xml:space="preserve"> </w:t>
      </w:r>
      <w:r w:rsidR="00961839">
        <w:t>Erweiterungsangebot</w:t>
      </w:r>
    </w:p>
    <w:p w14:paraId="0A237CAF" w14:textId="77777777" w:rsidR="00AA1905" w:rsidRPr="00961839" w:rsidRDefault="00AA1905" w:rsidP="00AA1905"/>
    <w:p w14:paraId="2253D854" w14:textId="77777777" w:rsidR="002D14E0" w:rsidRDefault="002D14E0" w:rsidP="002D14E0">
      <w:r w:rsidRPr="002D14E0">
        <w:rPr>
          <w:rStyle w:val="ekvfett"/>
        </w:rPr>
        <w:t>Linktipps</w:t>
      </w:r>
      <w:r w:rsidRPr="002D14E0">
        <w:t xml:space="preserve"> unter dem </w:t>
      </w:r>
      <w:r w:rsidRPr="002D14E0">
        <w:rPr>
          <w:rStyle w:val="ekvfett"/>
        </w:rPr>
        <w:t>Code f266sz</w:t>
      </w:r>
      <w:r w:rsidRPr="002D14E0">
        <w:t>:</w:t>
      </w:r>
    </w:p>
    <w:p w14:paraId="0E72F562" w14:textId="116D1F3B" w:rsidR="00AA1905" w:rsidRPr="002D14E0" w:rsidRDefault="002D14E0" w:rsidP="002D14E0">
      <w:r>
        <w:t xml:space="preserve"> </w:t>
      </w:r>
    </w:p>
    <w:p w14:paraId="75D0E07D" w14:textId="05425F72" w:rsidR="00246389" w:rsidRDefault="00832D0D" w:rsidP="00832D0D">
      <w:pPr>
        <w:pStyle w:val="ekvaufzhlung"/>
      </w:pPr>
      <w:r w:rsidRPr="00B12500">
        <w:rPr>
          <w:rStyle w:val="ekvsymbol"/>
        </w:rPr>
        <w:t>–</w:t>
      </w:r>
      <w:r w:rsidRPr="006B0743">
        <w:tab/>
      </w:r>
      <w:r w:rsidR="00561483">
        <w:t xml:space="preserve">Zu einer </w:t>
      </w:r>
      <w:r w:rsidR="00561483" w:rsidRPr="00561483">
        <w:t xml:space="preserve">Informationsseite des Bundesverbandes der Ersatzkassen über das deutsche </w:t>
      </w:r>
      <w:r>
        <w:br/>
      </w:r>
      <w:proofErr w:type="spellStart"/>
      <w:r w:rsidR="00561483" w:rsidRPr="00561483">
        <w:t>Ges</w:t>
      </w:r>
      <w:r w:rsidR="00BB5050">
        <w:t>u</w:t>
      </w:r>
      <w:r w:rsidR="00561483" w:rsidRPr="00561483">
        <w:t>ndheits</w:t>
      </w:r>
      <w:proofErr w:type="spellEnd"/>
      <w:r w:rsidR="00561483" w:rsidRPr="00561483">
        <w:t>(</w:t>
      </w:r>
      <w:proofErr w:type="spellStart"/>
      <w:r w:rsidR="00561483" w:rsidRPr="00561483">
        <w:t>versicherungs</w:t>
      </w:r>
      <w:proofErr w:type="spellEnd"/>
      <w:r w:rsidR="00561483" w:rsidRPr="00561483">
        <w:t>)wesen mit vielen Grafiken</w:t>
      </w:r>
    </w:p>
    <w:p w14:paraId="7D46E9ED" w14:textId="0DD1B4BA" w:rsidR="00561483" w:rsidRDefault="00832D0D" w:rsidP="00832D0D">
      <w:pPr>
        <w:pStyle w:val="ekvaufzhlung"/>
      </w:pPr>
      <w:r w:rsidRPr="00B12500">
        <w:rPr>
          <w:rStyle w:val="ekvsymbol"/>
        </w:rPr>
        <w:t>–</w:t>
      </w:r>
      <w:r w:rsidRPr="006B0743">
        <w:tab/>
      </w:r>
      <w:r w:rsidR="00561483">
        <w:t xml:space="preserve">Zu einem </w:t>
      </w:r>
      <w:r w:rsidR="00561483" w:rsidRPr="00561483">
        <w:t>Positionspapier der gewerkschaftsnahen Hans-Böckler-Stiftung</w:t>
      </w:r>
    </w:p>
    <w:p w14:paraId="412DB628" w14:textId="4FBF9EF8" w:rsidR="00561483" w:rsidRDefault="00832D0D" w:rsidP="00832D0D">
      <w:pPr>
        <w:pStyle w:val="ekvaufzhlung"/>
      </w:pPr>
      <w:r w:rsidRPr="00B12500">
        <w:rPr>
          <w:rStyle w:val="ekvsymbol"/>
        </w:rPr>
        <w:t>–</w:t>
      </w:r>
      <w:r w:rsidRPr="006B0743">
        <w:tab/>
      </w:r>
      <w:r w:rsidR="00561483">
        <w:t xml:space="preserve">Zu einem Artikel, der einen </w:t>
      </w:r>
      <w:r w:rsidR="00561483" w:rsidRPr="00561483">
        <w:t xml:space="preserve">Blick </w:t>
      </w:r>
      <w:r w:rsidR="00561483">
        <w:t>„</w:t>
      </w:r>
      <w:r w:rsidR="00561483" w:rsidRPr="00561483">
        <w:t>über den Tellerrand</w:t>
      </w:r>
      <w:r w:rsidR="00561483">
        <w:t>“ wagt</w:t>
      </w:r>
      <w:r w:rsidR="00561483" w:rsidRPr="00561483">
        <w:t>: Wie ist es eigentlich mit Sozialversicherungen in ärmeren Ländern bestellt?</w:t>
      </w:r>
    </w:p>
    <w:p w14:paraId="018D1937" w14:textId="72C6F1A5" w:rsidR="002D14E0" w:rsidRDefault="002D14E0" w:rsidP="00FD20A8"/>
    <w:p w14:paraId="55313C94" w14:textId="77777777" w:rsidR="00561483" w:rsidRDefault="00561483" w:rsidP="00FD20A8"/>
    <w:p w14:paraId="5E4CD7B5" w14:textId="6EB91E16" w:rsidR="00AA1905" w:rsidRDefault="00AA1905" w:rsidP="00AA1905">
      <w:pPr>
        <w:pStyle w:val="ekvue2arial"/>
      </w:pPr>
      <w:r>
        <w:t xml:space="preserve">S. </w:t>
      </w:r>
      <w:r w:rsidR="00771CBD">
        <w:t>285</w:t>
      </w:r>
      <w:r>
        <w:t>, A</w:t>
      </w:r>
      <w:r w:rsidR="00771CBD">
        <w:t>3</w:t>
      </w:r>
      <w:r>
        <w:t xml:space="preserve"> Hilfe</w:t>
      </w:r>
    </w:p>
    <w:p w14:paraId="2B6ACDD4" w14:textId="77777777" w:rsidR="002D14E0" w:rsidRDefault="002D14E0" w:rsidP="002D14E0">
      <w:r>
        <w:t xml:space="preserve">Eine größere Abbildung der </w:t>
      </w:r>
      <w:r w:rsidRPr="002D14E0">
        <w:rPr>
          <w:rStyle w:val="ekvfett"/>
        </w:rPr>
        <w:t>Karikatur</w:t>
      </w:r>
      <w:r>
        <w:t xml:space="preserve"> finden Sie unter dem </w:t>
      </w:r>
      <w:r w:rsidRPr="002D14E0">
        <w:rPr>
          <w:rStyle w:val="ekvfett"/>
        </w:rPr>
        <w:t>Code f266sz</w:t>
      </w:r>
      <w:r>
        <w:t xml:space="preserve"> (S. 285).</w:t>
      </w:r>
    </w:p>
    <w:p w14:paraId="3B66F803" w14:textId="77777777" w:rsidR="002D14E0" w:rsidRDefault="002D14E0" w:rsidP="002D14E0"/>
    <w:p w14:paraId="16A8F1A4" w14:textId="1618E87F" w:rsidR="00AA1905" w:rsidRDefault="002D14E0" w:rsidP="002D14E0">
      <w:r>
        <w:t xml:space="preserve">Der Ausdruck „Den Teufel mit dem Beelzebub austreiben“ bezieht sich auf ein deutsches Sprichwort. </w:t>
      </w:r>
      <w:r>
        <w:br/>
        <w:t xml:space="preserve">„Beelzebub“ ist ein anderer Ausdruck für Teufel. </w:t>
      </w:r>
      <w:r w:rsidR="00561483">
        <w:t>D</w:t>
      </w:r>
      <w:r>
        <w:t>as Sprichwort wird angewendet, wenn ein Mittel gegen einen Missstand genauso „böse“ ist wie der Missstand selbst oder zumindest eine solche Gefahr droht.</w:t>
      </w:r>
    </w:p>
    <w:p w14:paraId="3D22F757" w14:textId="77777777" w:rsidR="00AA1905" w:rsidRDefault="00AA1905" w:rsidP="00FD20A8"/>
    <w:sectPr w:rsidR="00AA1905" w:rsidSect="006957BA">
      <w:headerReference w:type="default" r:id="rId6"/>
      <w:footerReference w:type="default" r:id="rId7"/>
      <w:type w:val="continuous"/>
      <w:pgSz w:w="11906" w:h="16838" w:code="9"/>
      <w:pgMar w:top="1758" w:right="1276" w:bottom="1531"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64DAC" w14:textId="77777777" w:rsidR="00CA42E5" w:rsidRDefault="00CA42E5" w:rsidP="003C599D">
      <w:pPr>
        <w:spacing w:line="240" w:lineRule="auto"/>
      </w:pPr>
      <w:r>
        <w:separator/>
      </w:r>
    </w:p>
  </w:endnote>
  <w:endnote w:type="continuationSeparator" w:id="0">
    <w:p w14:paraId="0FD146CB" w14:textId="77777777" w:rsidR="00CA42E5" w:rsidRDefault="00CA42E5"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771CBD" w:rsidRPr="00F42294" w14:paraId="155DFA7E" w14:textId="77777777" w:rsidTr="00244729">
      <w:trPr>
        <w:trHeight w:hRule="exact" w:val="680"/>
      </w:trPr>
      <w:tc>
        <w:tcPr>
          <w:tcW w:w="864" w:type="dxa"/>
          <w:noWrap/>
        </w:tcPr>
        <w:p w14:paraId="65D2C043" w14:textId="77777777" w:rsidR="00771CBD" w:rsidRPr="00913892" w:rsidRDefault="00771CBD" w:rsidP="00771CBD">
          <w:pPr>
            <w:pStyle w:val="ekvpaginabild"/>
            <w:jc w:val="both"/>
          </w:pPr>
          <w:r w:rsidRPr="00913892">
            <w:rPr>
              <w:noProof/>
              <w:lang w:eastAsia="de-DE"/>
            </w:rPr>
            <w:drawing>
              <wp:inline distT="0" distB="0" distL="0" distR="0" wp14:anchorId="515F75C9" wp14:editId="56367AD5">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6126B99B" w14:textId="77777777" w:rsidR="00771CBD" w:rsidRPr="00913892" w:rsidRDefault="00771CBD" w:rsidP="00771CBD">
          <w:pPr>
            <w:pStyle w:val="ekvpagina"/>
          </w:pPr>
          <w:r w:rsidRPr="00913892">
            <w:t xml:space="preserve">© Ernst Klett Verlag GmbH, </w:t>
          </w:r>
          <w:r>
            <w:t>Stuttgart 2021</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25AB6566" w14:textId="77777777" w:rsidR="00771CBD" w:rsidRPr="00913892" w:rsidRDefault="00771CBD" w:rsidP="00771CBD">
          <w:pPr>
            <w:pStyle w:val="ekvquelle"/>
          </w:pPr>
          <w:r>
            <w:t>Autor: Redaktion</w:t>
          </w:r>
        </w:p>
      </w:tc>
      <w:tc>
        <w:tcPr>
          <w:tcW w:w="813" w:type="dxa"/>
        </w:tcPr>
        <w:p w14:paraId="3B5DB7B9" w14:textId="77777777" w:rsidR="00771CBD" w:rsidRPr="00913892" w:rsidRDefault="00771CBD" w:rsidP="00771CBD">
          <w:pPr>
            <w:pStyle w:val="ekvpagina"/>
          </w:pPr>
        </w:p>
      </w:tc>
    </w:tr>
  </w:tbl>
  <w:p w14:paraId="1ECDB260" w14:textId="77777777" w:rsidR="00771CBD" w:rsidRDefault="00771C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61729" w14:textId="77777777" w:rsidR="00CA42E5" w:rsidRDefault="00CA42E5" w:rsidP="003C599D">
      <w:pPr>
        <w:spacing w:line="240" w:lineRule="auto"/>
      </w:pPr>
      <w:r>
        <w:separator/>
      </w:r>
    </w:p>
  </w:footnote>
  <w:footnote w:type="continuationSeparator" w:id="0">
    <w:p w14:paraId="3C375C48" w14:textId="77777777" w:rsidR="00CA42E5" w:rsidRDefault="00CA42E5"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771CBD" w:rsidRPr="00C172AE" w14:paraId="0BEF48E2" w14:textId="77777777" w:rsidTr="00244729">
      <w:trPr>
        <w:trHeight w:hRule="exact" w:val="510"/>
      </w:trPr>
      <w:tc>
        <w:tcPr>
          <w:tcW w:w="818" w:type="dxa"/>
          <w:tcBorders>
            <w:top w:val="nil"/>
            <w:bottom w:val="nil"/>
            <w:right w:val="nil"/>
          </w:tcBorders>
          <w:noWrap/>
          <w:vAlign w:val="bottom"/>
        </w:tcPr>
        <w:p w14:paraId="09F1D71B" w14:textId="77777777" w:rsidR="00771CBD" w:rsidRPr="00AE65F6" w:rsidRDefault="00771CBD" w:rsidP="00771CBD"/>
      </w:tc>
      <w:tc>
        <w:tcPr>
          <w:tcW w:w="3856" w:type="dxa"/>
          <w:tcBorders>
            <w:top w:val="nil"/>
            <w:left w:val="nil"/>
            <w:bottom w:val="nil"/>
            <w:right w:val="nil"/>
          </w:tcBorders>
          <w:noWrap/>
          <w:vAlign w:val="bottom"/>
        </w:tcPr>
        <w:p w14:paraId="1DD5EBAC" w14:textId="77777777" w:rsidR="00771CBD" w:rsidRPr="007C1230" w:rsidRDefault="00771CBD" w:rsidP="00771CBD">
          <w:pPr>
            <w:pStyle w:val="ekvkolumnentitel"/>
          </w:pPr>
        </w:p>
      </w:tc>
      <w:tc>
        <w:tcPr>
          <w:tcW w:w="1321" w:type="dxa"/>
          <w:tcBorders>
            <w:top w:val="nil"/>
            <w:left w:val="nil"/>
            <w:bottom w:val="nil"/>
            <w:right w:val="nil"/>
          </w:tcBorders>
          <w:noWrap/>
          <w:vAlign w:val="bottom"/>
        </w:tcPr>
        <w:p w14:paraId="32BED630" w14:textId="77777777" w:rsidR="00771CBD" w:rsidRPr="007C1230" w:rsidRDefault="00771CBD" w:rsidP="00771CBD">
          <w:pPr>
            <w:pStyle w:val="ekvkolumnentitel"/>
          </w:pPr>
        </w:p>
      </w:tc>
      <w:tc>
        <w:tcPr>
          <w:tcW w:w="2041" w:type="dxa"/>
          <w:tcBorders>
            <w:top w:val="nil"/>
            <w:left w:val="nil"/>
            <w:bottom w:val="nil"/>
            <w:right w:val="nil"/>
          </w:tcBorders>
          <w:noWrap/>
          <w:vAlign w:val="bottom"/>
        </w:tcPr>
        <w:p w14:paraId="5E2BCBD3" w14:textId="77777777" w:rsidR="00771CBD" w:rsidRPr="007C1230" w:rsidRDefault="00771CBD" w:rsidP="00771CBD">
          <w:pPr>
            <w:pStyle w:val="ekvkolumnentitel"/>
          </w:pPr>
        </w:p>
      </w:tc>
      <w:tc>
        <w:tcPr>
          <w:tcW w:w="2081" w:type="dxa"/>
          <w:tcBorders>
            <w:top w:val="nil"/>
            <w:left w:val="nil"/>
            <w:bottom w:val="nil"/>
            <w:right w:val="nil"/>
          </w:tcBorders>
          <w:noWrap/>
          <w:vAlign w:val="bottom"/>
        </w:tcPr>
        <w:p w14:paraId="51373611" w14:textId="77777777" w:rsidR="00771CBD" w:rsidRPr="007C1230" w:rsidRDefault="00771CBD" w:rsidP="00771CBD">
          <w:pPr>
            <w:pStyle w:val="ekvkvnummer"/>
          </w:pPr>
        </w:p>
      </w:tc>
      <w:tc>
        <w:tcPr>
          <w:tcW w:w="883" w:type="dxa"/>
          <w:tcBorders>
            <w:top w:val="nil"/>
            <w:left w:val="nil"/>
            <w:bottom w:val="nil"/>
          </w:tcBorders>
          <w:noWrap/>
          <w:vAlign w:val="bottom"/>
        </w:tcPr>
        <w:p w14:paraId="4E2210E7" w14:textId="77777777" w:rsidR="00771CBD" w:rsidRPr="007636A0" w:rsidRDefault="00771CBD" w:rsidP="00771CBD">
          <w:pPr>
            <w:pStyle w:val="ekvkapitel"/>
            <w:rPr>
              <w:color w:val="FFFFFF" w:themeColor="background1"/>
            </w:rPr>
          </w:pPr>
        </w:p>
      </w:tc>
    </w:tr>
    <w:tr w:rsidR="00771CBD" w:rsidRPr="00BF17F2" w14:paraId="7047E56E" w14:textId="77777777" w:rsidTr="00244729">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75CBCD35" w14:textId="77777777" w:rsidR="00771CBD" w:rsidRPr="00BF17F2" w:rsidRDefault="00771CBD" w:rsidP="00771CBD">
          <w:pPr>
            <w:rPr>
              <w:color w:val="FFFFFF" w:themeColor="background1"/>
            </w:rPr>
          </w:pPr>
        </w:p>
      </w:tc>
      <w:tc>
        <w:tcPr>
          <w:tcW w:w="10182" w:type="dxa"/>
          <w:gridSpan w:val="5"/>
          <w:tcBorders>
            <w:left w:val="nil"/>
            <w:bottom w:val="nil"/>
          </w:tcBorders>
          <w:noWrap/>
          <w:vAlign w:val="bottom"/>
        </w:tcPr>
        <w:p w14:paraId="268C528E" w14:textId="77777777" w:rsidR="00771CBD" w:rsidRPr="00BF17F2" w:rsidRDefault="00771CBD" w:rsidP="00771CBD">
          <w:pPr>
            <w:rPr>
              <w:color w:val="FFFFFF" w:themeColor="background1"/>
            </w:rPr>
          </w:pPr>
        </w:p>
      </w:tc>
    </w:tr>
  </w:tbl>
  <w:p w14:paraId="26A9E0F1" w14:textId="77777777" w:rsidR="00771CBD" w:rsidRDefault="00771CB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autoHyphenation/>
  <w:hyphenationZone w:val="425"/>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2E5"/>
    <w:rsid w:val="000040E2"/>
    <w:rsid w:val="0001210D"/>
    <w:rsid w:val="00014D7E"/>
    <w:rsid w:val="0002009E"/>
    <w:rsid w:val="00020440"/>
    <w:rsid w:val="000307B4"/>
    <w:rsid w:val="00030EDB"/>
    <w:rsid w:val="000317DC"/>
    <w:rsid w:val="00035074"/>
    <w:rsid w:val="00037566"/>
    <w:rsid w:val="00043523"/>
    <w:rsid w:val="000520A2"/>
    <w:rsid w:val="000523D4"/>
    <w:rsid w:val="00053B2F"/>
    <w:rsid w:val="00054678"/>
    <w:rsid w:val="00054A93"/>
    <w:rsid w:val="0006258C"/>
    <w:rsid w:val="00062D31"/>
    <w:rsid w:val="00064A06"/>
    <w:rsid w:val="000756D0"/>
    <w:rsid w:val="000779C3"/>
    <w:rsid w:val="000812E6"/>
    <w:rsid w:val="00090AB2"/>
    <w:rsid w:val="000928AA"/>
    <w:rsid w:val="00092E87"/>
    <w:rsid w:val="000939F5"/>
    <w:rsid w:val="00094F01"/>
    <w:rsid w:val="000A13A1"/>
    <w:rsid w:val="000A4BD4"/>
    <w:rsid w:val="000A51A5"/>
    <w:rsid w:val="000A7892"/>
    <w:rsid w:val="000B098D"/>
    <w:rsid w:val="000B7BD3"/>
    <w:rsid w:val="000C11E0"/>
    <w:rsid w:val="000C77CA"/>
    <w:rsid w:val="000D40DE"/>
    <w:rsid w:val="000D4791"/>
    <w:rsid w:val="000D5ADE"/>
    <w:rsid w:val="000E343E"/>
    <w:rsid w:val="000E72F2"/>
    <w:rsid w:val="000F21E8"/>
    <w:rsid w:val="000F47EE"/>
    <w:rsid w:val="000F6468"/>
    <w:rsid w:val="000F7910"/>
    <w:rsid w:val="00103057"/>
    <w:rsid w:val="00107D77"/>
    <w:rsid w:val="00116EF2"/>
    <w:rsid w:val="00124062"/>
    <w:rsid w:val="00126C2B"/>
    <w:rsid w:val="00131417"/>
    <w:rsid w:val="001343C4"/>
    <w:rsid w:val="00137DDD"/>
    <w:rsid w:val="00140765"/>
    <w:rsid w:val="001524C9"/>
    <w:rsid w:val="00161B4B"/>
    <w:rsid w:val="001641FA"/>
    <w:rsid w:val="0016475A"/>
    <w:rsid w:val="00165ECC"/>
    <w:rsid w:val="00166019"/>
    <w:rsid w:val="00182050"/>
    <w:rsid w:val="00182B7D"/>
    <w:rsid w:val="001845AC"/>
    <w:rsid w:val="00186866"/>
    <w:rsid w:val="00190B65"/>
    <w:rsid w:val="00193A18"/>
    <w:rsid w:val="001A3936"/>
    <w:rsid w:val="001A5BD5"/>
    <w:rsid w:val="001B454A"/>
    <w:rsid w:val="001C2DC7"/>
    <w:rsid w:val="001C2F20"/>
    <w:rsid w:val="001C3792"/>
    <w:rsid w:val="001C499E"/>
    <w:rsid w:val="001C6C8F"/>
    <w:rsid w:val="001D0CB4"/>
    <w:rsid w:val="001D1169"/>
    <w:rsid w:val="001D2674"/>
    <w:rsid w:val="001D39FD"/>
    <w:rsid w:val="001D7E89"/>
    <w:rsid w:val="001E485B"/>
    <w:rsid w:val="001F1E3D"/>
    <w:rsid w:val="001F26EC"/>
    <w:rsid w:val="001F5252"/>
    <w:rsid w:val="001F53F1"/>
    <w:rsid w:val="0020055A"/>
    <w:rsid w:val="00201AA1"/>
    <w:rsid w:val="00205239"/>
    <w:rsid w:val="00205866"/>
    <w:rsid w:val="00214764"/>
    <w:rsid w:val="00216D91"/>
    <w:rsid w:val="002240EA"/>
    <w:rsid w:val="002266E8"/>
    <w:rsid w:val="002277D2"/>
    <w:rsid w:val="002301FF"/>
    <w:rsid w:val="00232213"/>
    <w:rsid w:val="00245DA5"/>
    <w:rsid w:val="00246389"/>
    <w:rsid w:val="00246F77"/>
    <w:rsid w:val="002527A5"/>
    <w:rsid w:val="002548B1"/>
    <w:rsid w:val="00255466"/>
    <w:rsid w:val="00255FE3"/>
    <w:rsid w:val="0025778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4F97"/>
    <w:rsid w:val="00287B24"/>
    <w:rsid w:val="00287DC0"/>
    <w:rsid w:val="00291485"/>
    <w:rsid w:val="00292470"/>
    <w:rsid w:val="0029673A"/>
    <w:rsid w:val="002A25AE"/>
    <w:rsid w:val="002B3DF1"/>
    <w:rsid w:val="002B52EB"/>
    <w:rsid w:val="002B64EA"/>
    <w:rsid w:val="002C5D15"/>
    <w:rsid w:val="002D14E0"/>
    <w:rsid w:val="002D41F4"/>
    <w:rsid w:val="002D7B0C"/>
    <w:rsid w:val="002D7B42"/>
    <w:rsid w:val="002E163A"/>
    <w:rsid w:val="002E21C3"/>
    <w:rsid w:val="002F1328"/>
    <w:rsid w:val="002F5FFC"/>
    <w:rsid w:val="00302866"/>
    <w:rsid w:val="00303749"/>
    <w:rsid w:val="00304833"/>
    <w:rsid w:val="00313596"/>
    <w:rsid w:val="00313FD8"/>
    <w:rsid w:val="00314970"/>
    <w:rsid w:val="00315EA9"/>
    <w:rsid w:val="00320087"/>
    <w:rsid w:val="00321063"/>
    <w:rsid w:val="003259C6"/>
    <w:rsid w:val="0032667B"/>
    <w:rsid w:val="00331D08"/>
    <w:rsid w:val="003323B5"/>
    <w:rsid w:val="003373EF"/>
    <w:rsid w:val="00337E7F"/>
    <w:rsid w:val="00344EC7"/>
    <w:rsid w:val="00350FBE"/>
    <w:rsid w:val="00357BFF"/>
    <w:rsid w:val="003611D5"/>
    <w:rsid w:val="00362B02"/>
    <w:rsid w:val="0036404C"/>
    <w:rsid w:val="00364D77"/>
    <w:rsid w:val="003653D5"/>
    <w:rsid w:val="00366388"/>
    <w:rsid w:val="003714AA"/>
    <w:rsid w:val="00376A0A"/>
    <w:rsid w:val="00380B14"/>
    <w:rsid w:val="0038356B"/>
    <w:rsid w:val="00384305"/>
    <w:rsid w:val="0039268F"/>
    <w:rsid w:val="00392F9B"/>
    <w:rsid w:val="00394595"/>
    <w:rsid w:val="003945FF"/>
    <w:rsid w:val="0039465E"/>
    <w:rsid w:val="00395562"/>
    <w:rsid w:val="003A1A19"/>
    <w:rsid w:val="003A4682"/>
    <w:rsid w:val="003A5B0C"/>
    <w:rsid w:val="003B01CD"/>
    <w:rsid w:val="003B348E"/>
    <w:rsid w:val="003B3ED5"/>
    <w:rsid w:val="003C113F"/>
    <w:rsid w:val="003C39DC"/>
    <w:rsid w:val="003C599D"/>
    <w:rsid w:val="003D3D68"/>
    <w:rsid w:val="003D70F5"/>
    <w:rsid w:val="003E21AC"/>
    <w:rsid w:val="003E6330"/>
    <w:rsid w:val="003E7B62"/>
    <w:rsid w:val="003F0467"/>
    <w:rsid w:val="003F362F"/>
    <w:rsid w:val="00405D0B"/>
    <w:rsid w:val="00411B18"/>
    <w:rsid w:val="004136AD"/>
    <w:rsid w:val="00415565"/>
    <w:rsid w:val="00415632"/>
    <w:rsid w:val="00415F8A"/>
    <w:rsid w:val="0042107E"/>
    <w:rsid w:val="004235B1"/>
    <w:rsid w:val="004236D5"/>
    <w:rsid w:val="00424375"/>
    <w:rsid w:val="004372DD"/>
    <w:rsid w:val="00441088"/>
    <w:rsid w:val="00441724"/>
    <w:rsid w:val="0044185E"/>
    <w:rsid w:val="00446431"/>
    <w:rsid w:val="00446AED"/>
    <w:rsid w:val="00454148"/>
    <w:rsid w:val="00460932"/>
    <w:rsid w:val="004621B3"/>
    <w:rsid w:val="0046364F"/>
    <w:rsid w:val="00465073"/>
    <w:rsid w:val="0047471A"/>
    <w:rsid w:val="00475402"/>
    <w:rsid w:val="004819BA"/>
    <w:rsid w:val="00483A7A"/>
    <w:rsid w:val="00483D65"/>
    <w:rsid w:val="00484B24"/>
    <w:rsid w:val="00486B3D"/>
    <w:rsid w:val="00490692"/>
    <w:rsid w:val="004925F2"/>
    <w:rsid w:val="004A66C3"/>
    <w:rsid w:val="004A66CF"/>
    <w:rsid w:val="004B17DA"/>
    <w:rsid w:val="004C020F"/>
    <w:rsid w:val="004E3186"/>
    <w:rsid w:val="004E3969"/>
    <w:rsid w:val="004F45AB"/>
    <w:rsid w:val="00501528"/>
    <w:rsid w:val="00503EE6"/>
    <w:rsid w:val="005069C1"/>
    <w:rsid w:val="00510F4C"/>
    <w:rsid w:val="00514229"/>
    <w:rsid w:val="005156EC"/>
    <w:rsid w:val="005168A4"/>
    <w:rsid w:val="0052117E"/>
    <w:rsid w:val="00521B91"/>
    <w:rsid w:val="005252D2"/>
    <w:rsid w:val="00530C92"/>
    <w:rsid w:val="00535AD8"/>
    <w:rsid w:val="00547103"/>
    <w:rsid w:val="00554EDA"/>
    <w:rsid w:val="00560848"/>
    <w:rsid w:val="00561483"/>
    <w:rsid w:val="00570137"/>
    <w:rsid w:val="0057200E"/>
    <w:rsid w:val="00572A0F"/>
    <w:rsid w:val="00574FE0"/>
    <w:rsid w:val="00576D2D"/>
    <w:rsid w:val="00582A15"/>
    <w:rsid w:val="00583FC8"/>
    <w:rsid w:val="00584F88"/>
    <w:rsid w:val="005859EB"/>
    <w:rsid w:val="00587CF5"/>
    <w:rsid w:val="00587DF4"/>
    <w:rsid w:val="00597E2F"/>
    <w:rsid w:val="005A3FB2"/>
    <w:rsid w:val="005A6D94"/>
    <w:rsid w:val="005B0DD4"/>
    <w:rsid w:val="005B6C9C"/>
    <w:rsid w:val="005C047C"/>
    <w:rsid w:val="005C0FBD"/>
    <w:rsid w:val="005C400B"/>
    <w:rsid w:val="005C49D0"/>
    <w:rsid w:val="005D367A"/>
    <w:rsid w:val="005D3E99"/>
    <w:rsid w:val="005D79B8"/>
    <w:rsid w:val="005E0788"/>
    <w:rsid w:val="005E15AC"/>
    <w:rsid w:val="005E2580"/>
    <w:rsid w:val="005E4C30"/>
    <w:rsid w:val="005F2AB3"/>
    <w:rsid w:val="005F3914"/>
    <w:rsid w:val="005F3DC9"/>
    <w:rsid w:val="005F439D"/>
    <w:rsid w:val="005F511A"/>
    <w:rsid w:val="005F7305"/>
    <w:rsid w:val="0060030C"/>
    <w:rsid w:val="006011EC"/>
    <w:rsid w:val="00603AD5"/>
    <w:rsid w:val="00603C71"/>
    <w:rsid w:val="00605B68"/>
    <w:rsid w:val="006201CB"/>
    <w:rsid w:val="00622F6B"/>
    <w:rsid w:val="00624CF5"/>
    <w:rsid w:val="00627765"/>
    <w:rsid w:val="00627A02"/>
    <w:rsid w:val="0064120B"/>
    <w:rsid w:val="00644BA9"/>
    <w:rsid w:val="0064692C"/>
    <w:rsid w:val="00653F68"/>
    <w:rsid w:val="00666D95"/>
    <w:rsid w:val="006802C4"/>
    <w:rsid w:val="0068429A"/>
    <w:rsid w:val="00685FDD"/>
    <w:rsid w:val="006912DC"/>
    <w:rsid w:val="00693676"/>
    <w:rsid w:val="006957BA"/>
    <w:rsid w:val="006A5611"/>
    <w:rsid w:val="006A56D2"/>
    <w:rsid w:val="006A71DE"/>
    <w:rsid w:val="006A76D7"/>
    <w:rsid w:val="006B0743"/>
    <w:rsid w:val="006B2D23"/>
    <w:rsid w:val="006B3EF4"/>
    <w:rsid w:val="006B6247"/>
    <w:rsid w:val="006C4E52"/>
    <w:rsid w:val="006C6A77"/>
    <w:rsid w:val="006D1212"/>
    <w:rsid w:val="006D1F6D"/>
    <w:rsid w:val="006D45BB"/>
    <w:rsid w:val="006D49F0"/>
    <w:rsid w:val="006D7F2E"/>
    <w:rsid w:val="006E235E"/>
    <w:rsid w:val="006E6A74"/>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0DCE"/>
    <w:rsid w:val="007228A6"/>
    <w:rsid w:val="00722BE8"/>
    <w:rsid w:val="00724064"/>
    <w:rsid w:val="007244CC"/>
    <w:rsid w:val="0073042D"/>
    <w:rsid w:val="0073238D"/>
    <w:rsid w:val="00733A44"/>
    <w:rsid w:val="00741417"/>
    <w:rsid w:val="00745BC6"/>
    <w:rsid w:val="007507F9"/>
    <w:rsid w:val="00751B0E"/>
    <w:rsid w:val="00756014"/>
    <w:rsid w:val="00760C41"/>
    <w:rsid w:val="007619B6"/>
    <w:rsid w:val="007636A0"/>
    <w:rsid w:val="00764797"/>
    <w:rsid w:val="007661BA"/>
    <w:rsid w:val="00766405"/>
    <w:rsid w:val="0076691A"/>
    <w:rsid w:val="00771CBD"/>
    <w:rsid w:val="00772DA9"/>
    <w:rsid w:val="00775322"/>
    <w:rsid w:val="007814C9"/>
    <w:rsid w:val="00787700"/>
    <w:rsid w:val="00794685"/>
    <w:rsid w:val="007A18E0"/>
    <w:rsid w:val="007A2F5A"/>
    <w:rsid w:val="007A5AA1"/>
    <w:rsid w:val="007C1230"/>
    <w:rsid w:val="007D186F"/>
    <w:rsid w:val="007E4DDC"/>
    <w:rsid w:val="007E5E71"/>
    <w:rsid w:val="007E67B3"/>
    <w:rsid w:val="008018A8"/>
    <w:rsid w:val="00801B7F"/>
    <w:rsid w:val="00802E02"/>
    <w:rsid w:val="00810225"/>
    <w:rsid w:val="008123BA"/>
    <w:rsid w:val="00815A76"/>
    <w:rsid w:val="00816953"/>
    <w:rsid w:val="00816D4D"/>
    <w:rsid w:val="0082136B"/>
    <w:rsid w:val="00826DDD"/>
    <w:rsid w:val="008273B7"/>
    <w:rsid w:val="008277EF"/>
    <w:rsid w:val="00832D0D"/>
    <w:rsid w:val="00833C80"/>
    <w:rsid w:val="00842993"/>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9D8"/>
    <w:rsid w:val="00862C21"/>
    <w:rsid w:val="00871F12"/>
    <w:rsid w:val="00874376"/>
    <w:rsid w:val="00882053"/>
    <w:rsid w:val="008942A2"/>
    <w:rsid w:val="0089534A"/>
    <w:rsid w:val="008A529C"/>
    <w:rsid w:val="008B446A"/>
    <w:rsid w:val="008B5E47"/>
    <w:rsid w:val="008C0880"/>
    <w:rsid w:val="008C268C"/>
    <w:rsid w:val="008C27FD"/>
    <w:rsid w:val="008D3CE0"/>
    <w:rsid w:val="008D7FDC"/>
    <w:rsid w:val="008E4B7A"/>
    <w:rsid w:val="008E6248"/>
    <w:rsid w:val="008F6EDE"/>
    <w:rsid w:val="00901B13"/>
    <w:rsid w:val="00902002"/>
    <w:rsid w:val="00902CEB"/>
    <w:rsid w:val="009064C0"/>
    <w:rsid w:val="009078CB"/>
    <w:rsid w:val="00907EC2"/>
    <w:rsid w:val="00912A0A"/>
    <w:rsid w:val="00913598"/>
    <w:rsid w:val="00913892"/>
    <w:rsid w:val="0091722D"/>
    <w:rsid w:val="009215E3"/>
    <w:rsid w:val="0092549F"/>
    <w:rsid w:val="00926C5B"/>
    <w:rsid w:val="00931977"/>
    <w:rsid w:val="00936CF0"/>
    <w:rsid w:val="00937012"/>
    <w:rsid w:val="0094197F"/>
    <w:rsid w:val="00941E39"/>
    <w:rsid w:val="00942106"/>
    <w:rsid w:val="0094260D"/>
    <w:rsid w:val="00946121"/>
    <w:rsid w:val="00947DC8"/>
    <w:rsid w:val="00950ADE"/>
    <w:rsid w:val="00952A59"/>
    <w:rsid w:val="00952B21"/>
    <w:rsid w:val="009561C4"/>
    <w:rsid w:val="00956783"/>
    <w:rsid w:val="00957248"/>
    <w:rsid w:val="00957969"/>
    <w:rsid w:val="00961839"/>
    <w:rsid w:val="00962A4D"/>
    <w:rsid w:val="009634E9"/>
    <w:rsid w:val="00964A22"/>
    <w:rsid w:val="009656E9"/>
    <w:rsid w:val="00967C71"/>
    <w:rsid w:val="00967E19"/>
    <w:rsid w:val="00976E17"/>
    <w:rsid w:val="00977556"/>
    <w:rsid w:val="009800AB"/>
    <w:rsid w:val="00981DFC"/>
    <w:rsid w:val="00982C6E"/>
    <w:rsid w:val="00985264"/>
    <w:rsid w:val="009856A1"/>
    <w:rsid w:val="00990D91"/>
    <w:rsid w:val="009915B2"/>
    <w:rsid w:val="00992B92"/>
    <w:rsid w:val="009A056D"/>
    <w:rsid w:val="009A17FC"/>
    <w:rsid w:val="009A2869"/>
    <w:rsid w:val="009A3997"/>
    <w:rsid w:val="009A50D4"/>
    <w:rsid w:val="009A67D7"/>
    <w:rsid w:val="009A7614"/>
    <w:rsid w:val="009C016F"/>
    <w:rsid w:val="009C26DF"/>
    <w:rsid w:val="009C2A7B"/>
    <w:rsid w:val="009C3C75"/>
    <w:rsid w:val="009C4BE5"/>
    <w:rsid w:val="009C7609"/>
    <w:rsid w:val="009E17E1"/>
    <w:rsid w:val="009E1BBE"/>
    <w:rsid w:val="009E26F1"/>
    <w:rsid w:val="009E45C5"/>
    <w:rsid w:val="009E47B1"/>
    <w:rsid w:val="009F003E"/>
    <w:rsid w:val="009F0109"/>
    <w:rsid w:val="009F01E9"/>
    <w:rsid w:val="009F1185"/>
    <w:rsid w:val="009F5416"/>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62578"/>
    <w:rsid w:val="00A701AF"/>
    <w:rsid w:val="00A7137C"/>
    <w:rsid w:val="00A75504"/>
    <w:rsid w:val="00A8296D"/>
    <w:rsid w:val="00A83EBE"/>
    <w:rsid w:val="00A8594A"/>
    <w:rsid w:val="00A86417"/>
    <w:rsid w:val="00A8687B"/>
    <w:rsid w:val="00A92B79"/>
    <w:rsid w:val="00A9695B"/>
    <w:rsid w:val="00AA1905"/>
    <w:rsid w:val="00AA3E8B"/>
    <w:rsid w:val="00AA5A5A"/>
    <w:rsid w:val="00AB05CF"/>
    <w:rsid w:val="00AB0DA8"/>
    <w:rsid w:val="00AB18CA"/>
    <w:rsid w:val="00AB5327"/>
    <w:rsid w:val="00AB6AE5"/>
    <w:rsid w:val="00AB7619"/>
    <w:rsid w:val="00AC01E7"/>
    <w:rsid w:val="00AC7B89"/>
    <w:rsid w:val="00AD4D22"/>
    <w:rsid w:val="00AE3D8A"/>
    <w:rsid w:val="00AE65F6"/>
    <w:rsid w:val="00AF053E"/>
    <w:rsid w:val="00AF7A5F"/>
    <w:rsid w:val="00B00587"/>
    <w:rsid w:val="00B039E8"/>
    <w:rsid w:val="00B043A1"/>
    <w:rsid w:val="00B12500"/>
    <w:rsid w:val="00B14B45"/>
    <w:rsid w:val="00B155E8"/>
    <w:rsid w:val="00B15F75"/>
    <w:rsid w:val="00B2194E"/>
    <w:rsid w:val="00B31F29"/>
    <w:rsid w:val="00B32DAF"/>
    <w:rsid w:val="00B3499A"/>
    <w:rsid w:val="00B37E68"/>
    <w:rsid w:val="00B468CC"/>
    <w:rsid w:val="00B52FB3"/>
    <w:rsid w:val="00B5429C"/>
    <w:rsid w:val="00B54655"/>
    <w:rsid w:val="00B6045F"/>
    <w:rsid w:val="00B60BEA"/>
    <w:rsid w:val="00B7242A"/>
    <w:rsid w:val="00B8071F"/>
    <w:rsid w:val="00B82B4E"/>
    <w:rsid w:val="00B8420E"/>
    <w:rsid w:val="00B87CF7"/>
    <w:rsid w:val="00B90CE1"/>
    <w:rsid w:val="00BA1A23"/>
    <w:rsid w:val="00BA2134"/>
    <w:rsid w:val="00BA3F33"/>
    <w:rsid w:val="00BB2F2F"/>
    <w:rsid w:val="00BB4E53"/>
    <w:rsid w:val="00BB5050"/>
    <w:rsid w:val="00BC2025"/>
    <w:rsid w:val="00BC2CD2"/>
    <w:rsid w:val="00BC6483"/>
    <w:rsid w:val="00BC69E3"/>
    <w:rsid w:val="00BC7335"/>
    <w:rsid w:val="00BD542D"/>
    <w:rsid w:val="00BD6E66"/>
    <w:rsid w:val="00BE1962"/>
    <w:rsid w:val="00BE4821"/>
    <w:rsid w:val="00BF17F2"/>
    <w:rsid w:val="00C00404"/>
    <w:rsid w:val="00C00540"/>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17DA"/>
    <w:rsid w:val="00C727B3"/>
    <w:rsid w:val="00C72BA2"/>
    <w:rsid w:val="00C84E4C"/>
    <w:rsid w:val="00C87044"/>
    <w:rsid w:val="00C94D17"/>
    <w:rsid w:val="00CA42E5"/>
    <w:rsid w:val="00CB17F5"/>
    <w:rsid w:val="00CB27C6"/>
    <w:rsid w:val="00CB463B"/>
    <w:rsid w:val="00CB5B82"/>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40E8"/>
    <w:rsid w:val="00CF6EC0"/>
    <w:rsid w:val="00CF715C"/>
    <w:rsid w:val="00D022EC"/>
    <w:rsid w:val="00D05217"/>
    <w:rsid w:val="00D06182"/>
    <w:rsid w:val="00D125BD"/>
    <w:rsid w:val="00D12661"/>
    <w:rsid w:val="00D14F61"/>
    <w:rsid w:val="00D15795"/>
    <w:rsid w:val="00D1582D"/>
    <w:rsid w:val="00D1794B"/>
    <w:rsid w:val="00D2569D"/>
    <w:rsid w:val="00D27A1B"/>
    <w:rsid w:val="00D34DC1"/>
    <w:rsid w:val="00D403F7"/>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11F1"/>
    <w:rsid w:val="00D9201C"/>
    <w:rsid w:val="00D92EAD"/>
    <w:rsid w:val="00D94CC2"/>
    <w:rsid w:val="00D95ABA"/>
    <w:rsid w:val="00D97E79"/>
    <w:rsid w:val="00DA1633"/>
    <w:rsid w:val="00DA29C3"/>
    <w:rsid w:val="00DA6422"/>
    <w:rsid w:val="00DB0557"/>
    <w:rsid w:val="00DB2C80"/>
    <w:rsid w:val="00DC0952"/>
    <w:rsid w:val="00DC2340"/>
    <w:rsid w:val="00DC30DA"/>
    <w:rsid w:val="00DC529F"/>
    <w:rsid w:val="00DE0F07"/>
    <w:rsid w:val="00DE287B"/>
    <w:rsid w:val="00DE603B"/>
    <w:rsid w:val="00DF129D"/>
    <w:rsid w:val="00DF4371"/>
    <w:rsid w:val="00DF625F"/>
    <w:rsid w:val="00DF74DB"/>
    <w:rsid w:val="00E01841"/>
    <w:rsid w:val="00E03EAE"/>
    <w:rsid w:val="00E045FD"/>
    <w:rsid w:val="00E05976"/>
    <w:rsid w:val="00E126C1"/>
    <w:rsid w:val="00E21473"/>
    <w:rsid w:val="00E22935"/>
    <w:rsid w:val="00E22C67"/>
    <w:rsid w:val="00E2466B"/>
    <w:rsid w:val="00E3023E"/>
    <w:rsid w:val="00E336C3"/>
    <w:rsid w:val="00E34F46"/>
    <w:rsid w:val="00E375D2"/>
    <w:rsid w:val="00E43E04"/>
    <w:rsid w:val="00E44E20"/>
    <w:rsid w:val="00E463F1"/>
    <w:rsid w:val="00E47A67"/>
    <w:rsid w:val="00E50679"/>
    <w:rsid w:val="00E50799"/>
    <w:rsid w:val="00E552A4"/>
    <w:rsid w:val="00E604BE"/>
    <w:rsid w:val="00E6190A"/>
    <w:rsid w:val="00E63251"/>
    <w:rsid w:val="00E70A9C"/>
    <w:rsid w:val="00E70C40"/>
    <w:rsid w:val="00E710C7"/>
    <w:rsid w:val="00E80DED"/>
    <w:rsid w:val="00E8369E"/>
    <w:rsid w:val="00E95ED3"/>
    <w:rsid w:val="00EA2224"/>
    <w:rsid w:val="00EA7542"/>
    <w:rsid w:val="00EB2280"/>
    <w:rsid w:val="00EC1621"/>
    <w:rsid w:val="00EC1FF0"/>
    <w:rsid w:val="00EC662E"/>
    <w:rsid w:val="00ED07FE"/>
    <w:rsid w:val="00ED0B7D"/>
    <w:rsid w:val="00EE049D"/>
    <w:rsid w:val="00EE2721"/>
    <w:rsid w:val="00EE2A0B"/>
    <w:rsid w:val="00EF6029"/>
    <w:rsid w:val="00F16DA0"/>
    <w:rsid w:val="00F23554"/>
    <w:rsid w:val="00F241DA"/>
    <w:rsid w:val="00F24740"/>
    <w:rsid w:val="00F30571"/>
    <w:rsid w:val="00F32ED5"/>
    <w:rsid w:val="00F335CB"/>
    <w:rsid w:val="00F35DB1"/>
    <w:rsid w:val="00F3651F"/>
    <w:rsid w:val="00F36D0F"/>
    <w:rsid w:val="00F4144F"/>
    <w:rsid w:val="00F42294"/>
    <w:rsid w:val="00F42A8F"/>
    <w:rsid w:val="00F42F7B"/>
    <w:rsid w:val="00F459EB"/>
    <w:rsid w:val="00F52C9C"/>
    <w:rsid w:val="00F55BE1"/>
    <w:rsid w:val="00F6336A"/>
    <w:rsid w:val="00F70B43"/>
    <w:rsid w:val="00F72065"/>
    <w:rsid w:val="00F75722"/>
    <w:rsid w:val="00F778DC"/>
    <w:rsid w:val="00F849BE"/>
    <w:rsid w:val="00F940D3"/>
    <w:rsid w:val="00F94A4B"/>
    <w:rsid w:val="00F97237"/>
    <w:rsid w:val="00F97AD4"/>
    <w:rsid w:val="00FA07D2"/>
    <w:rsid w:val="00FA3E81"/>
    <w:rsid w:val="00FB0917"/>
    <w:rsid w:val="00FB0F16"/>
    <w:rsid w:val="00FB123D"/>
    <w:rsid w:val="00FB1D7F"/>
    <w:rsid w:val="00FB59FB"/>
    <w:rsid w:val="00FB72A0"/>
    <w:rsid w:val="00FC1D8A"/>
    <w:rsid w:val="00FC35C5"/>
    <w:rsid w:val="00FC7DBF"/>
    <w:rsid w:val="00FD20A8"/>
    <w:rsid w:val="00FD2C70"/>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8B512E5"/>
  <w15:chartTrackingRefBased/>
  <w15:docId w15:val="{AC81ADD3-E01F-48C2-B7C5-DF086CD7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246389"/>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semiHidden/>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982C6E"/>
    <w:rPr>
      <w:sz w:val="16"/>
    </w:rPr>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unhideWhenUsed/>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ekvue1times"/>
    <w:qFormat/>
    <w:rsid w:val="002B52EB"/>
  </w:style>
  <w:style w:type="paragraph" w:customStyle="1" w:styleId="ekvue2fremdtext">
    <w:name w:val="ekv.ue2.fremdtext"/>
    <w:basedOn w:val="ekvue2times"/>
    <w:qFormat/>
    <w:rsid w:val="002B52EB"/>
  </w:style>
  <w:style w:type="paragraph" w:customStyle="1" w:styleId="ekvue3fremdtext">
    <w:name w:val="ekv.ue3.fremdtext"/>
    <w:basedOn w:val="ekvue3times"/>
    <w:qFormat/>
    <w:rsid w:val="002B52EB"/>
  </w:style>
  <w:style w:type="character" w:styleId="NichtaufgelsteErwhnung">
    <w:name w:val="Unresolved Mention"/>
    <w:basedOn w:val="Absatz-Standardschriftart"/>
    <w:uiPriority w:val="99"/>
    <w:semiHidden/>
    <w:unhideWhenUsed/>
    <w:rsid w:val="00246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3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n768\AppData\Roaming\Microsoft\Templates\WD_KV_KL5_SSS_neutral.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1702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19</cp:revision>
  <cp:lastPrinted>2016-12-23T16:36:00Z</cp:lastPrinted>
  <dcterms:created xsi:type="dcterms:W3CDTF">2021-03-31T09:42:00Z</dcterms:created>
  <dcterms:modified xsi:type="dcterms:W3CDTF">2021-05-11T06:28:00Z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neutral - Version 1.02</vt:lpwstr>
  </property>
</Properties>
</file>