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27CF189C" w14:textId="0B95CBAF" w:rsidR="00A87917" w:rsidRDefault="00EF2AA2" w:rsidP="00EF2AA2">
      <w:pPr>
        <w:pStyle w:val="ekvue1arial"/>
      </w:pPr>
      <w:r w:rsidRPr="00EF2AA2">
        <w:t>Virtuelle Exkursion: Vulkanlandschaften</w:t>
      </w:r>
    </w:p>
    <w:p w14:paraId="14BD6491" w14:textId="40C7B890" w:rsidR="00EF2AA2" w:rsidRDefault="00EF2AA2" w:rsidP="00EF2AA2"/>
    <w:p w14:paraId="3C4372DD" w14:textId="77777777" w:rsidR="00EF2AA2" w:rsidRPr="00DF0280" w:rsidRDefault="00EF2AA2" w:rsidP="00DF0280">
      <w:pPr>
        <w:pStyle w:val="ekvue2arial"/>
      </w:pPr>
      <w:r w:rsidRPr="00DF0280">
        <w:t>Zielsetzung:</w:t>
      </w:r>
    </w:p>
    <w:p w14:paraId="029A5AEF" w14:textId="4CD95FD8" w:rsidR="00EF2AA2" w:rsidRDefault="00EF2AA2" w:rsidP="00EF2AA2">
      <w:r>
        <w:t xml:space="preserve">Formen von Vulkanen und Vulkanlandschaften geben wichtige Hinweise zu ihrer Entstehung und damit zu den Prozessen im </w:t>
      </w:r>
      <w:r w:rsidR="008D16D4">
        <w:t>I</w:t>
      </w:r>
      <w:r>
        <w:t xml:space="preserve">nneren der Erde und an der Erdoberfläche. Die Vulkanform wird von vielen Faktoren beeinflusst, zum Beispiel von der Lage im Zusammenhang mit der Plattentektonik, der Zusammensetzung des Magmas, der Magma-Produktionsrate und </w:t>
      </w:r>
      <w:r w:rsidR="00F526B7" w:rsidRPr="00F526B7">
        <w:t>des Eruptionstyps</w:t>
      </w:r>
      <w:r>
        <w:t xml:space="preserve">. </w:t>
      </w:r>
    </w:p>
    <w:p w14:paraId="769F43B6" w14:textId="13748D7C" w:rsidR="00EF2AA2" w:rsidRDefault="00EF2AA2" w:rsidP="00EF2AA2">
      <w:r>
        <w:t xml:space="preserve">Rückschlüsse zur Entstehung und </w:t>
      </w:r>
      <w:r w:rsidR="008D16D4">
        <w:rPr>
          <w:rFonts w:ascii="Segoe UI" w:hAnsi="Segoe UI" w:cs="Segoe UI"/>
          <w:color w:val="000000"/>
          <w:sz w:val="20"/>
          <w:szCs w:val="20"/>
        </w:rPr>
        <w:t xml:space="preserve">zum Typ von Vulkanen </w:t>
      </w:r>
      <w:r>
        <w:t>sind wichtig, um eventuelle, zukünftige Ereignisse im Hinblick auf ihre Gefährlichkeit beurteilen und einordnen zu können. Somit stellt die Interpretation der Vulkanlandschaften eine sehr wichtige Grundlage der Forschung dar. Mithilfe von Messungen im Gelände zu seismischen Aktivitäten, chemischen Untersuchungen des Gesteins und der Magma/Lava, Temperaturmessungen, Messung der Gaszusammensetzungen sowie der Erdbeobachtungen durch die Fernerkundung</w:t>
      </w:r>
      <w:r w:rsidR="008D16D4">
        <w:t>,</w:t>
      </w:r>
      <w:r>
        <w:t xml:space="preserve"> z.B. zu Veränderung der Erdoberfläche durch Ausdehnungen der Magmakammer</w:t>
      </w:r>
      <w:r w:rsidR="008D16D4">
        <w:t>,</w:t>
      </w:r>
      <w:r>
        <w:t xml:space="preserve"> erhält man </w:t>
      </w:r>
      <w:r w:rsidR="008D16D4">
        <w:rPr>
          <w:rFonts w:ascii="Segoe UI" w:hAnsi="Segoe UI" w:cs="Segoe UI"/>
          <w:color w:val="000000"/>
          <w:sz w:val="20"/>
          <w:szCs w:val="20"/>
        </w:rPr>
        <w:t>wichtige Informationen für</w:t>
      </w:r>
      <w:r>
        <w:t xml:space="preserve"> das Vulkan-Monitoring. </w:t>
      </w:r>
    </w:p>
    <w:p w14:paraId="49003465" w14:textId="3A857DC9" w:rsidR="00EF2AA2" w:rsidRDefault="00EF2AA2" w:rsidP="00EF2AA2">
      <w:r>
        <w:t>Mithilfe der in Echtfarben dargestellten Satelliten- und Luftbildern im virtuellen Globus Google Earth und dem dreidimensionalen Geländemodell kann ein erster Schritt zur Einordnung der weltweit vorkommenden Vulkane in die Vulkan-Haupttypen erfolgen und auf typische Eruptionsformen geschlossen werden. Tools zur Erstellung von Geländeprofilen unterstützen die Typisierung.</w:t>
      </w:r>
    </w:p>
    <w:p w14:paraId="0818B3C8" w14:textId="36B5B036" w:rsidR="00667C83" w:rsidRDefault="00667C83" w:rsidP="006673BE">
      <w:pPr>
        <w:pStyle w:val="ekvgrundtexthalbe"/>
      </w:pPr>
    </w:p>
    <w:p w14:paraId="742EB361" w14:textId="776CAB48" w:rsidR="00667C83" w:rsidRDefault="00216B93" w:rsidP="00E75818">
      <w:pPr>
        <w:pStyle w:val="ekvbild"/>
      </w:pPr>
      <w:r>
        <w:rPr>
          <w:noProof/>
        </w:rPr>
        <w:drawing>
          <wp:inline distT="0" distB="0" distL="0" distR="0" wp14:anchorId="593424B0" wp14:editId="214FD152">
            <wp:extent cx="5399377" cy="5046069"/>
            <wp:effectExtent l="19050" t="19050" r="11430" b="21590"/>
            <wp:docPr id="9" name="Grafik 9" descr="vulkantypen-grafik-eskp.png"/>
            <wp:cNvGraphicFramePr/>
            <a:graphic xmlns:a="http://schemas.openxmlformats.org/drawingml/2006/main">
              <a:graphicData uri="http://schemas.openxmlformats.org/drawingml/2006/picture">
                <pic:pic xmlns:pic="http://schemas.openxmlformats.org/drawingml/2006/picture">
                  <pic:nvPicPr>
                    <pic:cNvPr id="9" name="Grafik 9" descr="vulkantypen-grafik-eskp.png"/>
                    <pic:cNvPicPr/>
                  </pic:nvPicPr>
                  <pic:blipFill>
                    <a:blip r:embed="rId7">
                      <a:extLst>
                        <a:ext uri="{28A0092B-C50C-407E-A947-70E740481C1C}">
                          <a14:useLocalDpi xmlns:a14="http://schemas.microsoft.com/office/drawing/2010/main" val="0"/>
                        </a:ext>
                      </a:extLst>
                    </a:blip>
                    <a:stretch>
                      <a:fillRect/>
                    </a:stretch>
                  </pic:blipFill>
                  <pic:spPr>
                    <a:xfrm>
                      <a:off x="0" y="0"/>
                      <a:ext cx="5399377" cy="5046069"/>
                    </a:xfrm>
                    <a:prstGeom prst="rect">
                      <a:avLst/>
                    </a:prstGeom>
                    <a:ln w="6350" cap="sq">
                      <a:solidFill>
                        <a:schemeClr val="tx1"/>
                      </a:solidFill>
                    </a:ln>
                  </pic:spPr>
                </pic:pic>
              </a:graphicData>
            </a:graphic>
          </wp:inline>
        </w:drawing>
      </w:r>
    </w:p>
    <w:p w14:paraId="40066543" w14:textId="3FE952D5" w:rsidR="00341ED0" w:rsidRDefault="00341ED0" w:rsidP="00E75818">
      <w:pPr>
        <w:pStyle w:val="ekvbildlegende"/>
        <w:rPr>
          <w:rStyle w:val="ekvfett"/>
        </w:rPr>
        <w:sectPr w:rsidR="00341ED0" w:rsidSect="00720DCE">
          <w:headerReference w:type="default" r:id="rId8"/>
          <w:footerReference w:type="default" r:id="rId9"/>
          <w:type w:val="continuous"/>
          <w:pgSz w:w="11906" w:h="16838" w:code="9"/>
          <w:pgMar w:top="1758" w:right="1276" w:bottom="1531" w:left="1276" w:header="454" w:footer="454" w:gutter="0"/>
          <w:cols w:space="708"/>
          <w:docGrid w:linePitch="360"/>
        </w:sectPr>
      </w:pPr>
    </w:p>
    <w:p w14:paraId="6B72D946" w14:textId="77777777" w:rsidR="00341ED0" w:rsidRDefault="00341ED0" w:rsidP="00E75818">
      <w:pPr>
        <w:pStyle w:val="ekvbildlegende"/>
        <w:rPr>
          <w:rStyle w:val="ekvfett"/>
        </w:rPr>
        <w:sectPr w:rsidR="00341ED0" w:rsidSect="00F20843">
          <w:headerReference w:type="default" r:id="rId10"/>
          <w:footerReference w:type="default" r:id="rId11"/>
          <w:type w:val="continuous"/>
          <w:pgSz w:w="11906" w:h="16838" w:code="9"/>
          <w:pgMar w:top="1758" w:right="1276" w:bottom="1531" w:left="1276" w:header="454" w:footer="454" w:gutter="0"/>
          <w:cols w:space="708"/>
          <w:docGrid w:linePitch="360"/>
        </w:sectPr>
      </w:pPr>
    </w:p>
    <w:p w14:paraId="105BA429" w14:textId="5B420806" w:rsidR="00341ED0" w:rsidRDefault="00341ED0" w:rsidP="00341ED0">
      <w:pPr>
        <w:pStyle w:val="ekvue1arial"/>
      </w:pPr>
      <w:r w:rsidRPr="00EF2AA2">
        <w:lastRenderedPageBreak/>
        <w:t>Virtuelle Exkursion: Vulkanlandschaften</w:t>
      </w:r>
    </w:p>
    <w:p w14:paraId="26B57D3B" w14:textId="77777777" w:rsidR="00341ED0" w:rsidRPr="00626E57" w:rsidRDefault="00341ED0" w:rsidP="00341ED0">
      <w:pPr>
        <w:pStyle w:val="ekvaufzhlung"/>
      </w:pPr>
    </w:p>
    <w:p w14:paraId="1B920D16" w14:textId="3C3441EE" w:rsidR="00341ED0" w:rsidRDefault="00341ED0" w:rsidP="00341ED0">
      <w:r w:rsidRPr="00626E57">
        <w:t xml:space="preserve">Auf dieser virtuellen Exkursion begeben Sie sich mithilfe von Satelliten- und Luftbildern und dem dreidimensionalen Geländemodell im virtuellen Globus Google Earth zu ausgewählten Vulkanen. Mit dem Tool des Landesmedienzentrum Baden-Württembergs „Digitale Geländeanalyse“ erstellen Sie Höhenprofile. Die aktuelle Gefahrenlage </w:t>
      </w:r>
      <w:r w:rsidR="00F526B7" w:rsidRPr="00F526B7">
        <w:t>von Vulkanen schätzen</w:t>
      </w:r>
      <w:r w:rsidRPr="00626E57">
        <w:t xml:space="preserve"> Sie mittels der interaktiven Karte „Interactive Map of Active Volcanoes“ ein.</w:t>
      </w:r>
    </w:p>
    <w:p w14:paraId="4D0CD7DD" w14:textId="312D941C" w:rsidR="00341ED0" w:rsidRPr="00626E57" w:rsidRDefault="00341ED0" w:rsidP="00341ED0">
      <w:pPr>
        <w:pStyle w:val="ekvaufzhlung"/>
      </w:pPr>
    </w:p>
    <w:p w14:paraId="00C20F15" w14:textId="77777777" w:rsidR="00341ED0" w:rsidRDefault="00341ED0" w:rsidP="00341ED0">
      <w:pPr>
        <w:pStyle w:val="ekvue3arial"/>
      </w:pPr>
      <w:r w:rsidRPr="000B534D">
        <w:t>Aufgaben</w:t>
      </w:r>
    </w:p>
    <w:p w14:paraId="2FC94B48" w14:textId="77777777" w:rsidR="00341ED0" w:rsidRPr="00626E57" w:rsidRDefault="00341ED0" w:rsidP="00341ED0">
      <w:pPr>
        <w:pStyle w:val="ekvgrundtexthalbe"/>
      </w:pPr>
      <w:r w:rsidRPr="000B534D">
        <w:rPr>
          <w:noProof/>
        </w:rPr>
        <mc:AlternateContent>
          <mc:Choice Requires="wps">
            <w:drawing>
              <wp:anchor distT="45720" distB="45720" distL="114300" distR="114300" simplePos="0" relativeHeight="251659264" behindDoc="0" locked="0" layoutInCell="1" allowOverlap="1" wp14:anchorId="76A1F0FD" wp14:editId="3DA6FF10">
                <wp:simplePos x="0" y="0"/>
                <wp:positionH relativeFrom="margin">
                  <wp:posOffset>3329940</wp:posOffset>
                </wp:positionH>
                <wp:positionV relativeFrom="paragraph">
                  <wp:posOffset>65567</wp:posOffset>
                </wp:positionV>
                <wp:extent cx="2508885" cy="1310005"/>
                <wp:effectExtent l="0" t="0" r="24765" b="2349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1310005"/>
                        </a:xfrm>
                        <a:prstGeom prst="rect">
                          <a:avLst/>
                        </a:prstGeom>
                        <a:solidFill>
                          <a:srgbClr val="FFFFFF"/>
                        </a:solidFill>
                        <a:ln w="9525">
                          <a:solidFill>
                            <a:srgbClr val="000000"/>
                          </a:solidFill>
                          <a:miter lim="800000"/>
                          <a:headEnd/>
                          <a:tailEnd/>
                        </a:ln>
                      </wps:spPr>
                      <wps:txbx>
                        <w:txbxContent>
                          <w:p w14:paraId="7EA00868" w14:textId="77777777" w:rsidR="00341ED0" w:rsidRPr="00A921C4" w:rsidRDefault="00341ED0" w:rsidP="00341ED0">
                            <w:pPr>
                              <w:pStyle w:val="ekvtabellelinks"/>
                            </w:pPr>
                            <w:r w:rsidRPr="00A921C4">
                              <w:t xml:space="preserve">Sie benötigen eine grundlegende Einführung in Google Earth Web, Hilfe beim Öffnen eine KML-DATEI und/oder Speichern von Ortsmarken in Google Earth online. </w:t>
                            </w:r>
                          </w:p>
                          <w:p w14:paraId="5C6F7EF5" w14:textId="77777777" w:rsidR="00341ED0" w:rsidRPr="00A921C4" w:rsidRDefault="00341ED0" w:rsidP="00341ED0">
                            <w:pPr>
                              <w:pStyle w:val="ekvgrundtexthalbe"/>
                            </w:pPr>
                          </w:p>
                          <w:p w14:paraId="3C665C8A" w14:textId="77777777" w:rsidR="00341ED0" w:rsidRPr="00A921C4" w:rsidRDefault="00341ED0" w:rsidP="00341ED0">
                            <w:pPr>
                              <w:pStyle w:val="ekvtabellelinks"/>
                            </w:pPr>
                            <w:r w:rsidRPr="00A921C4">
                              <w:t>Siehe dazu „Einführung in Google Earth Web“, „Anleitung KML-Datei öffnen“, „Anleitung Ortsmarken speichern“.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A1F0FD" id="_x0000_t202" coordsize="21600,21600" o:spt="202" path="m,l,21600r21600,l21600,xe">
                <v:stroke joinstyle="miter"/>
                <v:path gradientshapeok="t" o:connecttype="rect"/>
              </v:shapetype>
              <v:shape id="Textfeld 2" o:spid="_x0000_s1026" type="#_x0000_t202" style="position:absolute;margin-left:262.2pt;margin-top:5.15pt;width:197.55pt;height:10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">
                <v:textbox style="mso-fit-shape-to-text:t">
                  <w:txbxContent>
                    <w:p w14:paraId="7EA00868" w14:textId="77777777" w:rsidR="00341ED0" w:rsidRPr="00A921C4" w:rsidRDefault="00341ED0" w:rsidP="00341ED0">
                      <w:pPr>
                        <w:pStyle w:val="ekvtabellelinks"/>
                      </w:pPr>
                      <w:r w:rsidRPr="00A921C4">
                        <w:t xml:space="preserve">Sie benötigen eine grundlegende Einführung in Google Earth Web, Hilfe beim Öffnen eine KML-DATEI und/oder Speichern von Ortsmarken in Google Earth online. </w:t>
                      </w:r>
                    </w:p>
                    <w:p w14:paraId="5C6F7EF5" w14:textId="77777777" w:rsidR="00341ED0" w:rsidRPr="00A921C4" w:rsidRDefault="00341ED0" w:rsidP="00341ED0">
                      <w:pPr>
                        <w:pStyle w:val="ekvgrundtexthalbe"/>
                      </w:pPr>
                    </w:p>
                    <w:p w14:paraId="3C665C8A" w14:textId="77777777" w:rsidR="00341ED0" w:rsidRPr="00A921C4" w:rsidRDefault="00341ED0" w:rsidP="00341ED0">
                      <w:pPr>
                        <w:pStyle w:val="ekvtabellelinks"/>
                      </w:pPr>
                      <w:r w:rsidRPr="00A921C4">
                        <w:t>Siehe dazu „Einführung in Google Earth Web“, „Anleitung KML-Datei öffnen“, „Anleitung Ortsmarken speichern“.</w:t>
                      </w:r>
                    </w:p>
                  </w:txbxContent>
                </v:textbox>
                <w10:wrap type="square" anchorx="margin"/>
              </v:shape>
            </w:pict>
          </mc:Fallback>
        </mc:AlternateContent>
      </w:r>
    </w:p>
    <w:p w14:paraId="5859DAE7" w14:textId="74B6DD58" w:rsidR="00341ED0" w:rsidRPr="00CF0176" w:rsidRDefault="005F07BA" w:rsidP="005F07BA">
      <w:pPr>
        <w:pStyle w:val="ekvaufzhlung"/>
      </w:pPr>
      <w:r>
        <w:rPr>
          <w:rStyle w:val="ekvnummerierung"/>
        </w:rPr>
        <w:t>1</w:t>
      </w:r>
      <w:r>
        <w:tab/>
      </w:r>
      <w:r w:rsidR="00341ED0" w:rsidRPr="00CF0176">
        <w:t>Machen Sie sich auf eine Reise zu ausgewählten Vulkanen unseres Planeten auf allen Kontinenten. Öffnen Sie dafür die KML-Datei „Virtuelle Exkursion: Vulkanlandschaften“.</w:t>
      </w:r>
    </w:p>
    <w:p w14:paraId="0A2FBBC8" w14:textId="77777777" w:rsidR="00341ED0" w:rsidRPr="00626E57" w:rsidRDefault="00341ED0" w:rsidP="00341ED0">
      <w:pPr>
        <w:pStyle w:val="ekvgrundtexthalbe"/>
      </w:pPr>
    </w:p>
    <w:p w14:paraId="64439A02" w14:textId="249A0DE0" w:rsidR="00341ED0" w:rsidRDefault="00341ED0" w:rsidP="00341ED0">
      <w:pPr>
        <w:pStyle w:val="ekvaufzhlung"/>
      </w:pPr>
      <w:r w:rsidRPr="00817A40">
        <w:rPr>
          <w:rStyle w:val="ekvnummerierung"/>
        </w:rPr>
        <w:t>2</w:t>
      </w:r>
      <w:r w:rsidRPr="00626E57">
        <w:tab/>
        <w:t>Ergänzen Sie mithilfe der Spuren der virtuellen Exkursion und der Grafik die untenstehende Tabelle.</w:t>
      </w:r>
    </w:p>
    <w:p w14:paraId="451302CC" w14:textId="77777777" w:rsidR="00E60B8A" w:rsidRPr="00626E57" w:rsidRDefault="00E60B8A" w:rsidP="00E60B8A">
      <w:pPr>
        <w:pStyle w:val="ekvgrundtexthalbe"/>
      </w:pPr>
    </w:p>
    <w:p w14:paraId="10781AF7" w14:textId="37886DA5" w:rsidR="00341ED0" w:rsidRPr="008627C8" w:rsidRDefault="00341ED0" w:rsidP="00341ED0">
      <w:pPr>
        <w:pStyle w:val="ekvaufzhlung"/>
        <w:ind w:left="595" w:hanging="595"/>
        <w:rPr>
          <w:color w:val="000000" w:themeColor="text1"/>
        </w:rPr>
      </w:pPr>
      <w:r w:rsidRPr="008627C8">
        <w:rPr>
          <w:color w:val="000000" w:themeColor="text1"/>
        </w:rPr>
        <w:tab/>
        <w:t>a)</w:t>
      </w:r>
      <w:r w:rsidRPr="008627C8">
        <w:rPr>
          <w:color w:val="000000" w:themeColor="text1"/>
        </w:rPr>
        <w:tab/>
        <w:t xml:space="preserve">Verwenden Sie zur Einordnung der plattentektonischen Situation entweder Ihren Atlas oder das Geowerkzeug „Digitale Geländeanalyse“ des Landesmedienzentrums Baden-Württemberg: </w:t>
      </w:r>
      <w:hyperlink r:id="rId12" w:history="1">
        <w:r w:rsidR="00E60B8A" w:rsidRPr="008627C8">
          <w:rPr>
            <w:rStyle w:val="Hyperlink"/>
            <w:color w:val="000000" w:themeColor="text1"/>
            <w:u w:val="none"/>
          </w:rPr>
          <w:t>https://geo.lmz-bw.de/geomorphologie/</w:t>
        </w:r>
      </w:hyperlink>
    </w:p>
    <w:p w14:paraId="2CF51BD3" w14:textId="77777777" w:rsidR="00E60B8A" w:rsidRPr="00626E57" w:rsidRDefault="00E60B8A" w:rsidP="00E60B8A">
      <w:pPr>
        <w:pStyle w:val="ekvgrundtexthalbe"/>
      </w:pPr>
    </w:p>
    <w:p w14:paraId="1745FC87" w14:textId="77777777" w:rsidR="00E60B8A" w:rsidRDefault="00E60B8A" w:rsidP="00E60B8A">
      <w:pPr>
        <w:pStyle w:val="ekvgrundtexthalbe"/>
      </w:pPr>
    </w:p>
    <w:p w14:paraId="70C404EB" w14:textId="2213F4DF" w:rsidR="00341ED0" w:rsidRDefault="00A274EE" w:rsidP="00A274EE">
      <w:pPr>
        <w:pStyle w:val="ekvaufzhlungspiegelstrich"/>
        <w:tabs>
          <w:tab w:val="clear" w:pos="340"/>
          <w:tab w:val="clear" w:pos="454"/>
          <w:tab w:val="clear" w:pos="595"/>
          <w:tab w:val="clear" w:pos="794"/>
        </w:tabs>
        <w:ind w:left="284" w:hanging="284"/>
      </w:pPr>
      <w:r w:rsidRPr="00A274EE">
        <w:t>Beschreiben Sie die Geländeform.</w:t>
      </w:r>
      <w:r>
        <w:t xml:space="preserve"> </w:t>
      </w:r>
      <w:r w:rsidR="00341ED0" w:rsidRPr="00626E57">
        <w:t xml:space="preserve">Ermitteln </w:t>
      </w:r>
      <w:r w:rsidR="005F07BA">
        <w:t xml:space="preserve">Sie </w:t>
      </w:r>
      <w:r>
        <w:t>dafür</w:t>
      </w:r>
      <w:r w:rsidR="00341ED0" w:rsidRPr="00626E57">
        <w:t xml:space="preserve"> mithilfe der Höhenprofil-Darstellung des Geowerkzeug</w:t>
      </w:r>
      <w:r w:rsidR="008D16D4">
        <w:t>s</w:t>
      </w:r>
      <w:r w:rsidR="00341ED0" w:rsidRPr="00626E57">
        <w:t xml:space="preserve"> „Digitale Geländeanalyse“, de</w:t>
      </w:r>
      <w:r w:rsidR="008D16D4">
        <w:t>r</w:t>
      </w:r>
      <w:r w:rsidR="00341ED0" w:rsidRPr="00626E57">
        <w:t xml:space="preserve"> Höhenangaben in Google Earth Web (Mauszeiger gibt in der Statusleiste unten die Höhe über NN an) und de</w:t>
      </w:r>
      <w:r w:rsidR="008D16D4">
        <w:t>s</w:t>
      </w:r>
      <w:r w:rsidR="00341ED0" w:rsidRPr="00626E57">
        <w:t xml:space="preserve"> Werkzeug</w:t>
      </w:r>
      <w:r w:rsidR="008D16D4">
        <w:t>s</w:t>
      </w:r>
      <w:r w:rsidR="00341ED0" w:rsidRPr="00626E57">
        <w:t xml:space="preserve"> &lt;Lineal&gt; in Google Earth Web die räumlichen Dimensionen des Vulkans.</w:t>
      </w:r>
    </w:p>
    <w:p w14:paraId="041856FB" w14:textId="77777777" w:rsidR="005F07BA" w:rsidRDefault="005F07BA" w:rsidP="005F07BA">
      <w:pPr>
        <w:pStyle w:val="ekvaufzhlungspiegelstrich"/>
        <w:tabs>
          <w:tab w:val="clear" w:pos="595"/>
          <w:tab w:val="clear" w:pos="794"/>
          <w:tab w:val="left" w:pos="426"/>
        </w:tabs>
        <w:ind w:left="284" w:hanging="284"/>
      </w:pPr>
      <w:r w:rsidRPr="00626E57">
        <w:t xml:space="preserve">Erstellen Sie mithilfe des Geowerkzeuges „Digitale Geländeanalyse“ ein Höhenprofil eines jeden </w:t>
      </w:r>
      <w:r w:rsidRPr="00A274EE">
        <w:t>Vulkantyps und ordnen Sie den Vulkan einem Vulkantyp zu</w:t>
      </w:r>
      <w:r w:rsidRPr="00626E57">
        <w:t>. Legen Sie dafür eine Profilline an und stellen Sie die Werte des Längen- und Höhenmaßstab so ein, dass Sie eine interpretierbare Darstellung erhalten.</w:t>
      </w:r>
    </w:p>
    <w:p w14:paraId="34CD8632" w14:textId="77777777" w:rsidR="005F07BA" w:rsidRPr="00626E57" w:rsidRDefault="005F07BA" w:rsidP="005F07BA">
      <w:pPr>
        <w:pStyle w:val="ekvgrundtexthalbe"/>
        <w:tabs>
          <w:tab w:val="clear" w:pos="595"/>
          <w:tab w:val="left" w:pos="426"/>
        </w:tabs>
        <w:ind w:left="284" w:hanging="284"/>
      </w:pPr>
    </w:p>
    <w:p w14:paraId="4BA1E9AE" w14:textId="77777777" w:rsidR="005F07BA" w:rsidRPr="00626E57" w:rsidRDefault="005F07BA" w:rsidP="005F07BA">
      <w:pPr>
        <w:pStyle w:val="ekvaufzhlung"/>
        <w:tabs>
          <w:tab w:val="clear" w:pos="595"/>
          <w:tab w:val="clear" w:pos="794"/>
          <w:tab w:val="left" w:pos="426"/>
        </w:tabs>
        <w:ind w:left="284" w:hanging="284"/>
      </w:pPr>
      <w:r>
        <w:tab/>
      </w:r>
      <w:r w:rsidRPr="003D61AE">
        <w:rPr>
          <w:rStyle w:val="ekvfett"/>
        </w:rPr>
        <w:t>TIPP:</w:t>
      </w:r>
      <w:r w:rsidRPr="00626E57">
        <w:t xml:space="preserve"> An der jeweiligen Station der virtuellen Exkursion finden Sie zur vereinfachten Suche im Geowerkzeug „Digitale Geländeanalyse“ entweder die Bezeichnung, die Sie dort in die Suchmaske eingeben können oder einen Hinweis, wie Sie den Vulkan am besten auffinden.</w:t>
      </w:r>
    </w:p>
    <w:p w14:paraId="2AFD9FE3" w14:textId="77777777" w:rsidR="00341ED0" w:rsidRPr="00626E57" w:rsidRDefault="00341ED0" w:rsidP="00341ED0">
      <w:pPr>
        <w:pStyle w:val="ekvgrundtexthalbe"/>
      </w:pPr>
    </w:p>
    <w:p w14:paraId="5EEB8C53" w14:textId="4C94FC19" w:rsidR="00341ED0" w:rsidRDefault="00341ED0" w:rsidP="00341ED0">
      <w:pPr>
        <w:pStyle w:val="ekvaufzhlung"/>
      </w:pPr>
      <w:r w:rsidRPr="00817A40">
        <w:rPr>
          <w:rStyle w:val="ekvnummerierung"/>
        </w:rPr>
        <w:t>3</w:t>
      </w:r>
      <w:r w:rsidRPr="00626E57">
        <w:tab/>
        <w:t>Ermitteln Sie mithilfe der interaktiven Karte „Interactive Map of Active Volcanoes“ die aktuelle Gefahreneinschätzung von mindestens vier Vulkanen: https://www.volcanoesandearthquakes.com/?hideQuakes=1</w:t>
      </w:r>
    </w:p>
    <w:p w14:paraId="0D732339" w14:textId="77777777" w:rsidR="00341ED0" w:rsidRPr="00626E57" w:rsidRDefault="00341ED0" w:rsidP="00341ED0">
      <w:pPr>
        <w:pStyle w:val="ekvgrundtexthalbe"/>
      </w:pPr>
    </w:p>
    <w:p w14:paraId="151AF7BC" w14:textId="39318227" w:rsidR="00341ED0" w:rsidRDefault="00341ED0" w:rsidP="00341ED0">
      <w:pPr>
        <w:pStyle w:val="ekvaufzhlung"/>
      </w:pPr>
      <w:r w:rsidRPr="00817A40">
        <w:rPr>
          <w:rStyle w:val="ekvnummerierung"/>
        </w:rPr>
        <w:t>4</w:t>
      </w:r>
      <w:r w:rsidRPr="00626E57">
        <w:tab/>
      </w:r>
      <w:r w:rsidR="00A274EE" w:rsidRPr="00A274EE">
        <w:t>Erkunden und analysieren</w:t>
      </w:r>
      <w:r w:rsidRPr="00626E57">
        <w:t xml:space="preserve"> Sie die Umgebung der Station der virtuellen Exkursion mittels 3D-Ansicht und – wenn möglich – Street View und Fotos im Hinblick auf menschliche Aktivitäten und potenzielle Gefährdung</w:t>
      </w:r>
      <w:r w:rsidR="008D16D4">
        <w:t>en</w:t>
      </w:r>
      <w:r w:rsidRPr="00626E57">
        <w:t>.</w:t>
      </w:r>
    </w:p>
    <w:p w14:paraId="469E9959" w14:textId="77777777" w:rsidR="00341ED0" w:rsidRDefault="00341ED0" w:rsidP="00341ED0">
      <w:pPr>
        <w:pStyle w:val="ekvaufzhlung"/>
      </w:pPr>
    </w:p>
    <w:p w14:paraId="4D6DD20F" w14:textId="77777777" w:rsidR="00341ED0" w:rsidRDefault="00341ED0" w:rsidP="00341ED0">
      <w:pPr>
        <w:pStyle w:val="ekvaufzhlung"/>
      </w:pPr>
    </w:p>
    <w:p w14:paraId="0920646A" w14:textId="77777777" w:rsidR="00341ED0" w:rsidRDefault="00341ED0" w:rsidP="00341ED0">
      <w:pPr>
        <w:tabs>
          <w:tab w:val="clear" w:pos="340"/>
          <w:tab w:val="clear" w:pos="595"/>
          <w:tab w:val="clear" w:pos="851"/>
        </w:tabs>
        <w:spacing w:after="160" w:line="259" w:lineRule="auto"/>
      </w:pPr>
      <w:r>
        <w:br w:type="page"/>
      </w:r>
    </w:p>
    <w:p w14:paraId="3AB8FD9E" w14:textId="77777777" w:rsidR="00341ED0" w:rsidRDefault="00341ED0" w:rsidP="00341ED0">
      <w:pPr>
        <w:pStyle w:val="ekvgrundtexthalbe"/>
      </w:pPr>
    </w:p>
    <w:tbl>
      <w:tblPr>
        <w:tblW w:w="9743"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4"/>
        <w:gridCol w:w="471"/>
        <w:gridCol w:w="471"/>
        <w:gridCol w:w="471"/>
        <w:gridCol w:w="471"/>
        <w:gridCol w:w="471"/>
        <w:gridCol w:w="471"/>
        <w:gridCol w:w="471"/>
        <w:gridCol w:w="471"/>
        <w:gridCol w:w="471"/>
        <w:gridCol w:w="471"/>
        <w:gridCol w:w="471"/>
        <w:gridCol w:w="471"/>
        <w:gridCol w:w="471"/>
        <w:gridCol w:w="471"/>
        <w:gridCol w:w="471"/>
        <w:gridCol w:w="471"/>
        <w:gridCol w:w="471"/>
        <w:gridCol w:w="471"/>
        <w:gridCol w:w="471"/>
      </w:tblGrid>
      <w:tr w:rsidR="00341ED0" w:rsidRPr="003C39DC" w14:paraId="321CEF9E" w14:textId="77777777" w:rsidTr="00E05171">
        <w:trPr>
          <w:cantSplit/>
          <w:trHeight w:val="1587"/>
        </w:trPr>
        <w:tc>
          <w:tcPr>
            <w:tcW w:w="794" w:type="dxa"/>
            <w:shd w:val="clear" w:color="auto" w:fill="FFFFFF" w:themeFill="background1"/>
            <w:textDirection w:val="btLr"/>
          </w:tcPr>
          <w:p w14:paraId="65E65855" w14:textId="77777777" w:rsidR="00341ED0" w:rsidRPr="00085B46" w:rsidRDefault="00341ED0" w:rsidP="00E05171">
            <w:pPr>
              <w:pStyle w:val="ekvtabelle"/>
              <w:ind w:left="113"/>
              <w:rPr>
                <w:rStyle w:val="ekvfett"/>
              </w:rPr>
            </w:pPr>
            <w:r w:rsidRPr="00410238">
              <w:rPr>
                <w:rStyle w:val="ekvfett"/>
              </w:rPr>
              <w:t>Gefahrenein</w:t>
            </w:r>
            <w:r>
              <w:rPr>
                <w:rStyle w:val="ekvfett"/>
              </w:rPr>
              <w:softHyphen/>
            </w:r>
            <w:r w:rsidRPr="00410238">
              <w:rPr>
                <w:rStyle w:val="ekvfett"/>
              </w:rPr>
              <w:t>schätzung</w:t>
            </w:r>
          </w:p>
        </w:tc>
        <w:tc>
          <w:tcPr>
            <w:tcW w:w="471" w:type="dxa"/>
            <w:shd w:val="clear" w:color="auto" w:fill="FFFFFF" w:themeFill="background1"/>
            <w:textDirection w:val="btLr"/>
          </w:tcPr>
          <w:p w14:paraId="50D7AF16"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7D64C2A5"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1D8C241D"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24521CDE"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7D2A2A31"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55A186D2"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30BE0B38"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05C13086"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5F6F3B9A"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494E6241"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5F1C3340"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57E6FDB5"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539FF254"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3A2057BC"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05D28B43"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79353326"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08F82049"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31FB3E27"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0E8C2966" w14:textId="77777777" w:rsidR="00341ED0" w:rsidRPr="00D0176E" w:rsidRDefault="00341ED0" w:rsidP="00E05171">
            <w:pPr>
              <w:pStyle w:val="ekvtabellelinks"/>
              <w:spacing w:line="2400" w:lineRule="auto"/>
            </w:pPr>
          </w:p>
        </w:tc>
      </w:tr>
      <w:tr w:rsidR="00341ED0" w:rsidRPr="003C39DC" w14:paraId="461B0B05" w14:textId="77777777" w:rsidTr="00E05171">
        <w:trPr>
          <w:cantSplit/>
          <w:trHeight w:val="1587"/>
        </w:trPr>
        <w:tc>
          <w:tcPr>
            <w:tcW w:w="794" w:type="dxa"/>
            <w:shd w:val="clear" w:color="auto" w:fill="FFFFFF" w:themeFill="background1"/>
            <w:textDirection w:val="btLr"/>
          </w:tcPr>
          <w:p w14:paraId="1B2157C4" w14:textId="77777777" w:rsidR="00341ED0" w:rsidRPr="00410238" w:rsidRDefault="00341ED0" w:rsidP="00E05171">
            <w:pPr>
              <w:pStyle w:val="ekvtabelle"/>
              <w:ind w:left="113"/>
              <w:rPr>
                <w:rStyle w:val="ekvfett"/>
              </w:rPr>
            </w:pPr>
            <w:r w:rsidRPr="00410238">
              <w:rPr>
                <w:rStyle w:val="ekvfett"/>
              </w:rPr>
              <w:t>Typische eruptionsform</w:t>
            </w:r>
          </w:p>
        </w:tc>
        <w:tc>
          <w:tcPr>
            <w:tcW w:w="471" w:type="dxa"/>
            <w:shd w:val="clear" w:color="auto" w:fill="FFFFFF" w:themeFill="background1"/>
            <w:textDirection w:val="btLr"/>
          </w:tcPr>
          <w:p w14:paraId="6930CC19"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1012C961"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3BC4501A"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7541C252"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76C8AB90"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0B6AA32F"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1502FCE5"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2EACA739"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3097FADE"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517FE339"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323CF3F9"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6768715E"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2CD22227"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14750770"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68AB2249"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084F391E"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624EEB45"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08A498D3"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2D879991" w14:textId="77777777" w:rsidR="00341ED0" w:rsidRPr="00D0176E" w:rsidRDefault="00341ED0" w:rsidP="00E05171">
            <w:pPr>
              <w:pStyle w:val="ekvtabellelinks"/>
              <w:spacing w:line="2400" w:lineRule="auto"/>
            </w:pPr>
          </w:p>
        </w:tc>
      </w:tr>
      <w:tr w:rsidR="00341ED0" w:rsidRPr="003C39DC" w14:paraId="3A3EAF67" w14:textId="77777777" w:rsidTr="00E05171">
        <w:trPr>
          <w:cantSplit/>
          <w:trHeight w:val="1587"/>
        </w:trPr>
        <w:tc>
          <w:tcPr>
            <w:tcW w:w="794" w:type="dxa"/>
            <w:shd w:val="clear" w:color="auto" w:fill="FFFFFF" w:themeFill="background1"/>
            <w:textDirection w:val="btLr"/>
          </w:tcPr>
          <w:p w14:paraId="16829343" w14:textId="77777777" w:rsidR="00341ED0" w:rsidRPr="00085B46" w:rsidRDefault="00341ED0" w:rsidP="00E05171">
            <w:pPr>
              <w:pStyle w:val="ekvtabelle"/>
              <w:ind w:left="113"/>
              <w:rPr>
                <w:rStyle w:val="ekvfett"/>
              </w:rPr>
            </w:pPr>
            <w:r w:rsidRPr="00410238">
              <w:rPr>
                <w:rStyle w:val="ekvfett"/>
              </w:rPr>
              <w:t>Zuordnung Vulkantyp</w:t>
            </w:r>
          </w:p>
        </w:tc>
        <w:tc>
          <w:tcPr>
            <w:tcW w:w="471" w:type="dxa"/>
            <w:shd w:val="clear" w:color="auto" w:fill="FFFFFF" w:themeFill="background1"/>
            <w:textDirection w:val="btLr"/>
          </w:tcPr>
          <w:p w14:paraId="2A584004"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169CA8A8"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12FEE849"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5821F549"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29CBD746"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0C0E6589"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1F59E8BA"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5741E4A3"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15ED1C7B"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446A574D"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3EA3FCCA"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3425A6BA"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237A0324"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1AD74031"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4EC64F8C"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28E68D18"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2FBFA664"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665F078B"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66B148B2" w14:textId="77777777" w:rsidR="00341ED0" w:rsidRPr="00D0176E" w:rsidRDefault="00341ED0" w:rsidP="00E05171">
            <w:pPr>
              <w:pStyle w:val="ekvtabellelinks"/>
              <w:spacing w:line="2400" w:lineRule="auto"/>
            </w:pPr>
          </w:p>
        </w:tc>
      </w:tr>
      <w:tr w:rsidR="00341ED0" w:rsidRPr="003C39DC" w14:paraId="4E0158E5" w14:textId="77777777" w:rsidTr="00E05171">
        <w:trPr>
          <w:cantSplit/>
          <w:trHeight w:val="3402"/>
        </w:trPr>
        <w:tc>
          <w:tcPr>
            <w:tcW w:w="794" w:type="dxa"/>
            <w:shd w:val="clear" w:color="auto" w:fill="FFFFFF" w:themeFill="background1"/>
            <w:textDirection w:val="btLr"/>
          </w:tcPr>
          <w:p w14:paraId="11DBDAFD" w14:textId="77777777" w:rsidR="00341ED0" w:rsidRPr="00085B46" w:rsidRDefault="00341ED0" w:rsidP="00E05171">
            <w:pPr>
              <w:pStyle w:val="ekvtabelle"/>
              <w:ind w:left="113"/>
              <w:rPr>
                <w:rStyle w:val="ekvfett"/>
              </w:rPr>
            </w:pPr>
            <w:r w:rsidRPr="00410238">
              <w:rPr>
                <w:rStyle w:val="ekvfett"/>
              </w:rPr>
              <w:t>Beschreibung der Geländeform, Basisdurchmesser (Beginn des Hangs), Höhe</w:t>
            </w:r>
          </w:p>
        </w:tc>
        <w:tc>
          <w:tcPr>
            <w:tcW w:w="471" w:type="dxa"/>
            <w:shd w:val="clear" w:color="auto" w:fill="FFFFFF" w:themeFill="background1"/>
            <w:textDirection w:val="btLr"/>
          </w:tcPr>
          <w:p w14:paraId="3A6CC3D9"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79A22E8D"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5DE0C571"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13036163"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03BBC492"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5570D1F4"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64337154"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248F8EBD"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3263BFBA"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37BF1EF5"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3A13756C"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178C709A"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01C8788D"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02C559F8"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68194108"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2BE0BAC0"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67692AB2"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4897CB6D"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0263E97F" w14:textId="77777777" w:rsidR="00341ED0" w:rsidRPr="00D0176E" w:rsidRDefault="00341ED0" w:rsidP="00E05171">
            <w:pPr>
              <w:pStyle w:val="ekvtabellelinks"/>
              <w:spacing w:line="2400" w:lineRule="auto"/>
            </w:pPr>
          </w:p>
        </w:tc>
      </w:tr>
      <w:tr w:rsidR="00341ED0" w:rsidRPr="003C39DC" w14:paraId="7952B866" w14:textId="77777777" w:rsidTr="00E05171">
        <w:trPr>
          <w:cantSplit/>
          <w:trHeight w:val="1814"/>
        </w:trPr>
        <w:tc>
          <w:tcPr>
            <w:tcW w:w="794" w:type="dxa"/>
            <w:shd w:val="clear" w:color="auto" w:fill="FFFFFF" w:themeFill="background1"/>
            <w:textDirection w:val="btLr"/>
          </w:tcPr>
          <w:p w14:paraId="24BC2608" w14:textId="77777777" w:rsidR="00341ED0" w:rsidRPr="00085B46" w:rsidRDefault="00341ED0" w:rsidP="00E05171">
            <w:pPr>
              <w:pStyle w:val="ekvtabelle"/>
              <w:ind w:left="113"/>
              <w:rPr>
                <w:rStyle w:val="ekvfett"/>
              </w:rPr>
            </w:pPr>
            <w:r w:rsidRPr="00410238">
              <w:rPr>
                <w:rStyle w:val="ekvfett"/>
              </w:rPr>
              <w:t>Plattentektonische Lage</w:t>
            </w:r>
          </w:p>
        </w:tc>
        <w:tc>
          <w:tcPr>
            <w:tcW w:w="471" w:type="dxa"/>
            <w:shd w:val="clear" w:color="auto" w:fill="FFFFFF" w:themeFill="background1"/>
            <w:textDirection w:val="btLr"/>
          </w:tcPr>
          <w:p w14:paraId="610BCD68"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1CD3FA15"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0B2DAF4E"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72AAF53C"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238EFDF4" w14:textId="77777777" w:rsidR="00341ED0" w:rsidRPr="00486044" w:rsidRDefault="00341ED0" w:rsidP="00E05171">
            <w:pPr>
              <w:pStyle w:val="ekvtabellelinks"/>
              <w:spacing w:line="2400" w:lineRule="auto"/>
            </w:pPr>
          </w:p>
        </w:tc>
        <w:tc>
          <w:tcPr>
            <w:tcW w:w="471" w:type="dxa"/>
            <w:shd w:val="clear" w:color="auto" w:fill="FFFFFF" w:themeFill="background1"/>
            <w:textDirection w:val="btLr"/>
          </w:tcPr>
          <w:p w14:paraId="3FB1368F"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0C86D947"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2C4A3DA7"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372C06BC"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2F0B36AF"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5C3DAFFD"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459563A3"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0F1C3F2E"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49B08ED1" w14:textId="77777777" w:rsidR="00341ED0" w:rsidRPr="00585B66" w:rsidRDefault="00341ED0" w:rsidP="00E05171">
            <w:pPr>
              <w:pStyle w:val="ekvtabellelinks"/>
              <w:spacing w:line="2400" w:lineRule="auto"/>
            </w:pPr>
          </w:p>
        </w:tc>
        <w:tc>
          <w:tcPr>
            <w:tcW w:w="471" w:type="dxa"/>
            <w:shd w:val="clear" w:color="auto" w:fill="FFFFFF" w:themeFill="background1"/>
            <w:textDirection w:val="btLr"/>
          </w:tcPr>
          <w:p w14:paraId="1563D03B"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313814EB"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4F8738A9"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11959B91" w14:textId="77777777" w:rsidR="00341ED0" w:rsidRPr="00D0176E" w:rsidRDefault="00341ED0" w:rsidP="00E05171">
            <w:pPr>
              <w:pStyle w:val="ekvtabellelinks"/>
              <w:spacing w:line="2400" w:lineRule="auto"/>
            </w:pPr>
          </w:p>
        </w:tc>
        <w:tc>
          <w:tcPr>
            <w:tcW w:w="471" w:type="dxa"/>
            <w:shd w:val="clear" w:color="auto" w:fill="FFFFFF" w:themeFill="background1"/>
            <w:textDirection w:val="btLr"/>
          </w:tcPr>
          <w:p w14:paraId="337DB9EE" w14:textId="77777777" w:rsidR="00341ED0" w:rsidRPr="00D0176E" w:rsidRDefault="00341ED0" w:rsidP="00E05171">
            <w:pPr>
              <w:pStyle w:val="ekvtabellelinks"/>
              <w:spacing w:line="2400" w:lineRule="auto"/>
            </w:pPr>
          </w:p>
        </w:tc>
      </w:tr>
      <w:tr w:rsidR="00341ED0" w:rsidRPr="003C39DC" w14:paraId="3E7FAB0E" w14:textId="77777777" w:rsidTr="00E05171">
        <w:trPr>
          <w:cantSplit/>
          <w:trHeight w:val="1701"/>
        </w:trPr>
        <w:tc>
          <w:tcPr>
            <w:tcW w:w="794" w:type="dxa"/>
            <w:textDirection w:val="btLr"/>
          </w:tcPr>
          <w:p w14:paraId="75791232" w14:textId="77777777" w:rsidR="00341ED0" w:rsidRPr="00085B46" w:rsidRDefault="00341ED0" w:rsidP="00E05171">
            <w:pPr>
              <w:pStyle w:val="ekvtabelle"/>
              <w:ind w:left="113"/>
              <w:rPr>
                <w:rStyle w:val="ekvfett"/>
              </w:rPr>
            </w:pPr>
            <w:r w:rsidRPr="00410238">
              <w:rPr>
                <w:rStyle w:val="ekvfett"/>
              </w:rPr>
              <w:t>Topographische Lage</w:t>
            </w:r>
          </w:p>
        </w:tc>
        <w:tc>
          <w:tcPr>
            <w:tcW w:w="471" w:type="dxa"/>
            <w:textDirection w:val="btLr"/>
          </w:tcPr>
          <w:p w14:paraId="40BBECCB" w14:textId="77777777" w:rsidR="00341ED0" w:rsidRPr="00486044" w:rsidRDefault="00341ED0" w:rsidP="00E05171">
            <w:pPr>
              <w:pStyle w:val="ekvtabellelinks"/>
              <w:spacing w:line="2400" w:lineRule="auto"/>
            </w:pPr>
          </w:p>
        </w:tc>
        <w:tc>
          <w:tcPr>
            <w:tcW w:w="471" w:type="dxa"/>
            <w:textDirection w:val="btLr"/>
          </w:tcPr>
          <w:p w14:paraId="0477FF7E" w14:textId="77777777" w:rsidR="00341ED0" w:rsidRPr="00486044" w:rsidRDefault="00341ED0" w:rsidP="00E05171">
            <w:pPr>
              <w:pStyle w:val="ekvtabellelinks"/>
              <w:spacing w:line="2400" w:lineRule="auto"/>
            </w:pPr>
          </w:p>
        </w:tc>
        <w:tc>
          <w:tcPr>
            <w:tcW w:w="471" w:type="dxa"/>
            <w:textDirection w:val="btLr"/>
          </w:tcPr>
          <w:p w14:paraId="0A912CCA" w14:textId="77777777" w:rsidR="00341ED0" w:rsidRPr="00486044" w:rsidRDefault="00341ED0" w:rsidP="00E05171">
            <w:pPr>
              <w:pStyle w:val="ekvtabellelinks"/>
              <w:spacing w:line="2400" w:lineRule="auto"/>
            </w:pPr>
          </w:p>
        </w:tc>
        <w:tc>
          <w:tcPr>
            <w:tcW w:w="471" w:type="dxa"/>
            <w:textDirection w:val="btLr"/>
          </w:tcPr>
          <w:p w14:paraId="7E6FF4B5" w14:textId="77777777" w:rsidR="00341ED0" w:rsidRPr="00486044" w:rsidRDefault="00341ED0" w:rsidP="00E05171">
            <w:pPr>
              <w:pStyle w:val="ekvtabellelinks"/>
              <w:spacing w:line="2400" w:lineRule="auto"/>
            </w:pPr>
          </w:p>
        </w:tc>
        <w:tc>
          <w:tcPr>
            <w:tcW w:w="471" w:type="dxa"/>
            <w:textDirection w:val="btLr"/>
          </w:tcPr>
          <w:p w14:paraId="280BADDB" w14:textId="77777777" w:rsidR="00341ED0" w:rsidRPr="00486044" w:rsidRDefault="00341ED0" w:rsidP="00E05171">
            <w:pPr>
              <w:pStyle w:val="ekvtabellelinks"/>
              <w:spacing w:line="2400" w:lineRule="auto"/>
            </w:pPr>
          </w:p>
        </w:tc>
        <w:tc>
          <w:tcPr>
            <w:tcW w:w="471" w:type="dxa"/>
            <w:textDirection w:val="btLr"/>
          </w:tcPr>
          <w:p w14:paraId="631965D3" w14:textId="77777777" w:rsidR="00341ED0" w:rsidRPr="00585B66" w:rsidRDefault="00341ED0" w:rsidP="00E05171">
            <w:pPr>
              <w:pStyle w:val="ekvtabellelinks"/>
              <w:spacing w:line="2400" w:lineRule="auto"/>
            </w:pPr>
          </w:p>
        </w:tc>
        <w:tc>
          <w:tcPr>
            <w:tcW w:w="471" w:type="dxa"/>
            <w:textDirection w:val="btLr"/>
          </w:tcPr>
          <w:p w14:paraId="6064437D" w14:textId="77777777" w:rsidR="00341ED0" w:rsidRPr="00585B66" w:rsidRDefault="00341ED0" w:rsidP="00E05171">
            <w:pPr>
              <w:pStyle w:val="ekvtabellelinks"/>
              <w:spacing w:line="2400" w:lineRule="auto"/>
            </w:pPr>
          </w:p>
        </w:tc>
        <w:tc>
          <w:tcPr>
            <w:tcW w:w="471" w:type="dxa"/>
            <w:textDirection w:val="btLr"/>
          </w:tcPr>
          <w:p w14:paraId="017E0B93" w14:textId="77777777" w:rsidR="00341ED0" w:rsidRPr="00585B66" w:rsidRDefault="00341ED0" w:rsidP="00E05171">
            <w:pPr>
              <w:pStyle w:val="ekvtabellelinks"/>
              <w:spacing w:line="2400" w:lineRule="auto"/>
            </w:pPr>
          </w:p>
        </w:tc>
        <w:tc>
          <w:tcPr>
            <w:tcW w:w="471" w:type="dxa"/>
            <w:textDirection w:val="btLr"/>
          </w:tcPr>
          <w:p w14:paraId="5B8EAEDD" w14:textId="77777777" w:rsidR="00341ED0" w:rsidRPr="00585B66" w:rsidRDefault="00341ED0" w:rsidP="00E05171">
            <w:pPr>
              <w:pStyle w:val="ekvtabellelinks"/>
              <w:spacing w:line="2400" w:lineRule="auto"/>
            </w:pPr>
          </w:p>
        </w:tc>
        <w:tc>
          <w:tcPr>
            <w:tcW w:w="471" w:type="dxa"/>
            <w:textDirection w:val="btLr"/>
          </w:tcPr>
          <w:p w14:paraId="0BD7316D" w14:textId="77777777" w:rsidR="00341ED0" w:rsidRPr="00585B66" w:rsidRDefault="00341ED0" w:rsidP="00E05171">
            <w:pPr>
              <w:pStyle w:val="ekvtabellelinks"/>
              <w:spacing w:line="2400" w:lineRule="auto"/>
            </w:pPr>
          </w:p>
        </w:tc>
        <w:tc>
          <w:tcPr>
            <w:tcW w:w="471" w:type="dxa"/>
            <w:textDirection w:val="btLr"/>
          </w:tcPr>
          <w:p w14:paraId="598FD912" w14:textId="77777777" w:rsidR="00341ED0" w:rsidRPr="00585B66" w:rsidRDefault="00341ED0" w:rsidP="00E05171">
            <w:pPr>
              <w:pStyle w:val="ekvtabellelinks"/>
              <w:spacing w:line="2400" w:lineRule="auto"/>
            </w:pPr>
          </w:p>
        </w:tc>
        <w:tc>
          <w:tcPr>
            <w:tcW w:w="471" w:type="dxa"/>
            <w:textDirection w:val="btLr"/>
          </w:tcPr>
          <w:p w14:paraId="7E876366" w14:textId="77777777" w:rsidR="00341ED0" w:rsidRPr="00585B66" w:rsidRDefault="00341ED0" w:rsidP="00E05171">
            <w:pPr>
              <w:pStyle w:val="ekvtabellelinks"/>
              <w:spacing w:line="2400" w:lineRule="auto"/>
            </w:pPr>
          </w:p>
        </w:tc>
        <w:tc>
          <w:tcPr>
            <w:tcW w:w="471" w:type="dxa"/>
            <w:textDirection w:val="btLr"/>
          </w:tcPr>
          <w:p w14:paraId="2AFD346C" w14:textId="77777777" w:rsidR="00341ED0" w:rsidRPr="00585B66" w:rsidRDefault="00341ED0" w:rsidP="00E05171">
            <w:pPr>
              <w:pStyle w:val="ekvtabellelinks"/>
              <w:spacing w:line="2400" w:lineRule="auto"/>
            </w:pPr>
          </w:p>
        </w:tc>
        <w:tc>
          <w:tcPr>
            <w:tcW w:w="471" w:type="dxa"/>
            <w:textDirection w:val="btLr"/>
          </w:tcPr>
          <w:p w14:paraId="4ED0CA28" w14:textId="77777777" w:rsidR="00341ED0" w:rsidRPr="00585B66" w:rsidRDefault="00341ED0" w:rsidP="00E05171">
            <w:pPr>
              <w:pStyle w:val="ekvtabellelinks"/>
              <w:spacing w:line="2400" w:lineRule="auto"/>
            </w:pPr>
          </w:p>
        </w:tc>
        <w:tc>
          <w:tcPr>
            <w:tcW w:w="471" w:type="dxa"/>
            <w:textDirection w:val="btLr"/>
          </w:tcPr>
          <w:p w14:paraId="3AE83FD7" w14:textId="77777777" w:rsidR="00341ED0" w:rsidRPr="00D0176E" w:rsidRDefault="00341ED0" w:rsidP="00E05171">
            <w:pPr>
              <w:pStyle w:val="ekvtabellelinks"/>
              <w:spacing w:line="2400" w:lineRule="auto"/>
            </w:pPr>
          </w:p>
        </w:tc>
        <w:tc>
          <w:tcPr>
            <w:tcW w:w="471" w:type="dxa"/>
            <w:textDirection w:val="btLr"/>
          </w:tcPr>
          <w:p w14:paraId="7AE5F6BD" w14:textId="77777777" w:rsidR="00341ED0" w:rsidRPr="00D0176E" w:rsidRDefault="00341ED0" w:rsidP="00E05171">
            <w:pPr>
              <w:pStyle w:val="ekvtabellelinks"/>
              <w:spacing w:line="2400" w:lineRule="auto"/>
            </w:pPr>
          </w:p>
        </w:tc>
        <w:tc>
          <w:tcPr>
            <w:tcW w:w="471" w:type="dxa"/>
            <w:textDirection w:val="btLr"/>
          </w:tcPr>
          <w:p w14:paraId="6337B67B" w14:textId="77777777" w:rsidR="00341ED0" w:rsidRPr="00D0176E" w:rsidRDefault="00341ED0" w:rsidP="00E05171">
            <w:pPr>
              <w:pStyle w:val="ekvtabellelinks"/>
              <w:spacing w:line="2400" w:lineRule="auto"/>
            </w:pPr>
          </w:p>
        </w:tc>
        <w:tc>
          <w:tcPr>
            <w:tcW w:w="471" w:type="dxa"/>
            <w:textDirection w:val="btLr"/>
          </w:tcPr>
          <w:p w14:paraId="6B607668" w14:textId="77777777" w:rsidR="00341ED0" w:rsidRPr="00D0176E" w:rsidRDefault="00341ED0" w:rsidP="00E05171">
            <w:pPr>
              <w:pStyle w:val="ekvtabellelinks"/>
              <w:spacing w:line="2400" w:lineRule="auto"/>
            </w:pPr>
          </w:p>
        </w:tc>
        <w:tc>
          <w:tcPr>
            <w:tcW w:w="471" w:type="dxa"/>
            <w:textDirection w:val="btLr"/>
          </w:tcPr>
          <w:p w14:paraId="6EAB58EF" w14:textId="77777777" w:rsidR="00341ED0" w:rsidRPr="00D0176E" w:rsidRDefault="00341ED0" w:rsidP="00E05171">
            <w:pPr>
              <w:pStyle w:val="ekvtabellelinks"/>
              <w:spacing w:line="2400" w:lineRule="auto"/>
            </w:pPr>
          </w:p>
        </w:tc>
      </w:tr>
      <w:tr w:rsidR="00341ED0" w:rsidRPr="003C39DC" w14:paraId="6FFC432A" w14:textId="77777777" w:rsidTr="00E05171">
        <w:trPr>
          <w:cantSplit/>
          <w:trHeight w:val="1304"/>
        </w:trPr>
        <w:tc>
          <w:tcPr>
            <w:tcW w:w="794" w:type="dxa"/>
            <w:textDirection w:val="btLr"/>
          </w:tcPr>
          <w:p w14:paraId="42D21705" w14:textId="77777777" w:rsidR="00341ED0" w:rsidRPr="00085B46" w:rsidRDefault="00341ED0" w:rsidP="00E05171">
            <w:pPr>
              <w:pStyle w:val="ekvtabelle"/>
              <w:ind w:left="113"/>
              <w:rPr>
                <w:rStyle w:val="ekvfett"/>
              </w:rPr>
            </w:pPr>
            <w:r w:rsidRPr="00E17AB8">
              <w:rPr>
                <w:rStyle w:val="ekvfett"/>
              </w:rPr>
              <w:t>Station</w:t>
            </w:r>
          </w:p>
        </w:tc>
        <w:tc>
          <w:tcPr>
            <w:tcW w:w="471" w:type="dxa"/>
            <w:textDirection w:val="btLr"/>
          </w:tcPr>
          <w:p w14:paraId="10C9F9FB" w14:textId="77777777" w:rsidR="00341ED0" w:rsidRPr="00B66C40" w:rsidRDefault="00341ED0" w:rsidP="00E05171">
            <w:pPr>
              <w:pStyle w:val="ekvtabellelinks"/>
              <w:spacing w:line="200" w:lineRule="exact"/>
            </w:pPr>
            <w:r w:rsidRPr="00B1687F">
              <w:t>Capulin</w:t>
            </w:r>
          </w:p>
        </w:tc>
        <w:tc>
          <w:tcPr>
            <w:tcW w:w="471" w:type="dxa"/>
            <w:textDirection w:val="btLr"/>
          </w:tcPr>
          <w:p w14:paraId="2F87B986" w14:textId="77777777" w:rsidR="00341ED0" w:rsidRPr="00B66C40" w:rsidRDefault="00341ED0" w:rsidP="00E05171">
            <w:pPr>
              <w:pStyle w:val="ekvtabellelinks"/>
              <w:spacing w:line="200" w:lineRule="exact"/>
            </w:pPr>
            <w:r w:rsidRPr="00450EBD">
              <w:t>Ardoukôba</w:t>
            </w:r>
          </w:p>
        </w:tc>
        <w:tc>
          <w:tcPr>
            <w:tcW w:w="471" w:type="dxa"/>
            <w:textDirection w:val="btLr"/>
          </w:tcPr>
          <w:p w14:paraId="04E50B05" w14:textId="77777777" w:rsidR="00341ED0" w:rsidRPr="00B66C40" w:rsidRDefault="00341ED0" w:rsidP="00E05171">
            <w:pPr>
              <w:pStyle w:val="ekvtabellelinks"/>
              <w:spacing w:line="200" w:lineRule="exact"/>
            </w:pPr>
            <w:r w:rsidRPr="00AB0DB6">
              <w:t>Fujiyama</w:t>
            </w:r>
          </w:p>
        </w:tc>
        <w:tc>
          <w:tcPr>
            <w:tcW w:w="471" w:type="dxa"/>
            <w:textDirection w:val="btLr"/>
          </w:tcPr>
          <w:p w14:paraId="61E48147" w14:textId="77777777" w:rsidR="00341ED0" w:rsidRPr="00B66C40" w:rsidRDefault="00341ED0" w:rsidP="00E05171">
            <w:pPr>
              <w:pStyle w:val="ekvtabellelinks"/>
              <w:spacing w:line="200" w:lineRule="exact"/>
            </w:pPr>
            <w:r w:rsidRPr="001773CA">
              <w:t>Hverfjall</w:t>
            </w:r>
          </w:p>
        </w:tc>
        <w:tc>
          <w:tcPr>
            <w:tcW w:w="471" w:type="dxa"/>
            <w:textDirection w:val="btLr"/>
          </w:tcPr>
          <w:p w14:paraId="16405F0E" w14:textId="77777777" w:rsidR="00341ED0" w:rsidRPr="00B66C40" w:rsidRDefault="00341ED0" w:rsidP="00E05171">
            <w:pPr>
              <w:pStyle w:val="ekvtabellelinks"/>
              <w:spacing w:line="200" w:lineRule="exact"/>
            </w:pPr>
            <w:r w:rsidRPr="004225FA">
              <w:t>Piton de la Fournaise</w:t>
            </w:r>
          </w:p>
        </w:tc>
        <w:tc>
          <w:tcPr>
            <w:tcW w:w="471" w:type="dxa"/>
            <w:textDirection w:val="btLr"/>
          </w:tcPr>
          <w:p w14:paraId="3E8B62E5" w14:textId="77777777" w:rsidR="00341ED0" w:rsidRPr="00B66C40" w:rsidRDefault="00341ED0" w:rsidP="00E05171">
            <w:pPr>
              <w:pStyle w:val="ekvtabellelinks"/>
              <w:spacing w:line="200" w:lineRule="exact"/>
            </w:pPr>
            <w:r w:rsidRPr="00CA63B6">
              <w:t>Eifel</w:t>
            </w:r>
          </w:p>
        </w:tc>
        <w:tc>
          <w:tcPr>
            <w:tcW w:w="471" w:type="dxa"/>
            <w:textDirection w:val="btLr"/>
          </w:tcPr>
          <w:p w14:paraId="045DB79F" w14:textId="77777777" w:rsidR="00341ED0" w:rsidRPr="00B66C40" w:rsidRDefault="00341ED0" w:rsidP="00E05171">
            <w:pPr>
              <w:pStyle w:val="ekvtabellelinks"/>
              <w:spacing w:line="200" w:lineRule="exact"/>
            </w:pPr>
            <w:r>
              <w:t>Cotopaxi</w:t>
            </w:r>
          </w:p>
        </w:tc>
        <w:tc>
          <w:tcPr>
            <w:tcW w:w="471" w:type="dxa"/>
            <w:textDirection w:val="btLr"/>
          </w:tcPr>
          <w:p w14:paraId="1A5A0CBB" w14:textId="77777777" w:rsidR="00341ED0" w:rsidRPr="00B66C40" w:rsidRDefault="00341ED0" w:rsidP="00E05171">
            <w:pPr>
              <w:pStyle w:val="ekvtabellelinks"/>
              <w:spacing w:line="200" w:lineRule="exact"/>
            </w:pPr>
            <w:r w:rsidRPr="00832486">
              <w:t>Erebus</w:t>
            </w:r>
          </w:p>
        </w:tc>
        <w:tc>
          <w:tcPr>
            <w:tcW w:w="471" w:type="dxa"/>
            <w:textDirection w:val="btLr"/>
          </w:tcPr>
          <w:p w14:paraId="0BA71DBB" w14:textId="77777777" w:rsidR="00341ED0" w:rsidRPr="00B66C40" w:rsidRDefault="00341ED0" w:rsidP="00E05171">
            <w:pPr>
              <w:pStyle w:val="ekvtabellelinks"/>
              <w:spacing w:line="200" w:lineRule="exact"/>
            </w:pPr>
            <w:r>
              <w:t>Vesuv 1</w:t>
            </w:r>
          </w:p>
        </w:tc>
        <w:tc>
          <w:tcPr>
            <w:tcW w:w="471" w:type="dxa"/>
            <w:textDirection w:val="btLr"/>
          </w:tcPr>
          <w:p w14:paraId="252C4077" w14:textId="77777777" w:rsidR="00341ED0" w:rsidRPr="00B66C40" w:rsidRDefault="00341ED0" w:rsidP="00E05171">
            <w:pPr>
              <w:pStyle w:val="ekvtabellelinks"/>
              <w:spacing w:line="200" w:lineRule="exact"/>
            </w:pPr>
            <w:r>
              <w:t>Vesuv 2</w:t>
            </w:r>
          </w:p>
        </w:tc>
        <w:tc>
          <w:tcPr>
            <w:tcW w:w="471" w:type="dxa"/>
            <w:textDirection w:val="btLr"/>
          </w:tcPr>
          <w:p w14:paraId="2DB1CB2E" w14:textId="77777777" w:rsidR="00341ED0" w:rsidRPr="00B66C40" w:rsidRDefault="00341ED0" w:rsidP="00E05171">
            <w:pPr>
              <w:pStyle w:val="ekvtabellelinks"/>
              <w:spacing w:line="200" w:lineRule="exact"/>
            </w:pPr>
            <w:r w:rsidRPr="003C0C83">
              <w:t>Cerro Negro</w:t>
            </w:r>
          </w:p>
        </w:tc>
        <w:tc>
          <w:tcPr>
            <w:tcW w:w="471" w:type="dxa"/>
            <w:textDirection w:val="btLr"/>
          </w:tcPr>
          <w:p w14:paraId="18CC7529" w14:textId="77777777" w:rsidR="00341ED0" w:rsidRPr="00B66C40" w:rsidRDefault="00341ED0" w:rsidP="00E05171">
            <w:pPr>
              <w:pStyle w:val="ekvtabellelinks"/>
              <w:spacing w:line="200" w:lineRule="exact"/>
            </w:pPr>
            <w:r w:rsidRPr="00E61BB4">
              <w:t>Merapi</w:t>
            </w:r>
          </w:p>
        </w:tc>
        <w:tc>
          <w:tcPr>
            <w:tcW w:w="471" w:type="dxa"/>
            <w:textDirection w:val="btLr"/>
          </w:tcPr>
          <w:p w14:paraId="76B76A60" w14:textId="77777777" w:rsidR="00341ED0" w:rsidRPr="00B66C40" w:rsidRDefault="00341ED0" w:rsidP="00E05171">
            <w:pPr>
              <w:pStyle w:val="ekvtabellelinks"/>
              <w:spacing w:line="200" w:lineRule="exact"/>
            </w:pPr>
            <w:r w:rsidRPr="000275EE">
              <w:t>Laki</w:t>
            </w:r>
          </w:p>
        </w:tc>
        <w:tc>
          <w:tcPr>
            <w:tcW w:w="471" w:type="dxa"/>
            <w:textDirection w:val="btLr"/>
          </w:tcPr>
          <w:p w14:paraId="7578E5D3" w14:textId="77777777" w:rsidR="00341ED0" w:rsidRPr="00B66C40" w:rsidRDefault="00341ED0" w:rsidP="00E05171">
            <w:pPr>
              <w:pStyle w:val="ekvtabellelinks"/>
              <w:spacing w:line="200" w:lineRule="exact"/>
            </w:pPr>
            <w:r w:rsidRPr="0004296D">
              <w:t>Pinatubo</w:t>
            </w:r>
          </w:p>
        </w:tc>
        <w:tc>
          <w:tcPr>
            <w:tcW w:w="471" w:type="dxa"/>
            <w:textDirection w:val="btLr"/>
          </w:tcPr>
          <w:p w14:paraId="3A15C0B8" w14:textId="77777777" w:rsidR="00341ED0" w:rsidRPr="00B66C40" w:rsidRDefault="00341ED0" w:rsidP="00E05171">
            <w:pPr>
              <w:pStyle w:val="ekvtabellelinks"/>
              <w:spacing w:line="200" w:lineRule="exact"/>
            </w:pPr>
            <w:r>
              <w:t>Phöegräische Felder</w:t>
            </w:r>
          </w:p>
        </w:tc>
        <w:tc>
          <w:tcPr>
            <w:tcW w:w="471" w:type="dxa"/>
            <w:textDirection w:val="btLr"/>
          </w:tcPr>
          <w:p w14:paraId="6F8F306D" w14:textId="77777777" w:rsidR="00341ED0" w:rsidRPr="00B66C40" w:rsidRDefault="00341ED0" w:rsidP="00E05171">
            <w:pPr>
              <w:pStyle w:val="ekvtabellelinks"/>
              <w:spacing w:line="200" w:lineRule="exact"/>
            </w:pPr>
            <w:r w:rsidRPr="006F42B5">
              <w:t>Lac Dziani</w:t>
            </w:r>
          </w:p>
        </w:tc>
        <w:tc>
          <w:tcPr>
            <w:tcW w:w="471" w:type="dxa"/>
            <w:textDirection w:val="btLr"/>
          </w:tcPr>
          <w:p w14:paraId="6341C0C7" w14:textId="77777777" w:rsidR="00341ED0" w:rsidRPr="00B66C40" w:rsidRDefault="00341ED0" w:rsidP="00E05171">
            <w:pPr>
              <w:pStyle w:val="ekvtabellelinks"/>
              <w:spacing w:line="200" w:lineRule="exact"/>
            </w:pPr>
            <w:r>
              <w:t>Cerro Negro</w:t>
            </w:r>
          </w:p>
        </w:tc>
        <w:tc>
          <w:tcPr>
            <w:tcW w:w="471" w:type="dxa"/>
            <w:textDirection w:val="btLr"/>
          </w:tcPr>
          <w:p w14:paraId="6C8D83CF" w14:textId="77777777" w:rsidR="00341ED0" w:rsidRDefault="00341ED0" w:rsidP="00E05171">
            <w:pPr>
              <w:pStyle w:val="ekvtabellelinks"/>
              <w:spacing w:line="200" w:lineRule="exact"/>
            </w:pPr>
            <w:r>
              <w:t>Mauna Loa</w:t>
            </w:r>
          </w:p>
        </w:tc>
        <w:tc>
          <w:tcPr>
            <w:tcW w:w="471" w:type="dxa"/>
            <w:textDirection w:val="btLr"/>
          </w:tcPr>
          <w:p w14:paraId="0C067D29" w14:textId="77777777" w:rsidR="00341ED0" w:rsidRPr="00B66C40" w:rsidRDefault="00341ED0" w:rsidP="00E05171">
            <w:pPr>
              <w:pStyle w:val="ekvtabellelinks"/>
              <w:spacing w:line="200" w:lineRule="exact"/>
            </w:pPr>
            <w:r>
              <w:t>Ätna</w:t>
            </w:r>
          </w:p>
        </w:tc>
      </w:tr>
    </w:tbl>
    <w:p w14:paraId="29AE52E2" w14:textId="77777777" w:rsidR="00341ED0" w:rsidRDefault="00341ED0" w:rsidP="00E75818">
      <w:pPr>
        <w:pStyle w:val="ekvbildlegende"/>
        <w:rPr>
          <w:rStyle w:val="ekvfett"/>
        </w:rPr>
        <w:sectPr w:rsidR="00341ED0" w:rsidSect="00F20843">
          <w:headerReference w:type="default" r:id="rId13"/>
          <w:footerReference w:type="default" r:id="rId14"/>
          <w:type w:val="continuous"/>
          <w:pgSz w:w="11906" w:h="16838" w:code="9"/>
          <w:pgMar w:top="1758" w:right="1276" w:bottom="1531" w:left="1276" w:header="454" w:footer="454" w:gutter="0"/>
          <w:cols w:space="708"/>
          <w:docGrid w:linePitch="360"/>
        </w:sectPr>
      </w:pPr>
    </w:p>
    <w:p w14:paraId="3BED26A7" w14:textId="46F374A7" w:rsidR="00341ED0" w:rsidRPr="00E75818" w:rsidRDefault="00341ED0" w:rsidP="00D517EC">
      <w:pPr>
        <w:pStyle w:val="ekvue2arial"/>
        <w:rPr>
          <w:rStyle w:val="ekvfett"/>
        </w:rPr>
      </w:pPr>
    </w:p>
    <w:sectPr w:rsidR="00341ED0" w:rsidRPr="00E75818" w:rsidSect="00341ED0">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1C23" w14:textId="77777777" w:rsidR="00FE68EC" w:rsidRDefault="00FE68EC" w:rsidP="003C599D">
      <w:pPr>
        <w:spacing w:line="240" w:lineRule="auto"/>
      </w:pPr>
      <w:r>
        <w:separator/>
      </w:r>
    </w:p>
  </w:endnote>
  <w:endnote w:type="continuationSeparator" w:id="0">
    <w:p w14:paraId="170E14D1" w14:textId="77777777" w:rsidR="00FE68EC" w:rsidRDefault="00FE68E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49391434" w14:textId="77777777" w:rsidTr="00503EE6">
      <w:trPr>
        <w:trHeight w:hRule="exact" w:val="680"/>
      </w:trPr>
      <w:tc>
        <w:tcPr>
          <w:tcW w:w="864" w:type="dxa"/>
          <w:noWrap/>
        </w:tcPr>
        <w:p w14:paraId="6F556818" w14:textId="77777777" w:rsidR="002659C5" w:rsidRPr="00913892" w:rsidRDefault="002659C5" w:rsidP="005E4C30">
          <w:pPr>
            <w:pStyle w:val="ekvpaginabild"/>
            <w:jc w:val="both"/>
          </w:pPr>
          <w:r w:rsidRPr="00913892">
            <w:rPr>
              <w:noProof/>
              <w:lang w:eastAsia="de-DE"/>
            </w:rPr>
            <w:drawing>
              <wp:inline distT="0" distB="0" distL="0" distR="0" wp14:anchorId="561EC7C9" wp14:editId="75E35803">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A87493F" w14:textId="2E6105A4" w:rsidR="002659C5" w:rsidRPr="00913892" w:rsidRDefault="002659C5" w:rsidP="00503EE6">
          <w:pPr>
            <w:pStyle w:val="ekvpagina"/>
          </w:pPr>
          <w:r w:rsidRPr="00913892">
            <w:t xml:space="preserve">© Ernst Klett Verlag GmbH, </w:t>
          </w:r>
          <w:r w:rsidR="00CF40E8">
            <w:t>Stuttgart 202</w:t>
          </w:r>
          <w:r w:rsidR="00216B93">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0941A57E" w14:textId="629ADCAD" w:rsidR="00D41976" w:rsidRDefault="00D41976" w:rsidP="00AC64D9">
          <w:pPr>
            <w:pStyle w:val="ekvquelle"/>
          </w:pPr>
          <w:r>
            <w:t xml:space="preserve">Autor: </w:t>
          </w:r>
          <w:r w:rsidR="008D16D4">
            <w:t>Andreas Schmid</w:t>
          </w:r>
        </w:p>
        <w:p w14:paraId="0D21EA2E" w14:textId="6C8C5401" w:rsidR="002659C5" w:rsidRPr="00913892" w:rsidRDefault="00D517EC" w:rsidP="00AC64D9">
          <w:pPr>
            <w:pStyle w:val="ekvquelle"/>
          </w:pPr>
          <w:r w:rsidRPr="00382D3B">
            <w:t xml:space="preserve">Abbildungsnachweis: </w:t>
          </w:r>
          <w:r>
            <w:t>https://creativecommons.org/licenses/by/4.0/deed.de, Mountain View (eskp.de); CC-BY-4.0 Lizenzbestimmungen: http://creativecommons.org/licenses/by/4.0/legalcode</w:t>
          </w:r>
        </w:p>
      </w:tc>
      <w:tc>
        <w:tcPr>
          <w:tcW w:w="813" w:type="dxa"/>
        </w:tcPr>
        <w:p w14:paraId="69219AB6" w14:textId="77777777" w:rsidR="002659C5" w:rsidRPr="00913892" w:rsidRDefault="002659C5" w:rsidP="00AC64D9">
          <w:pPr>
            <w:pStyle w:val="ekvquelle"/>
          </w:pPr>
        </w:p>
      </w:tc>
    </w:tr>
  </w:tbl>
  <w:p w14:paraId="2DC8F1CC" w14:textId="77777777" w:rsidR="002659C5" w:rsidRDefault="002659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C3661A3" w14:textId="77777777" w:rsidTr="00503EE6">
      <w:trPr>
        <w:trHeight w:hRule="exact" w:val="680"/>
      </w:trPr>
      <w:tc>
        <w:tcPr>
          <w:tcW w:w="864" w:type="dxa"/>
          <w:noWrap/>
        </w:tcPr>
        <w:p w14:paraId="13A606D1" w14:textId="77777777" w:rsidR="002659C5" w:rsidRPr="00913892" w:rsidRDefault="002659C5" w:rsidP="005E4C30">
          <w:pPr>
            <w:pStyle w:val="ekvpaginabild"/>
            <w:jc w:val="both"/>
          </w:pPr>
          <w:r w:rsidRPr="00913892">
            <w:rPr>
              <w:noProof/>
              <w:lang w:eastAsia="de-DE"/>
            </w:rPr>
            <w:drawing>
              <wp:inline distT="0" distB="0" distL="0" distR="0" wp14:anchorId="7CF466A7" wp14:editId="4713103A">
                <wp:extent cx="468000" cy="234000"/>
                <wp:effectExtent l="0" t="0" r="8255" b="0"/>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3602E4E" w14:textId="77777777" w:rsidR="002659C5" w:rsidRPr="00913892" w:rsidRDefault="002659C5" w:rsidP="00503EE6">
          <w:pPr>
            <w:pStyle w:val="ekvpagina"/>
          </w:pPr>
          <w:r w:rsidRPr="00913892">
            <w:t xml:space="preserve">© Ernst Klett Verlag GmbH, </w:t>
          </w:r>
          <w:r w:rsidR="00CF40E8">
            <w:t>Stuttgart 202</w:t>
          </w:r>
          <w:r w:rsidR="00216B93">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BDD50E1" w14:textId="77777777" w:rsidR="00D41976" w:rsidRDefault="00D41976" w:rsidP="00947DC8">
          <w:pPr>
            <w:pStyle w:val="ekvquelle"/>
          </w:pPr>
          <w:r>
            <w:t xml:space="preserve">Autor: </w:t>
          </w:r>
          <w:r w:rsidR="00355599">
            <w:t>XXX</w:t>
          </w:r>
        </w:p>
        <w:p w14:paraId="7474D32D" w14:textId="77777777" w:rsidR="002659C5" w:rsidRPr="00913892" w:rsidRDefault="004D166D" w:rsidP="00947DC8">
          <w:pPr>
            <w:pStyle w:val="ekvquelle"/>
          </w:pPr>
          <w:r>
            <w:t>Abbildungsnachweis</w:t>
          </w:r>
          <w:r w:rsidR="00947DC8">
            <w:t xml:space="preserve">: </w:t>
          </w:r>
          <w:r w:rsidR="00355599" w:rsidRPr="00355599">
            <w:t xml:space="preserve">: </w:t>
          </w:r>
          <w:r w:rsidR="00355599" w:rsidRPr="00355599">
            <w:rPr>
              <w:rStyle w:val="ekvfett"/>
            </w:rPr>
            <w:t>M1</w:t>
          </w:r>
          <w:r w:rsidR="00355599">
            <w:t xml:space="preserve"> </w:t>
          </w:r>
          <w:r w:rsidR="00355599" w:rsidRPr="00355599">
            <w:t>Earth System Knowledge Platform – die Wissensplattform des Forschungsbereichs Erde und Umwelt der Helmholtz-Gemeinschaft, CC BY 4.0, eskp.de</w:t>
          </w:r>
        </w:p>
      </w:tc>
      <w:tc>
        <w:tcPr>
          <w:tcW w:w="813" w:type="dxa"/>
        </w:tcPr>
        <w:p w14:paraId="40D666E6" w14:textId="77777777" w:rsidR="002659C5" w:rsidRPr="00913892" w:rsidRDefault="002659C5" w:rsidP="00913892">
          <w:pPr>
            <w:pStyle w:val="ekvpagina"/>
          </w:pPr>
        </w:p>
      </w:tc>
    </w:tr>
  </w:tbl>
  <w:p w14:paraId="4D4CB37C"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499B9F8D" w14:textId="77777777" w:rsidTr="00503EE6">
      <w:trPr>
        <w:trHeight w:hRule="exact" w:val="680"/>
      </w:trPr>
      <w:tc>
        <w:tcPr>
          <w:tcW w:w="864" w:type="dxa"/>
          <w:noWrap/>
        </w:tcPr>
        <w:p w14:paraId="44DC9E14" w14:textId="77777777" w:rsidR="002659C5" w:rsidRPr="00913892" w:rsidRDefault="002659C5" w:rsidP="005E4C30">
          <w:pPr>
            <w:pStyle w:val="ekvpaginabild"/>
            <w:jc w:val="both"/>
          </w:pPr>
          <w:r w:rsidRPr="00913892">
            <w:rPr>
              <w:noProof/>
              <w:lang w:eastAsia="de-DE"/>
            </w:rPr>
            <w:drawing>
              <wp:inline distT="0" distB="0" distL="0" distR="0" wp14:anchorId="25293F27" wp14:editId="3A687277">
                <wp:extent cx="468000" cy="234000"/>
                <wp:effectExtent l="0" t="0" r="8255" b="0"/>
                <wp:docPr id="8" name="Grafi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EA92D32" w14:textId="77777777" w:rsidR="002659C5" w:rsidRPr="00913892" w:rsidRDefault="002659C5" w:rsidP="00503EE6">
          <w:pPr>
            <w:pStyle w:val="ekvpagina"/>
          </w:pPr>
          <w:r w:rsidRPr="00913892">
            <w:t xml:space="preserve">© Ernst Klett Verlag GmbH, </w:t>
          </w:r>
          <w:r w:rsidR="00CF40E8">
            <w:t>Stuttgart 202</w:t>
          </w:r>
          <w:r w:rsidR="00216B93">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B37BF64" w14:textId="6C3607C7" w:rsidR="00D41976" w:rsidRDefault="00D41976" w:rsidP="00947DC8">
          <w:pPr>
            <w:pStyle w:val="ekvquelle"/>
          </w:pPr>
          <w:r>
            <w:t xml:space="preserve">Autor: </w:t>
          </w:r>
          <w:r w:rsidR="00F20843">
            <w:t>Andreas Schmid</w:t>
          </w:r>
        </w:p>
        <w:p w14:paraId="44B62C34" w14:textId="0150F5F5" w:rsidR="002659C5" w:rsidRPr="00913892" w:rsidRDefault="00D517EC" w:rsidP="00B82BE8">
          <w:pPr>
            <w:pStyle w:val="ekvquelle"/>
          </w:pPr>
          <w:r w:rsidRPr="00382D3B">
            <w:t xml:space="preserve">Abbildungsnachweis: </w:t>
          </w:r>
          <w:r>
            <w:t>https://creativecommons.org/licenses/by/4.0/deed.de, Mountain View (eskp.de); CC-BY-4.0 Lizenzbestimmungen: http://creativecommons.org/licenses/by/4.0/legalcode</w:t>
          </w:r>
        </w:p>
      </w:tc>
      <w:tc>
        <w:tcPr>
          <w:tcW w:w="813" w:type="dxa"/>
        </w:tcPr>
        <w:p w14:paraId="1BCAAEAB" w14:textId="77777777" w:rsidR="002659C5" w:rsidRPr="00913892" w:rsidRDefault="002659C5" w:rsidP="00913892">
          <w:pPr>
            <w:pStyle w:val="ekvpagina"/>
          </w:pPr>
        </w:p>
      </w:tc>
    </w:tr>
  </w:tbl>
  <w:p w14:paraId="7244BE5C"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0DDC" w14:textId="77777777" w:rsidR="00FE68EC" w:rsidRDefault="00FE68EC" w:rsidP="003C599D">
      <w:pPr>
        <w:spacing w:line="240" w:lineRule="auto"/>
      </w:pPr>
      <w:r>
        <w:separator/>
      </w:r>
    </w:p>
  </w:footnote>
  <w:footnote w:type="continuationSeparator" w:id="0">
    <w:p w14:paraId="7A7AA09C" w14:textId="77777777" w:rsidR="00FE68EC" w:rsidRDefault="00FE68EC"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DA37806" w14:textId="77777777" w:rsidTr="00431E62">
      <w:trPr>
        <w:trHeight w:hRule="exact" w:val="510"/>
      </w:trPr>
      <w:tc>
        <w:tcPr>
          <w:tcW w:w="818" w:type="dxa"/>
          <w:tcBorders>
            <w:top w:val="nil"/>
            <w:bottom w:val="nil"/>
            <w:right w:val="nil"/>
          </w:tcBorders>
          <w:noWrap/>
          <w:vAlign w:val="bottom"/>
        </w:tcPr>
        <w:p w14:paraId="719D9890" w14:textId="77777777" w:rsidR="00901B13" w:rsidRPr="00AE65F6" w:rsidRDefault="00901B13" w:rsidP="00901B13"/>
      </w:tc>
      <w:tc>
        <w:tcPr>
          <w:tcW w:w="3856" w:type="dxa"/>
          <w:tcBorders>
            <w:top w:val="nil"/>
            <w:left w:val="nil"/>
            <w:bottom w:val="nil"/>
            <w:right w:val="nil"/>
          </w:tcBorders>
          <w:noWrap/>
          <w:vAlign w:val="bottom"/>
        </w:tcPr>
        <w:p w14:paraId="45F2D342"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F9F6A1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71B4AE8B"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3B98F652" w14:textId="0EBCAAF9" w:rsidR="00901B13" w:rsidRPr="007C1230" w:rsidRDefault="00901B13" w:rsidP="00901B13">
          <w:pPr>
            <w:pStyle w:val="ekvkvnummer"/>
          </w:pPr>
        </w:p>
      </w:tc>
      <w:tc>
        <w:tcPr>
          <w:tcW w:w="883" w:type="dxa"/>
          <w:tcBorders>
            <w:top w:val="nil"/>
            <w:left w:val="nil"/>
            <w:bottom w:val="nil"/>
          </w:tcBorders>
          <w:noWrap/>
          <w:vAlign w:val="bottom"/>
        </w:tcPr>
        <w:p w14:paraId="762E69F3" w14:textId="77777777" w:rsidR="00901B13" w:rsidRPr="007636A0" w:rsidRDefault="00901B13" w:rsidP="00901B13">
          <w:pPr>
            <w:pStyle w:val="ekvkapitel"/>
            <w:rPr>
              <w:color w:val="FFFFFF" w:themeColor="background1"/>
            </w:rPr>
          </w:pPr>
        </w:p>
      </w:tc>
    </w:tr>
    <w:tr w:rsidR="00901B13" w:rsidRPr="00BF17F2" w14:paraId="1D19C531"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3407BFC"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4BE14B7D" w14:textId="77777777" w:rsidR="00901B13" w:rsidRPr="00BF17F2" w:rsidRDefault="00901B13" w:rsidP="00901B13">
          <w:pPr>
            <w:rPr>
              <w:color w:val="FFFFFF" w:themeColor="background1"/>
            </w:rPr>
          </w:pPr>
        </w:p>
      </w:tc>
    </w:tr>
  </w:tbl>
  <w:p w14:paraId="00AEA6EC" w14:textId="77777777" w:rsidR="00901B13" w:rsidRDefault="00901B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1119A94" w14:textId="77777777" w:rsidTr="00431E62">
      <w:trPr>
        <w:trHeight w:hRule="exact" w:val="510"/>
      </w:trPr>
      <w:tc>
        <w:tcPr>
          <w:tcW w:w="818" w:type="dxa"/>
          <w:tcBorders>
            <w:top w:val="nil"/>
            <w:bottom w:val="nil"/>
            <w:right w:val="nil"/>
          </w:tcBorders>
          <w:noWrap/>
          <w:vAlign w:val="bottom"/>
        </w:tcPr>
        <w:p w14:paraId="4CEF65EB" w14:textId="77777777" w:rsidR="00901B13" w:rsidRPr="00AE65F6" w:rsidRDefault="00901B13" w:rsidP="00901B13"/>
      </w:tc>
      <w:tc>
        <w:tcPr>
          <w:tcW w:w="3856" w:type="dxa"/>
          <w:tcBorders>
            <w:top w:val="nil"/>
            <w:left w:val="nil"/>
            <w:bottom w:val="nil"/>
            <w:right w:val="nil"/>
          </w:tcBorders>
          <w:noWrap/>
          <w:vAlign w:val="bottom"/>
        </w:tcPr>
        <w:p w14:paraId="1725BE8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E0B89A1"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BABA2A1"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428ADCB8" w14:textId="77777777" w:rsidR="00901B13" w:rsidRPr="007C1230" w:rsidRDefault="00901B13" w:rsidP="00901B13">
          <w:pPr>
            <w:pStyle w:val="ekvkvnummer"/>
          </w:pPr>
        </w:p>
      </w:tc>
      <w:tc>
        <w:tcPr>
          <w:tcW w:w="883" w:type="dxa"/>
          <w:tcBorders>
            <w:top w:val="nil"/>
            <w:left w:val="nil"/>
            <w:bottom w:val="nil"/>
          </w:tcBorders>
          <w:noWrap/>
          <w:vAlign w:val="bottom"/>
        </w:tcPr>
        <w:p w14:paraId="64425DB3" w14:textId="77777777" w:rsidR="00901B13" w:rsidRPr="007636A0" w:rsidRDefault="00901B13" w:rsidP="00901B13">
          <w:pPr>
            <w:pStyle w:val="ekvkapitel"/>
            <w:rPr>
              <w:color w:val="FFFFFF" w:themeColor="background1"/>
            </w:rPr>
          </w:pPr>
        </w:p>
      </w:tc>
    </w:tr>
    <w:tr w:rsidR="00901B13" w:rsidRPr="00BF17F2" w14:paraId="3DA57C5E"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B6417F3"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49F7AC9A" w14:textId="77777777" w:rsidR="00901B13" w:rsidRPr="00BF17F2" w:rsidRDefault="00901B13" w:rsidP="00901B13">
          <w:pPr>
            <w:rPr>
              <w:color w:val="FFFFFF" w:themeColor="background1"/>
            </w:rPr>
          </w:pPr>
        </w:p>
      </w:tc>
    </w:tr>
  </w:tbl>
  <w:p w14:paraId="10A0F59F" w14:textId="77777777" w:rsidR="00901B13" w:rsidRDefault="00901B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4A42EBDA" w14:textId="77777777" w:rsidTr="00431E62">
      <w:trPr>
        <w:trHeight w:hRule="exact" w:val="510"/>
      </w:trPr>
      <w:tc>
        <w:tcPr>
          <w:tcW w:w="818" w:type="dxa"/>
          <w:tcBorders>
            <w:top w:val="nil"/>
            <w:bottom w:val="nil"/>
            <w:right w:val="nil"/>
          </w:tcBorders>
          <w:noWrap/>
          <w:vAlign w:val="bottom"/>
        </w:tcPr>
        <w:p w14:paraId="4A93EB0B" w14:textId="77777777" w:rsidR="00901B13" w:rsidRPr="00AE65F6" w:rsidRDefault="00901B13" w:rsidP="00901B13"/>
      </w:tc>
      <w:tc>
        <w:tcPr>
          <w:tcW w:w="3856" w:type="dxa"/>
          <w:tcBorders>
            <w:top w:val="nil"/>
            <w:left w:val="nil"/>
            <w:bottom w:val="nil"/>
            <w:right w:val="nil"/>
          </w:tcBorders>
          <w:noWrap/>
          <w:vAlign w:val="bottom"/>
        </w:tcPr>
        <w:p w14:paraId="27ACE3D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2EAE20C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692B3792"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39FFC35E" w14:textId="77777777" w:rsidR="00901B13" w:rsidRPr="007C1230" w:rsidRDefault="00901B13" w:rsidP="00901B13">
          <w:pPr>
            <w:pStyle w:val="ekvkvnummer"/>
          </w:pPr>
        </w:p>
      </w:tc>
      <w:tc>
        <w:tcPr>
          <w:tcW w:w="883" w:type="dxa"/>
          <w:tcBorders>
            <w:top w:val="nil"/>
            <w:left w:val="nil"/>
            <w:bottom w:val="nil"/>
          </w:tcBorders>
          <w:noWrap/>
          <w:vAlign w:val="bottom"/>
        </w:tcPr>
        <w:p w14:paraId="23F6B322" w14:textId="77777777" w:rsidR="00901B13" w:rsidRPr="007636A0" w:rsidRDefault="00901B13" w:rsidP="00901B13">
          <w:pPr>
            <w:pStyle w:val="ekvkapitel"/>
            <w:rPr>
              <w:color w:val="FFFFFF" w:themeColor="background1"/>
            </w:rPr>
          </w:pPr>
        </w:p>
      </w:tc>
    </w:tr>
    <w:tr w:rsidR="00901B13" w:rsidRPr="00BF17F2" w14:paraId="007D9D78"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45EF57F"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49FCC0CF" w14:textId="77777777" w:rsidR="00901B13" w:rsidRPr="00BF17F2" w:rsidRDefault="00901B13" w:rsidP="00901B13">
          <w:pPr>
            <w:rPr>
              <w:color w:val="FFFFFF" w:themeColor="background1"/>
            </w:rPr>
          </w:pPr>
        </w:p>
      </w:tc>
    </w:tr>
  </w:tbl>
  <w:p w14:paraId="6E0EB705" w14:textId="77777777" w:rsidR="00901B13" w:rsidRDefault="00901B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02B46"/>
    <w:multiLevelType w:val="hybridMultilevel"/>
    <w:tmpl w:val="C30ACA0C"/>
    <w:lvl w:ilvl="0" w:tplc="3348CEB4">
      <w:start w:val="1"/>
      <w:numFmt w:val="bullet"/>
      <w:pStyle w:val="ekvaufzhlungspiegelstric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EC"/>
    <w:rsid w:val="000040E2"/>
    <w:rsid w:val="0001210D"/>
    <w:rsid w:val="00014339"/>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55074"/>
    <w:rsid w:val="0006258C"/>
    <w:rsid w:val="00062ADD"/>
    <w:rsid w:val="00062D31"/>
    <w:rsid w:val="00063474"/>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618"/>
    <w:rsid w:val="000F7910"/>
    <w:rsid w:val="00103057"/>
    <w:rsid w:val="00107D77"/>
    <w:rsid w:val="00114A87"/>
    <w:rsid w:val="00116EF2"/>
    <w:rsid w:val="00124062"/>
    <w:rsid w:val="00126C2B"/>
    <w:rsid w:val="00131417"/>
    <w:rsid w:val="001343C4"/>
    <w:rsid w:val="0013646A"/>
    <w:rsid w:val="0013648B"/>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1BEC"/>
    <w:rsid w:val="001D2674"/>
    <w:rsid w:val="001D39FD"/>
    <w:rsid w:val="001D7E89"/>
    <w:rsid w:val="001E485B"/>
    <w:rsid w:val="001F1E3D"/>
    <w:rsid w:val="001F26EC"/>
    <w:rsid w:val="001F3F83"/>
    <w:rsid w:val="001F5252"/>
    <w:rsid w:val="001F53F1"/>
    <w:rsid w:val="0020055A"/>
    <w:rsid w:val="00201AA1"/>
    <w:rsid w:val="00205239"/>
    <w:rsid w:val="00205866"/>
    <w:rsid w:val="00214764"/>
    <w:rsid w:val="00216B93"/>
    <w:rsid w:val="00216D91"/>
    <w:rsid w:val="002240EA"/>
    <w:rsid w:val="002266E8"/>
    <w:rsid w:val="002277D2"/>
    <w:rsid w:val="002301FF"/>
    <w:rsid w:val="00232213"/>
    <w:rsid w:val="00245DA5"/>
    <w:rsid w:val="00246F77"/>
    <w:rsid w:val="002527A5"/>
    <w:rsid w:val="002548B1"/>
    <w:rsid w:val="00255466"/>
    <w:rsid w:val="00255C6C"/>
    <w:rsid w:val="00255FE3"/>
    <w:rsid w:val="00257785"/>
    <w:rsid w:val="00260B8C"/>
    <w:rsid w:val="002610EC"/>
    <w:rsid w:val="002613E6"/>
    <w:rsid w:val="00261D9E"/>
    <w:rsid w:val="0026281C"/>
    <w:rsid w:val="00263CEC"/>
    <w:rsid w:val="0026401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A4357"/>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1ED0"/>
    <w:rsid w:val="00344EC7"/>
    <w:rsid w:val="00350FBE"/>
    <w:rsid w:val="00355599"/>
    <w:rsid w:val="00357BFF"/>
    <w:rsid w:val="003611D5"/>
    <w:rsid w:val="00362B02"/>
    <w:rsid w:val="0036404C"/>
    <w:rsid w:val="00364D77"/>
    <w:rsid w:val="003653D5"/>
    <w:rsid w:val="00366388"/>
    <w:rsid w:val="003714AA"/>
    <w:rsid w:val="00376A0A"/>
    <w:rsid w:val="00376D76"/>
    <w:rsid w:val="00380B14"/>
    <w:rsid w:val="0038356B"/>
    <w:rsid w:val="00384305"/>
    <w:rsid w:val="0039268F"/>
    <w:rsid w:val="00392F9B"/>
    <w:rsid w:val="00394595"/>
    <w:rsid w:val="003945FF"/>
    <w:rsid w:val="0039465E"/>
    <w:rsid w:val="003A1A19"/>
    <w:rsid w:val="003A4682"/>
    <w:rsid w:val="003A5B0C"/>
    <w:rsid w:val="003A5B91"/>
    <w:rsid w:val="003B01CD"/>
    <w:rsid w:val="003B348E"/>
    <w:rsid w:val="003B3ED5"/>
    <w:rsid w:val="003C113F"/>
    <w:rsid w:val="003C2065"/>
    <w:rsid w:val="003C39DC"/>
    <w:rsid w:val="003C599D"/>
    <w:rsid w:val="003C724C"/>
    <w:rsid w:val="003D3D68"/>
    <w:rsid w:val="003D70F5"/>
    <w:rsid w:val="003E21AC"/>
    <w:rsid w:val="003E4CF1"/>
    <w:rsid w:val="003E6330"/>
    <w:rsid w:val="003E7B62"/>
    <w:rsid w:val="003F0467"/>
    <w:rsid w:val="003F362F"/>
    <w:rsid w:val="00405D0B"/>
    <w:rsid w:val="00411B18"/>
    <w:rsid w:val="00411FA0"/>
    <w:rsid w:val="004136AD"/>
    <w:rsid w:val="00415565"/>
    <w:rsid w:val="00415632"/>
    <w:rsid w:val="00415F8A"/>
    <w:rsid w:val="00416E3E"/>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B4E55"/>
    <w:rsid w:val="004C020F"/>
    <w:rsid w:val="004D166D"/>
    <w:rsid w:val="004D2870"/>
    <w:rsid w:val="004E3969"/>
    <w:rsid w:val="004F0EBE"/>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43EE"/>
    <w:rsid w:val="005A6D94"/>
    <w:rsid w:val="005B6C9C"/>
    <w:rsid w:val="005C047C"/>
    <w:rsid w:val="005C0FBD"/>
    <w:rsid w:val="005C400B"/>
    <w:rsid w:val="005C49D0"/>
    <w:rsid w:val="005D367A"/>
    <w:rsid w:val="005D3E99"/>
    <w:rsid w:val="005D79B8"/>
    <w:rsid w:val="005E15AC"/>
    <w:rsid w:val="005E2580"/>
    <w:rsid w:val="005E4C30"/>
    <w:rsid w:val="005F07BA"/>
    <w:rsid w:val="005F2AB3"/>
    <w:rsid w:val="005F3914"/>
    <w:rsid w:val="005F3DC9"/>
    <w:rsid w:val="005F439D"/>
    <w:rsid w:val="005F511A"/>
    <w:rsid w:val="005F7305"/>
    <w:rsid w:val="0060030C"/>
    <w:rsid w:val="006011EC"/>
    <w:rsid w:val="00603AD5"/>
    <w:rsid w:val="00603C71"/>
    <w:rsid w:val="00605B68"/>
    <w:rsid w:val="006201CB"/>
    <w:rsid w:val="00622F6B"/>
    <w:rsid w:val="00627765"/>
    <w:rsid w:val="00627A02"/>
    <w:rsid w:val="0064120B"/>
    <w:rsid w:val="00644BA9"/>
    <w:rsid w:val="0064692C"/>
    <w:rsid w:val="00653F68"/>
    <w:rsid w:val="00666D95"/>
    <w:rsid w:val="006673BE"/>
    <w:rsid w:val="00667C83"/>
    <w:rsid w:val="006802C4"/>
    <w:rsid w:val="006819D3"/>
    <w:rsid w:val="0068429A"/>
    <w:rsid w:val="00685FDD"/>
    <w:rsid w:val="006912DC"/>
    <w:rsid w:val="00693676"/>
    <w:rsid w:val="006A5611"/>
    <w:rsid w:val="006A56D2"/>
    <w:rsid w:val="006A71DE"/>
    <w:rsid w:val="006A769C"/>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12C3"/>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7C8"/>
    <w:rsid w:val="008629D8"/>
    <w:rsid w:val="00862C21"/>
    <w:rsid w:val="00871F12"/>
    <w:rsid w:val="00874376"/>
    <w:rsid w:val="00882053"/>
    <w:rsid w:val="008942A2"/>
    <w:rsid w:val="0089534A"/>
    <w:rsid w:val="008A529C"/>
    <w:rsid w:val="008B43C3"/>
    <w:rsid w:val="008B446A"/>
    <w:rsid w:val="008B4A80"/>
    <w:rsid w:val="008B5E47"/>
    <w:rsid w:val="008C0880"/>
    <w:rsid w:val="008C27FD"/>
    <w:rsid w:val="008D16D4"/>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3FB0"/>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6D57"/>
    <w:rsid w:val="00967C71"/>
    <w:rsid w:val="00967E19"/>
    <w:rsid w:val="00974A28"/>
    <w:rsid w:val="00976E17"/>
    <w:rsid w:val="00977556"/>
    <w:rsid w:val="009800AB"/>
    <w:rsid w:val="00981DFC"/>
    <w:rsid w:val="00982C6E"/>
    <w:rsid w:val="00985264"/>
    <w:rsid w:val="009856A1"/>
    <w:rsid w:val="00990D91"/>
    <w:rsid w:val="009915B2"/>
    <w:rsid w:val="00992B92"/>
    <w:rsid w:val="00992D0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9F5A15"/>
    <w:rsid w:val="00A024FF"/>
    <w:rsid w:val="00A05D08"/>
    <w:rsid w:val="00A05E18"/>
    <w:rsid w:val="00A06EFE"/>
    <w:rsid w:val="00A13F07"/>
    <w:rsid w:val="00A170E5"/>
    <w:rsid w:val="00A17493"/>
    <w:rsid w:val="00A2146F"/>
    <w:rsid w:val="00A22154"/>
    <w:rsid w:val="00A238E9"/>
    <w:rsid w:val="00A23E76"/>
    <w:rsid w:val="00A26B32"/>
    <w:rsid w:val="00A274EE"/>
    <w:rsid w:val="00A27593"/>
    <w:rsid w:val="00A306E2"/>
    <w:rsid w:val="00A35787"/>
    <w:rsid w:val="00A3685C"/>
    <w:rsid w:val="00A43B4C"/>
    <w:rsid w:val="00A478DC"/>
    <w:rsid w:val="00A57F16"/>
    <w:rsid w:val="00A62578"/>
    <w:rsid w:val="00A701AF"/>
    <w:rsid w:val="00A7137C"/>
    <w:rsid w:val="00A75504"/>
    <w:rsid w:val="00A8296D"/>
    <w:rsid w:val="00A83EBE"/>
    <w:rsid w:val="00A8594A"/>
    <w:rsid w:val="00A86417"/>
    <w:rsid w:val="00A8687B"/>
    <w:rsid w:val="00A87917"/>
    <w:rsid w:val="00A92B79"/>
    <w:rsid w:val="00A9695B"/>
    <w:rsid w:val="00AA3E8B"/>
    <w:rsid w:val="00AA5A5A"/>
    <w:rsid w:val="00AB05CF"/>
    <w:rsid w:val="00AB0DA8"/>
    <w:rsid w:val="00AB18CA"/>
    <w:rsid w:val="00AB5327"/>
    <w:rsid w:val="00AB6AE5"/>
    <w:rsid w:val="00AB7619"/>
    <w:rsid w:val="00AC01E7"/>
    <w:rsid w:val="00AC64D9"/>
    <w:rsid w:val="00AC7B89"/>
    <w:rsid w:val="00AD4D22"/>
    <w:rsid w:val="00AD63B9"/>
    <w:rsid w:val="00AE3D8A"/>
    <w:rsid w:val="00AE65F6"/>
    <w:rsid w:val="00AF053E"/>
    <w:rsid w:val="00AF2CE2"/>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17D9"/>
    <w:rsid w:val="00B52FB3"/>
    <w:rsid w:val="00B5429C"/>
    <w:rsid w:val="00B54655"/>
    <w:rsid w:val="00B6045F"/>
    <w:rsid w:val="00B60BEA"/>
    <w:rsid w:val="00B7242A"/>
    <w:rsid w:val="00B73732"/>
    <w:rsid w:val="00B8071F"/>
    <w:rsid w:val="00B82B4E"/>
    <w:rsid w:val="00B82BE8"/>
    <w:rsid w:val="00B8420E"/>
    <w:rsid w:val="00B87CF7"/>
    <w:rsid w:val="00B90CE1"/>
    <w:rsid w:val="00BA1A23"/>
    <w:rsid w:val="00BA2134"/>
    <w:rsid w:val="00BB2F2F"/>
    <w:rsid w:val="00BC2025"/>
    <w:rsid w:val="00BC2CD2"/>
    <w:rsid w:val="00BC6483"/>
    <w:rsid w:val="00BC69E3"/>
    <w:rsid w:val="00BC7335"/>
    <w:rsid w:val="00BC7CFA"/>
    <w:rsid w:val="00BD542D"/>
    <w:rsid w:val="00BD6E66"/>
    <w:rsid w:val="00BE1962"/>
    <w:rsid w:val="00BE4821"/>
    <w:rsid w:val="00BF17F2"/>
    <w:rsid w:val="00BF2569"/>
    <w:rsid w:val="00C00404"/>
    <w:rsid w:val="00C00540"/>
    <w:rsid w:val="00C172AE"/>
    <w:rsid w:val="00C17BE6"/>
    <w:rsid w:val="00C343F5"/>
    <w:rsid w:val="00C35D4D"/>
    <w:rsid w:val="00C40555"/>
    <w:rsid w:val="00C40767"/>
    <w:rsid w:val="00C40D51"/>
    <w:rsid w:val="00C429A6"/>
    <w:rsid w:val="00C45D3B"/>
    <w:rsid w:val="00C46BF4"/>
    <w:rsid w:val="00C46E84"/>
    <w:rsid w:val="00C504F8"/>
    <w:rsid w:val="00C52804"/>
    <w:rsid w:val="00C52A99"/>
    <w:rsid w:val="00C52AB7"/>
    <w:rsid w:val="00C61654"/>
    <w:rsid w:val="00C70F84"/>
    <w:rsid w:val="00C717DA"/>
    <w:rsid w:val="00C727B3"/>
    <w:rsid w:val="00C72BA2"/>
    <w:rsid w:val="00C84E4C"/>
    <w:rsid w:val="00C86A36"/>
    <w:rsid w:val="00C87044"/>
    <w:rsid w:val="00C94D17"/>
    <w:rsid w:val="00CB1480"/>
    <w:rsid w:val="00CB17F5"/>
    <w:rsid w:val="00CB27C6"/>
    <w:rsid w:val="00CB463B"/>
    <w:rsid w:val="00CB5B82"/>
    <w:rsid w:val="00CB6E65"/>
    <w:rsid w:val="00CB782D"/>
    <w:rsid w:val="00CC3016"/>
    <w:rsid w:val="00CC54E0"/>
    <w:rsid w:val="00CC65A8"/>
    <w:rsid w:val="00CC7DBB"/>
    <w:rsid w:val="00CD4219"/>
    <w:rsid w:val="00CD5490"/>
    <w:rsid w:val="00CD6369"/>
    <w:rsid w:val="00CE1EBF"/>
    <w:rsid w:val="00CE1FFB"/>
    <w:rsid w:val="00CE2A37"/>
    <w:rsid w:val="00CE34A0"/>
    <w:rsid w:val="00CE3E54"/>
    <w:rsid w:val="00CF0176"/>
    <w:rsid w:val="00CF29B8"/>
    <w:rsid w:val="00CF2E07"/>
    <w:rsid w:val="00CF2E1A"/>
    <w:rsid w:val="00CF40E8"/>
    <w:rsid w:val="00CF6EC0"/>
    <w:rsid w:val="00CF715C"/>
    <w:rsid w:val="00D022EC"/>
    <w:rsid w:val="00D024C3"/>
    <w:rsid w:val="00D05217"/>
    <w:rsid w:val="00D06182"/>
    <w:rsid w:val="00D11A5A"/>
    <w:rsid w:val="00D125BD"/>
    <w:rsid w:val="00D12661"/>
    <w:rsid w:val="00D14F61"/>
    <w:rsid w:val="00D15795"/>
    <w:rsid w:val="00D1582D"/>
    <w:rsid w:val="00D1794B"/>
    <w:rsid w:val="00D22292"/>
    <w:rsid w:val="00D2569D"/>
    <w:rsid w:val="00D27A1B"/>
    <w:rsid w:val="00D34DC1"/>
    <w:rsid w:val="00D357D6"/>
    <w:rsid w:val="00D363E7"/>
    <w:rsid w:val="00D36FA5"/>
    <w:rsid w:val="00D403F7"/>
    <w:rsid w:val="00D41976"/>
    <w:rsid w:val="00D517EC"/>
    <w:rsid w:val="00D559DE"/>
    <w:rsid w:val="00D56FEB"/>
    <w:rsid w:val="00D575C1"/>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6631"/>
    <w:rsid w:val="00D97E79"/>
    <w:rsid w:val="00DA1633"/>
    <w:rsid w:val="00DA29C3"/>
    <w:rsid w:val="00DA6422"/>
    <w:rsid w:val="00DB0557"/>
    <w:rsid w:val="00DB2C80"/>
    <w:rsid w:val="00DC0952"/>
    <w:rsid w:val="00DC2340"/>
    <w:rsid w:val="00DC30DA"/>
    <w:rsid w:val="00DC529F"/>
    <w:rsid w:val="00DE0F07"/>
    <w:rsid w:val="00DE287B"/>
    <w:rsid w:val="00DE603B"/>
    <w:rsid w:val="00DF0280"/>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0B8A"/>
    <w:rsid w:val="00E6190A"/>
    <w:rsid w:val="00E63251"/>
    <w:rsid w:val="00E70A9C"/>
    <w:rsid w:val="00E70C40"/>
    <w:rsid w:val="00E710C7"/>
    <w:rsid w:val="00E75818"/>
    <w:rsid w:val="00E80DED"/>
    <w:rsid w:val="00E8369E"/>
    <w:rsid w:val="00E95ED3"/>
    <w:rsid w:val="00EA2224"/>
    <w:rsid w:val="00EA7542"/>
    <w:rsid w:val="00EB2280"/>
    <w:rsid w:val="00EC1621"/>
    <w:rsid w:val="00EC1FF0"/>
    <w:rsid w:val="00EC662E"/>
    <w:rsid w:val="00ED07FE"/>
    <w:rsid w:val="00ED0B7D"/>
    <w:rsid w:val="00EE049D"/>
    <w:rsid w:val="00EE2026"/>
    <w:rsid w:val="00EE2721"/>
    <w:rsid w:val="00EE2A0B"/>
    <w:rsid w:val="00EF2128"/>
    <w:rsid w:val="00EF2AA2"/>
    <w:rsid w:val="00EF4640"/>
    <w:rsid w:val="00EF6029"/>
    <w:rsid w:val="00F16DA0"/>
    <w:rsid w:val="00F20843"/>
    <w:rsid w:val="00F20EB5"/>
    <w:rsid w:val="00F2181D"/>
    <w:rsid w:val="00F23554"/>
    <w:rsid w:val="00F241DA"/>
    <w:rsid w:val="00F24740"/>
    <w:rsid w:val="00F2616B"/>
    <w:rsid w:val="00F30571"/>
    <w:rsid w:val="00F32ED5"/>
    <w:rsid w:val="00F335CB"/>
    <w:rsid w:val="00F35DB1"/>
    <w:rsid w:val="00F3651F"/>
    <w:rsid w:val="00F36D0F"/>
    <w:rsid w:val="00F4144F"/>
    <w:rsid w:val="00F42294"/>
    <w:rsid w:val="00F42A8F"/>
    <w:rsid w:val="00F42F7B"/>
    <w:rsid w:val="00F459EB"/>
    <w:rsid w:val="00F526B7"/>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0AC"/>
    <w:rsid w:val="00FC35C5"/>
    <w:rsid w:val="00FC3B56"/>
    <w:rsid w:val="00FC7DBF"/>
    <w:rsid w:val="00FD20A8"/>
    <w:rsid w:val="00FD2C70"/>
    <w:rsid w:val="00FE2067"/>
    <w:rsid w:val="00FE4FE6"/>
    <w:rsid w:val="00FE68EC"/>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B7F8545"/>
  <w15:chartTrackingRefBased/>
  <w15:docId w15:val="{453C08BA-C070-4F59-8F0B-17B75776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styleId="Hyperlink">
    <w:name w:val="Hyperlink"/>
    <w:basedOn w:val="Absatz-Standardschriftart"/>
    <w:uiPriority w:val="99"/>
    <w:unhideWhenUsed/>
    <w:rsid w:val="00C40767"/>
    <w:rPr>
      <w:color w:val="0563C1" w:themeColor="hyperlink"/>
      <w:u w:val="single"/>
    </w:rPr>
  </w:style>
  <w:style w:type="character" w:styleId="NichtaufgelsteErwhnung">
    <w:name w:val="Unresolved Mention"/>
    <w:basedOn w:val="Absatz-Standardschriftart"/>
    <w:uiPriority w:val="99"/>
    <w:semiHidden/>
    <w:unhideWhenUsed/>
    <w:rsid w:val="00C40767"/>
    <w:rPr>
      <w:color w:val="605E5C"/>
      <w:shd w:val="clear" w:color="auto" w:fill="E1DFDD"/>
    </w:rPr>
  </w:style>
  <w:style w:type="paragraph" w:customStyle="1" w:styleId="ekvaufzhlungspiegelstrich">
    <w:name w:val="ekv.aufzählung.spiegelstrich"/>
    <w:basedOn w:val="ekvaufzhlung"/>
    <w:qFormat/>
    <w:rsid w:val="00CF017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2306">
      <w:bodyDiv w:val="1"/>
      <w:marLeft w:val="0"/>
      <w:marRight w:val="0"/>
      <w:marTop w:val="0"/>
      <w:marBottom w:val="0"/>
      <w:divBdr>
        <w:top w:val="none" w:sz="0" w:space="0" w:color="auto"/>
        <w:left w:val="none" w:sz="0" w:space="0" w:color="auto"/>
        <w:bottom w:val="none" w:sz="0" w:space="0" w:color="auto"/>
        <w:right w:val="none" w:sz="0" w:space="0" w:color="auto"/>
      </w:divBdr>
    </w:div>
    <w:div w:id="1021978517">
      <w:bodyDiv w:val="1"/>
      <w:marLeft w:val="0"/>
      <w:marRight w:val="0"/>
      <w:marTop w:val="0"/>
      <w:marBottom w:val="0"/>
      <w:divBdr>
        <w:top w:val="none" w:sz="0" w:space="0" w:color="auto"/>
        <w:left w:val="none" w:sz="0" w:space="0" w:color="auto"/>
        <w:bottom w:val="none" w:sz="0" w:space="0" w:color="auto"/>
        <w:right w:val="none" w:sz="0" w:space="0" w:color="auto"/>
      </w:divBdr>
    </w:div>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 w:id="138675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eo.lmz-bw.de/geomorpholog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28</cp:revision>
  <cp:lastPrinted>2016-12-23T16:36:00Z</cp:lastPrinted>
  <dcterms:created xsi:type="dcterms:W3CDTF">2022-02-01T07:28:00Z</dcterms:created>
  <dcterms:modified xsi:type="dcterms:W3CDTF">2022-04-14T10:55:00Z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