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96BE5" w:rsidRPr="00DB5FF5" w:rsidRDefault="005C370E" w:rsidP="00296BE5">
      <w:pPr>
        <w:pStyle w:val="ekvue1arial"/>
      </w:pPr>
      <w:r w:rsidRPr="005C370E">
        <w:t xml:space="preserve">Brüder </w:t>
      </w:r>
      <w:proofErr w:type="gramStart"/>
      <w:r w:rsidRPr="005C370E">
        <w:t>Grimm</w:t>
      </w:r>
      <w:proofErr w:type="gramEnd"/>
      <w:r w:rsidRPr="005C370E">
        <w:t xml:space="preserve">: </w:t>
      </w:r>
      <w:r w:rsidR="00DB5FF5" w:rsidRPr="00DB5FF5">
        <w:t>Die Bienenkönigin</w:t>
      </w:r>
    </w:p>
    <w:p w:rsidR="00296BE5" w:rsidRDefault="00296BE5" w:rsidP="00296BE5">
      <w:pPr>
        <w:pStyle w:val="ekvgrundtextarial"/>
      </w:pPr>
    </w:p>
    <w:p w:rsidR="00693901" w:rsidRPr="00693901" w:rsidRDefault="00912C79" w:rsidP="00693901">
      <w:pPr>
        <w:pStyle w:val="ekvue2arial"/>
      </w:pPr>
      <w:r>
        <w:t>Arbeitsblatt (zu S. 60</w:t>
      </w:r>
      <w:r w:rsidR="00693901">
        <w:t>–</w:t>
      </w:r>
      <w:r>
        <w:t>61)</w:t>
      </w:r>
      <w:r w:rsidR="00693901">
        <w:t xml:space="preserve"> Lösungen</w:t>
      </w:r>
    </w:p>
    <w:p w:rsidR="00D623F1" w:rsidRDefault="00D623F1" w:rsidP="00296BE5">
      <w:pPr>
        <w:pStyle w:val="ekvgrundtextarial"/>
      </w:pPr>
    </w:p>
    <w:tbl>
      <w:tblPr>
        <w:tblW w:w="9356" w:type="dxa"/>
        <w:tblLayout w:type="fixed"/>
        <w:tblCellMar>
          <w:left w:w="0" w:type="dxa"/>
          <w:right w:w="0" w:type="dxa"/>
        </w:tblCellMar>
        <w:tblLook w:val="04A0" w:firstRow="1" w:lastRow="0" w:firstColumn="1" w:lastColumn="0" w:noHBand="0" w:noVBand="1"/>
      </w:tblPr>
      <w:tblGrid>
        <w:gridCol w:w="7088"/>
        <w:gridCol w:w="2268"/>
      </w:tblGrid>
      <w:tr w:rsidR="00E14D9A">
        <w:tc>
          <w:tcPr>
            <w:tcW w:w="7088" w:type="dxa"/>
            <w:shd w:val="clear" w:color="auto" w:fill="auto"/>
            <w:vAlign w:val="bottom"/>
          </w:tcPr>
          <w:p w:rsidR="00E14D9A" w:rsidRPr="00C96335" w:rsidRDefault="00635379" w:rsidP="00F12EDB">
            <w:pPr>
              <w:pStyle w:val="ekvue2arial"/>
              <w:spacing w:before="140"/>
              <w:rPr>
                <w:sz w:val="23"/>
                <w:szCs w:val="23"/>
              </w:rPr>
            </w:pPr>
            <w:r>
              <w:rPr>
                <w:b w:val="0"/>
                <w:noProof/>
                <w:color w:val="706F6F"/>
                <w:sz w:val="22"/>
                <w:szCs w:val="22"/>
              </w:rPr>
              <w:drawing>
                <wp:anchor distT="0" distB="180340" distL="0" distR="36195" simplePos="0" relativeHeight="251657728" behindDoc="1" locked="0" layoutInCell="1" allowOverlap="0">
                  <wp:simplePos x="0" y="0"/>
                  <wp:positionH relativeFrom="column">
                    <wp:posOffset>-81280</wp:posOffset>
                  </wp:positionH>
                  <wp:positionV relativeFrom="page">
                    <wp:posOffset>38100</wp:posOffset>
                  </wp:positionV>
                  <wp:extent cx="230505" cy="238125"/>
                  <wp:effectExtent l="0" t="0" r="0" b="0"/>
                  <wp:wrapTight wrapText="right">
                    <wp:wrapPolygon edited="0">
                      <wp:start x="0" y="0"/>
                      <wp:lineTo x="0" y="20736"/>
                      <wp:lineTo x="19636" y="20736"/>
                      <wp:lineTo x="19636" y="0"/>
                      <wp:lineTo x="0" y="0"/>
                    </wp:wrapPolygon>
                  </wp:wrapTight>
                  <wp:docPr id="10" name="Bild 10" descr="Online_Link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nline_Link_grau"/>
                          <pic:cNvPicPr>
                            <a:picLocks noChangeAspect="1" noChangeArrowheads="1"/>
                          </pic:cNvPicPr>
                        </pic:nvPicPr>
                        <pic:blipFill>
                          <a:blip r:embed="rId7" cstate="print">
                            <a:extLst>
                              <a:ext uri="{28A0092B-C50C-407E-A947-70E740481C1C}">
                                <a14:useLocalDpi xmlns:a14="http://schemas.microsoft.com/office/drawing/2010/main" val="0"/>
                              </a:ext>
                            </a:extLst>
                          </a:blip>
                          <a:srcRect l="56828" t="33157" r="-4607" b="-11244"/>
                          <a:stretch>
                            <a:fillRect/>
                          </a:stretch>
                        </pic:blipFill>
                        <pic:spPr bwMode="auto">
                          <a:xfrm>
                            <a:off x="0" y="0"/>
                            <a:ext cx="23050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23">
              <w:rPr>
                <w:rStyle w:val="ekvfett"/>
                <w:sz w:val="22"/>
                <w:szCs w:val="22"/>
              </w:rPr>
              <w:t> </w:t>
            </w:r>
            <w:r w:rsidR="00E14D9A" w:rsidRPr="00F12EDB">
              <w:rPr>
                <w:rStyle w:val="ekvfett"/>
                <w:sz w:val="23"/>
                <w:szCs w:val="23"/>
              </w:rPr>
              <w:t xml:space="preserve">Hörverstehen </w:t>
            </w:r>
            <w:r w:rsidR="00912C79">
              <w:rPr>
                <w:sz w:val="23"/>
                <w:szCs w:val="23"/>
              </w:rPr>
              <w:t>t9md2u</w:t>
            </w:r>
          </w:p>
        </w:tc>
        <w:tc>
          <w:tcPr>
            <w:tcW w:w="2268" w:type="dxa"/>
            <w:shd w:val="clear" w:color="auto" w:fill="auto"/>
            <w:vAlign w:val="bottom"/>
          </w:tcPr>
          <w:p w:rsidR="00E14D9A" w:rsidRDefault="00E14D9A" w:rsidP="00D623F1">
            <w:pPr>
              <w:pStyle w:val="ekvgrundtextarial"/>
            </w:pPr>
          </w:p>
        </w:tc>
      </w:tr>
      <w:tr w:rsidR="00E14D9A">
        <w:tc>
          <w:tcPr>
            <w:tcW w:w="9356" w:type="dxa"/>
            <w:gridSpan w:val="2"/>
            <w:shd w:val="clear" w:color="auto" w:fill="auto"/>
          </w:tcPr>
          <w:p w:rsidR="00E14D9A" w:rsidRDefault="00E14D9A" w:rsidP="00073C45">
            <w:pPr>
              <w:pStyle w:val="ekvgrundtextarial"/>
            </w:pPr>
          </w:p>
        </w:tc>
      </w:tr>
    </w:tbl>
    <w:p w:rsidR="00C96335" w:rsidRDefault="00C96335" w:rsidP="00C96335">
      <w:pPr>
        <w:pStyle w:val="ekvaufzaehlung"/>
      </w:pPr>
      <w:r w:rsidRPr="00C96335">
        <w:rPr>
          <w:rStyle w:val="ekvnummerierung"/>
        </w:rPr>
        <w:t>1</w:t>
      </w:r>
      <w:r>
        <w:tab/>
      </w:r>
      <w:proofErr w:type="gramStart"/>
      <w:r>
        <w:t>Hör</w:t>
      </w:r>
      <w:r w:rsidR="00693901">
        <w:t>e</w:t>
      </w:r>
      <w:proofErr w:type="gramEnd"/>
      <w:r>
        <w:t xml:space="preserve"> dir den Text ein- oder zweimal an und beantworte die Fragen.</w:t>
      </w:r>
    </w:p>
    <w:p w:rsidR="00C96335" w:rsidRDefault="00C96335" w:rsidP="00C96335">
      <w:pPr>
        <w:pStyle w:val="ekvgrundtexthalbe"/>
      </w:pPr>
    </w:p>
    <w:p w:rsidR="00DB5FF5" w:rsidRDefault="00DB5FF5" w:rsidP="00DB5FF5">
      <w:pPr>
        <w:pStyle w:val="ekvgrundtextarial"/>
      </w:pPr>
      <w:r>
        <w:t>1.</w:t>
      </w:r>
      <w:r>
        <w:tab/>
        <w:t>Warum denken die zwei älteren Brüder, dass der Jüngste in der Welt nicht zurechtkommt?</w:t>
      </w:r>
    </w:p>
    <w:p w:rsidR="00DB5FF5" w:rsidRDefault="00DB5FF5" w:rsidP="00DB5FF5">
      <w:pPr>
        <w:pStyle w:val="ekvgrundtexthalbe"/>
      </w:pPr>
    </w:p>
    <w:p w:rsidR="00DB5FF5" w:rsidRPr="00DB5FF5" w:rsidRDefault="00DB5FF5" w:rsidP="00DB5FF5">
      <w:pPr>
        <w:pStyle w:val="ekvgrundtextarial"/>
        <w:rPr>
          <w:rStyle w:val="ekvloesung"/>
        </w:rPr>
      </w:pPr>
      <w:r w:rsidRPr="00DB5FF5">
        <w:rPr>
          <w:rStyle w:val="ekvloesung"/>
        </w:rPr>
        <w:t>Sie haben gemerkt, dass sie selber nicht zurechtkommen und denken, dass der Jüngste mit seiner Dummheit es noch viel schwerer haben wird.</w:t>
      </w:r>
    </w:p>
    <w:p w:rsidR="00DB5FF5" w:rsidRDefault="00DB5FF5" w:rsidP="00DB5FF5">
      <w:pPr>
        <w:pStyle w:val="ekvgrundtextarial"/>
      </w:pPr>
    </w:p>
    <w:p w:rsidR="00DB5FF5" w:rsidRDefault="00DB5FF5" w:rsidP="00DB5FF5">
      <w:pPr>
        <w:pStyle w:val="ekvgrundtextarial"/>
      </w:pPr>
      <w:r>
        <w:t>2.</w:t>
      </w:r>
      <w:r>
        <w:tab/>
        <w:t>Was wollen die beiden Älteren mit dem Ameisenhaufen machen und warum tun sie es dann doch nicht?</w:t>
      </w:r>
    </w:p>
    <w:p w:rsidR="00DB5FF5" w:rsidRDefault="00DB5FF5" w:rsidP="00DB5FF5">
      <w:pPr>
        <w:pStyle w:val="ekvgrundtexthalbe"/>
      </w:pPr>
    </w:p>
    <w:p w:rsidR="00DB5FF5" w:rsidRPr="00DB5FF5" w:rsidRDefault="00DB5FF5" w:rsidP="00DB5FF5">
      <w:pPr>
        <w:pStyle w:val="ekvgrundtextarial"/>
        <w:rPr>
          <w:rStyle w:val="ekvloesung"/>
        </w:rPr>
      </w:pPr>
      <w:r w:rsidRPr="00DB5FF5">
        <w:rPr>
          <w:rStyle w:val="ekvloesung"/>
        </w:rPr>
        <w:t>Sie wollen ihn aufwühlen. Der Dummling hält sie davon ab.</w:t>
      </w:r>
    </w:p>
    <w:p w:rsidR="00DB5FF5" w:rsidRDefault="00DB5FF5" w:rsidP="00DB5FF5">
      <w:pPr>
        <w:pStyle w:val="ekvgrundtextarial"/>
      </w:pPr>
    </w:p>
    <w:p w:rsidR="00DB5FF5" w:rsidRDefault="00DB5FF5" w:rsidP="00DB5FF5">
      <w:pPr>
        <w:pStyle w:val="ekvgrundtextarial"/>
      </w:pPr>
      <w:r>
        <w:t>3.</w:t>
      </w:r>
      <w:r>
        <w:tab/>
        <w:t>Was passiert am Ententeich?</w:t>
      </w:r>
    </w:p>
    <w:p w:rsidR="00DB5FF5" w:rsidRDefault="00DB5FF5" w:rsidP="00DB5FF5">
      <w:pPr>
        <w:pStyle w:val="ekvgrundtexthalbe"/>
      </w:pPr>
    </w:p>
    <w:p w:rsidR="00DB5FF5" w:rsidRPr="00DB5FF5" w:rsidRDefault="00DB5FF5" w:rsidP="00DB5FF5">
      <w:pPr>
        <w:pStyle w:val="ekvgrundtextarial"/>
        <w:rPr>
          <w:rStyle w:val="ekvloesung"/>
        </w:rPr>
      </w:pPr>
      <w:r w:rsidRPr="00DB5FF5">
        <w:rPr>
          <w:rStyle w:val="ekvloesung"/>
        </w:rPr>
        <w:t>Die Älteren wollen ein paar Enten fangen und braten. Der Dummling hält sie wieder davon ab.</w:t>
      </w:r>
    </w:p>
    <w:p w:rsidR="00DB5FF5" w:rsidRDefault="00DB5FF5" w:rsidP="00DB5FF5">
      <w:pPr>
        <w:pStyle w:val="ekvgrundtextarial"/>
      </w:pPr>
    </w:p>
    <w:p w:rsidR="00DB5FF5" w:rsidRDefault="00DB5FF5" w:rsidP="00DB5FF5">
      <w:pPr>
        <w:pStyle w:val="ekvgrundtextarial"/>
      </w:pPr>
      <w:r>
        <w:t>4.</w:t>
      </w:r>
      <w:r>
        <w:tab/>
        <w:t>Was passiert am Bienennest?</w:t>
      </w:r>
    </w:p>
    <w:p w:rsidR="00DB5FF5" w:rsidRDefault="00DB5FF5" w:rsidP="00DB5FF5">
      <w:pPr>
        <w:pStyle w:val="ekvgrundtexthalbe"/>
      </w:pPr>
    </w:p>
    <w:p w:rsidR="00DB5FF5" w:rsidRPr="00DB5FF5" w:rsidRDefault="00DB5FF5" w:rsidP="00DB5FF5">
      <w:pPr>
        <w:pStyle w:val="ekvgrundtextarial"/>
        <w:rPr>
          <w:rStyle w:val="ekvloesung"/>
        </w:rPr>
      </w:pPr>
      <w:r w:rsidRPr="00DB5FF5">
        <w:rPr>
          <w:rStyle w:val="ekvloesung"/>
        </w:rPr>
        <w:t>Die beiden älteren Brüder wollen das Bienennest mit einem Feuer ausräuchern und den Honig stehlen. Wieder hält der Dummling sie davon ab.</w:t>
      </w:r>
    </w:p>
    <w:p w:rsidR="00DB5FF5" w:rsidRDefault="00DB5FF5" w:rsidP="00DB5FF5">
      <w:pPr>
        <w:pStyle w:val="ekvgrundtextarial"/>
      </w:pPr>
    </w:p>
    <w:p w:rsidR="00DB5FF5" w:rsidRDefault="00DB5FF5" w:rsidP="00DB5FF5">
      <w:pPr>
        <w:pStyle w:val="ekvgrundtextarial"/>
      </w:pPr>
      <w:r>
        <w:t>5.</w:t>
      </w:r>
      <w:r>
        <w:tab/>
        <w:t>Welche Aufgaben müssen die drei dann im Schloss lösen?</w:t>
      </w:r>
    </w:p>
    <w:p w:rsidR="00DB5FF5" w:rsidRDefault="00DB5FF5" w:rsidP="00DB5FF5">
      <w:pPr>
        <w:pStyle w:val="ekvgrundtexthalbe"/>
      </w:pPr>
    </w:p>
    <w:p w:rsidR="00DB5FF5" w:rsidRPr="00DB5FF5" w:rsidRDefault="00DB5FF5" w:rsidP="00DB5FF5">
      <w:pPr>
        <w:pStyle w:val="ekvgrundtextarial"/>
        <w:rPr>
          <w:rStyle w:val="ekvloesung"/>
        </w:rPr>
      </w:pPr>
      <w:r w:rsidRPr="00DB5FF5">
        <w:rPr>
          <w:rStyle w:val="ekvloesung"/>
        </w:rPr>
        <w:t>Sie müssen als erstes die 1000 verlorenen Perlen der Königstochter finden, als zweites den Schlüssel der Schlafkammer der Königin aus dem See holen und als drittes aus den drei schlafenden Königstöchtern die jüngste und liebste herausfinden, die nur daran zu erkennen ist, dass sie vor dem Einschlafen Honig gegessen hat.</w:t>
      </w:r>
    </w:p>
    <w:p w:rsidR="00DB5FF5" w:rsidRDefault="00DB5FF5" w:rsidP="00DB5FF5">
      <w:pPr>
        <w:pStyle w:val="ekvgrundtextarial"/>
      </w:pPr>
    </w:p>
    <w:p w:rsidR="00DB5FF5" w:rsidRDefault="00DB5FF5" w:rsidP="00DB5FF5">
      <w:pPr>
        <w:pStyle w:val="ekvgrundtextarial"/>
      </w:pPr>
      <w:r>
        <w:t>6.</w:t>
      </w:r>
      <w:r>
        <w:tab/>
        <w:t>Wer löst die Aufgaben und wie löst er sie?</w:t>
      </w:r>
    </w:p>
    <w:p w:rsidR="00DB5FF5" w:rsidRDefault="00DB5FF5" w:rsidP="00DB5FF5">
      <w:pPr>
        <w:pStyle w:val="ekvgrundtexthalbe"/>
      </w:pPr>
    </w:p>
    <w:p w:rsidR="00C96335" w:rsidRPr="00DB5FF5" w:rsidRDefault="00DB5FF5" w:rsidP="00DB5FF5">
      <w:pPr>
        <w:pStyle w:val="ekvgrundtextarial"/>
        <w:rPr>
          <w:rStyle w:val="ekvloesung"/>
        </w:rPr>
      </w:pPr>
      <w:r w:rsidRPr="00DB5FF5">
        <w:rPr>
          <w:rStyle w:val="ekvloesung"/>
        </w:rPr>
        <w:t>Der jüngste Bruder, der Dummling, löst die Aufgaben. Er bekommt Hilfe von den Tieren, die er vorher gerettet hatte. Die Ameisen helfen ihm beim Suchen der Perlen. Die Enten holen den Schlüssel aus dem See und die Bienenkönigin erkennt die jüngste Tochter am Honigmund.</w:t>
      </w:r>
    </w:p>
    <w:sectPr w:rsidR="00C96335" w:rsidRPr="00DB5FF5" w:rsidSect="000966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26" w:rsidRDefault="00674926" w:rsidP="000C224E">
      <w:pPr>
        <w:pStyle w:val="ekvue1arial"/>
      </w:pPr>
      <w:r>
        <w:separator/>
      </w:r>
    </w:p>
  </w:endnote>
  <w:endnote w:type="continuationSeparator" w:id="0">
    <w:p w:rsidR="00674926" w:rsidRDefault="00674926"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C" w:rsidRDefault="001330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9" w:type="dxa"/>
      <w:tblLayout w:type="fixed"/>
      <w:tblLook w:val="01E0" w:firstRow="1" w:lastRow="1" w:firstColumn="1" w:lastColumn="1" w:noHBand="0" w:noVBand="0"/>
    </w:tblPr>
    <w:tblGrid>
      <w:gridCol w:w="881"/>
      <w:gridCol w:w="3939"/>
      <w:gridCol w:w="2603"/>
      <w:gridCol w:w="2046"/>
    </w:tblGrid>
    <w:tr w:rsidR="00157968" w:rsidRPr="00114095" w:rsidTr="00693901">
      <w:trPr>
        <w:trHeight w:hRule="exact" w:val="680"/>
      </w:trPr>
      <w:tc>
        <w:tcPr>
          <w:tcW w:w="881" w:type="dxa"/>
          <w:shd w:val="clear" w:color="auto" w:fill="auto"/>
        </w:tcPr>
        <w:p w:rsidR="00157968" w:rsidRPr="00D608A8" w:rsidRDefault="00635379" w:rsidP="005B2D03">
          <w:pPr>
            <w:pStyle w:val="ekvpagina"/>
            <w:spacing w:line="240" w:lineRule="auto"/>
          </w:pPr>
          <w:r w:rsidRPr="00D608A8">
            <w:rPr>
              <w:noProof/>
            </w:rPr>
            <w:drawing>
              <wp:inline distT="0" distB="0" distL="0" distR="0">
                <wp:extent cx="462280" cy="22860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228600"/>
                        </a:xfrm>
                        <a:prstGeom prst="rect">
                          <a:avLst/>
                        </a:prstGeom>
                        <a:noFill/>
                        <a:ln>
                          <a:noFill/>
                        </a:ln>
                      </pic:spPr>
                    </pic:pic>
                  </a:graphicData>
                </a:graphic>
              </wp:inline>
            </w:drawing>
          </w:r>
        </w:p>
      </w:tc>
      <w:tc>
        <w:tcPr>
          <w:tcW w:w="3939" w:type="dxa"/>
          <w:shd w:val="clear" w:color="auto" w:fill="auto"/>
          <w:tcMar>
            <w:right w:w="85" w:type="dxa"/>
          </w:tcMar>
        </w:tcPr>
        <w:p w:rsidR="00157968" w:rsidRPr="009E0854" w:rsidRDefault="00157968" w:rsidP="005B2D03">
          <w:pPr>
            <w:pStyle w:val="ekvpagina"/>
          </w:pPr>
          <w:r w:rsidRPr="009E0854">
            <w:t>© Ernst Klett Verlag GmbH, Stuttgart 20</w:t>
          </w:r>
          <w:r w:rsidR="00912C79">
            <w:t>20</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603" w:type="dxa"/>
          <w:shd w:val="clear" w:color="auto" w:fill="auto"/>
        </w:tcPr>
        <w:p w:rsidR="00693901" w:rsidRDefault="00693901" w:rsidP="00912C79">
          <w:pPr>
            <w:pStyle w:val="ekvpagina"/>
            <w:rPr>
              <w:rStyle w:val="ekvfett"/>
              <w:color w:val="auto"/>
            </w:rPr>
          </w:pPr>
          <w:r>
            <w:rPr>
              <w:rStyle w:val="ekvfett"/>
              <w:color w:val="auto"/>
            </w:rPr>
            <w:t>Deutsch Training plus</w:t>
          </w:r>
        </w:p>
        <w:p w:rsidR="00912C79" w:rsidRPr="00693901" w:rsidRDefault="00912C79" w:rsidP="00912C79">
          <w:pPr>
            <w:pStyle w:val="ekvpagina"/>
            <w:rPr>
              <w:rStyle w:val="ekvfett"/>
              <w:b w:val="0"/>
              <w:color w:val="auto"/>
            </w:rPr>
          </w:pPr>
          <w:r w:rsidRPr="00693901">
            <w:rPr>
              <w:rStyle w:val="ekvfett"/>
              <w:b w:val="0"/>
              <w:color w:val="auto"/>
            </w:rPr>
            <w:t>Lese- und Hörverstehen 5/6</w:t>
          </w:r>
        </w:p>
        <w:p w:rsidR="00157968" w:rsidRPr="0079192C" w:rsidRDefault="00157968" w:rsidP="005B2D03">
          <w:pPr>
            <w:pStyle w:val="ekvpagina"/>
          </w:pPr>
        </w:p>
      </w:tc>
      <w:tc>
        <w:tcPr>
          <w:tcW w:w="2046" w:type="dxa"/>
          <w:shd w:val="clear" w:color="auto" w:fill="auto"/>
        </w:tcPr>
        <w:p w:rsidR="00157968" w:rsidRPr="008D666D" w:rsidRDefault="00157968" w:rsidP="005B2D03">
          <w:pPr>
            <w:pStyle w:val="ekvpagina"/>
          </w:pPr>
        </w:p>
      </w:tc>
    </w:tr>
  </w:tbl>
  <w:p w:rsidR="00157968" w:rsidRPr="008D0286" w:rsidRDefault="00157968">
    <w:pPr>
      <w:pStyle w:val="Fu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C" w:rsidRDefault="001330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26" w:rsidRDefault="00674926" w:rsidP="000C224E">
      <w:pPr>
        <w:pStyle w:val="ekvue1arial"/>
      </w:pPr>
      <w:r>
        <w:separator/>
      </w:r>
    </w:p>
  </w:footnote>
  <w:footnote w:type="continuationSeparator" w:id="0">
    <w:p w:rsidR="00674926" w:rsidRDefault="00674926" w:rsidP="000C224E">
      <w:pPr>
        <w:pStyle w:val="ekvue1ari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C" w:rsidRDefault="001330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28" w:type="dxa"/>
      <w:tblInd w:w="-822" w:type="dxa"/>
      <w:tblLayout w:type="fixed"/>
      <w:tblCellMar>
        <w:left w:w="0" w:type="dxa"/>
        <w:right w:w="0" w:type="dxa"/>
      </w:tblCellMar>
      <w:tblLook w:val="0000" w:firstRow="0" w:lastRow="0" w:firstColumn="0" w:lastColumn="0" w:noHBand="0" w:noVBand="0"/>
    </w:tblPr>
    <w:tblGrid>
      <w:gridCol w:w="822"/>
      <w:gridCol w:w="6096"/>
      <w:gridCol w:w="1417"/>
      <w:gridCol w:w="2693"/>
    </w:tblGrid>
    <w:tr w:rsidR="00693901" w:rsidTr="00F47339">
      <w:trPr>
        <w:trHeight w:val="997"/>
      </w:trPr>
      <w:tc>
        <w:tcPr>
          <w:tcW w:w="822" w:type="dxa"/>
          <w:shd w:val="clear" w:color="auto" w:fill="auto"/>
        </w:tcPr>
        <w:p w:rsidR="00693901" w:rsidRDefault="00693901" w:rsidP="00693901">
          <w:pPr>
            <w:pStyle w:val="ekvkapitel"/>
            <w:tabs>
              <w:tab w:val="clear" w:pos="851"/>
              <w:tab w:val="left" w:pos="825"/>
            </w:tabs>
            <w:jc w:val="left"/>
          </w:pPr>
          <w:bookmarkStart w:id="0" w:name="_Hlk38913140"/>
          <w:r>
            <w:rPr>
              <w:noProof/>
            </w:rPr>
            <w:drawing>
              <wp:anchor distT="0" distB="0" distL="114935" distR="114935" simplePos="0" relativeHeight="251659264" behindDoc="1" locked="0" layoutInCell="1" allowOverlap="1" wp14:anchorId="6B28647F" wp14:editId="07A445B7">
                <wp:simplePos x="0" y="0"/>
                <wp:positionH relativeFrom="page">
                  <wp:posOffset>1905</wp:posOffset>
                </wp:positionH>
                <wp:positionV relativeFrom="page">
                  <wp:posOffset>353377</wp:posOffset>
                </wp:positionV>
                <wp:extent cx="6983095" cy="180975"/>
                <wp:effectExtent l="0" t="0" r="8255" b="9525"/>
                <wp:wrapNone/>
                <wp:docPr id="4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6983095" cy="1809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t> </w:t>
          </w:r>
          <w:bookmarkStart w:id="1" w:name="_GoBack"/>
          <w:bookmarkEnd w:id="1"/>
        </w:p>
      </w:tc>
      <w:tc>
        <w:tcPr>
          <w:tcW w:w="7513" w:type="dxa"/>
          <w:gridSpan w:val="2"/>
          <w:shd w:val="clear" w:color="auto" w:fill="auto"/>
        </w:tcPr>
        <w:p w:rsidR="00693901" w:rsidRDefault="00693901" w:rsidP="00693901">
          <w:pPr>
            <w:pStyle w:val="ekvkolumnentitel"/>
            <w:spacing w:before="280"/>
          </w:pPr>
          <w:r>
            <w:rPr>
              <w:color w:val="51AEE2"/>
              <w:sz w:val="18"/>
              <w:szCs w:val="18"/>
            </w:rPr>
            <w:t xml:space="preserve">Hörverstehen trainieren | </w:t>
          </w:r>
          <w:r>
            <w:rPr>
              <w:b/>
              <w:color w:val="51AEE2"/>
              <w:sz w:val="18"/>
              <w:szCs w:val="18"/>
            </w:rPr>
            <w:t>Arbeitsblatt Lösungen</w:t>
          </w:r>
        </w:p>
      </w:tc>
      <w:tc>
        <w:tcPr>
          <w:tcW w:w="2693" w:type="dxa"/>
          <w:shd w:val="clear" w:color="auto" w:fill="auto"/>
        </w:tcPr>
        <w:p w:rsidR="00693901" w:rsidRDefault="00693901" w:rsidP="00693901">
          <w:pPr>
            <w:pStyle w:val="ekvkvnummer"/>
          </w:pPr>
          <w:r>
            <w:t>KV 12</w:t>
          </w:r>
        </w:p>
      </w:tc>
    </w:tr>
    <w:tr w:rsidR="00693901" w:rsidTr="00F47339">
      <w:trPr>
        <w:trHeight w:val="131"/>
      </w:trPr>
      <w:tc>
        <w:tcPr>
          <w:tcW w:w="822" w:type="dxa"/>
          <w:shd w:val="clear" w:color="auto" w:fill="auto"/>
          <w:vAlign w:val="center"/>
        </w:tcPr>
        <w:p w:rsidR="00693901" w:rsidRDefault="00693901" w:rsidP="00693901">
          <w:pPr>
            <w:pStyle w:val="ekvkolumnentitel"/>
            <w:snapToGrid w:val="0"/>
            <w:rPr>
              <w:sz w:val="19"/>
              <w:szCs w:val="22"/>
            </w:rPr>
          </w:pPr>
        </w:p>
      </w:tc>
      <w:tc>
        <w:tcPr>
          <w:tcW w:w="6096" w:type="dxa"/>
          <w:shd w:val="clear" w:color="auto" w:fill="auto"/>
          <w:vAlign w:val="center"/>
        </w:tcPr>
        <w:p w:rsidR="00693901" w:rsidRDefault="00693901" w:rsidP="00693901">
          <w:pPr>
            <w:pStyle w:val="ekvkolumnentitel"/>
          </w:pPr>
          <w:r>
            <w:rPr>
              <w:color w:val="706F6F"/>
              <w:sz w:val="18"/>
              <w:szCs w:val="18"/>
            </w:rPr>
            <w:t>Name</w:t>
          </w:r>
          <w:r>
            <w:rPr>
              <w:color w:val="706F6F"/>
            </w:rPr>
            <w:t xml:space="preserve">: </w:t>
          </w:r>
        </w:p>
      </w:tc>
      <w:tc>
        <w:tcPr>
          <w:tcW w:w="1417" w:type="dxa"/>
          <w:shd w:val="clear" w:color="auto" w:fill="auto"/>
          <w:vAlign w:val="center"/>
        </w:tcPr>
        <w:p w:rsidR="00693901" w:rsidRDefault="00693901" w:rsidP="00693901">
          <w:pPr>
            <w:pStyle w:val="ekvkolumnentitel"/>
          </w:pPr>
          <w:r>
            <w:rPr>
              <w:color w:val="706F6F"/>
              <w:sz w:val="18"/>
              <w:szCs w:val="18"/>
            </w:rPr>
            <w:t xml:space="preserve">Klasse: </w:t>
          </w:r>
        </w:p>
      </w:tc>
      <w:tc>
        <w:tcPr>
          <w:tcW w:w="2693" w:type="dxa"/>
          <w:shd w:val="clear" w:color="auto" w:fill="auto"/>
          <w:vAlign w:val="center"/>
        </w:tcPr>
        <w:p w:rsidR="00693901" w:rsidRDefault="00693901" w:rsidP="00693901">
          <w:pPr>
            <w:pStyle w:val="ekvkolumnentitel"/>
          </w:pPr>
          <w:r>
            <w:rPr>
              <w:color w:val="706F6F"/>
              <w:sz w:val="18"/>
              <w:szCs w:val="18"/>
            </w:rPr>
            <w:t xml:space="preserve">Datum: </w:t>
          </w:r>
        </w:p>
      </w:tc>
    </w:tr>
    <w:bookmarkEnd w:id="0"/>
  </w:tbl>
  <w:p w:rsidR="00157968" w:rsidRPr="00693901" w:rsidRDefault="00157968" w:rsidP="006939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C" w:rsidRDefault="001330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7169">
      <o:colormru v:ext="edit" colors="#000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43"/>
    <w:rsid w:val="000007AA"/>
    <w:rsid w:val="00003097"/>
    <w:rsid w:val="00003C5A"/>
    <w:rsid w:val="000076BC"/>
    <w:rsid w:val="00010E6A"/>
    <w:rsid w:val="0001626C"/>
    <w:rsid w:val="00020FF4"/>
    <w:rsid w:val="00023584"/>
    <w:rsid w:val="00040167"/>
    <w:rsid w:val="000447E0"/>
    <w:rsid w:val="000505AB"/>
    <w:rsid w:val="00054747"/>
    <w:rsid w:val="00054A23"/>
    <w:rsid w:val="00054A7E"/>
    <w:rsid w:val="000606A1"/>
    <w:rsid w:val="00061339"/>
    <w:rsid w:val="00063220"/>
    <w:rsid w:val="00064E4A"/>
    <w:rsid w:val="00071AEA"/>
    <w:rsid w:val="00073C45"/>
    <w:rsid w:val="00073E7D"/>
    <w:rsid w:val="00073FAE"/>
    <w:rsid w:val="00077FDF"/>
    <w:rsid w:val="00086F50"/>
    <w:rsid w:val="00093366"/>
    <w:rsid w:val="00094976"/>
    <w:rsid w:val="000966C3"/>
    <w:rsid w:val="00096BB1"/>
    <w:rsid w:val="000A507C"/>
    <w:rsid w:val="000A5243"/>
    <w:rsid w:val="000B0672"/>
    <w:rsid w:val="000B112C"/>
    <w:rsid w:val="000B1DC5"/>
    <w:rsid w:val="000B4E4C"/>
    <w:rsid w:val="000B4F2F"/>
    <w:rsid w:val="000B6F4A"/>
    <w:rsid w:val="000B79D4"/>
    <w:rsid w:val="000C07E0"/>
    <w:rsid w:val="000C0942"/>
    <w:rsid w:val="000C0B58"/>
    <w:rsid w:val="000C224E"/>
    <w:rsid w:val="000C30D6"/>
    <w:rsid w:val="000C3390"/>
    <w:rsid w:val="000C5F72"/>
    <w:rsid w:val="000D2B13"/>
    <w:rsid w:val="000D758A"/>
    <w:rsid w:val="000E0894"/>
    <w:rsid w:val="001011A5"/>
    <w:rsid w:val="00103EDD"/>
    <w:rsid w:val="00106013"/>
    <w:rsid w:val="00111DD6"/>
    <w:rsid w:val="00114095"/>
    <w:rsid w:val="001160AA"/>
    <w:rsid w:val="00122E9C"/>
    <w:rsid w:val="0013151D"/>
    <w:rsid w:val="001330BC"/>
    <w:rsid w:val="0013478D"/>
    <w:rsid w:val="001368C8"/>
    <w:rsid w:val="0014196A"/>
    <w:rsid w:val="00146BDF"/>
    <w:rsid w:val="00147EE9"/>
    <w:rsid w:val="001521A0"/>
    <w:rsid w:val="00156BEF"/>
    <w:rsid w:val="00157968"/>
    <w:rsid w:val="00161988"/>
    <w:rsid w:val="0016573F"/>
    <w:rsid w:val="00166E44"/>
    <w:rsid w:val="00171992"/>
    <w:rsid w:val="00175C1F"/>
    <w:rsid w:val="001810E2"/>
    <w:rsid w:val="001850C8"/>
    <w:rsid w:val="00193F19"/>
    <w:rsid w:val="001942BC"/>
    <w:rsid w:val="00195D48"/>
    <w:rsid w:val="001A08CC"/>
    <w:rsid w:val="001A3F63"/>
    <w:rsid w:val="001A4E18"/>
    <w:rsid w:val="001A58D8"/>
    <w:rsid w:val="001A65CD"/>
    <w:rsid w:val="001A7BAC"/>
    <w:rsid w:val="001B15D3"/>
    <w:rsid w:val="001B7AA3"/>
    <w:rsid w:val="001C0DC3"/>
    <w:rsid w:val="001C14A4"/>
    <w:rsid w:val="001C3A49"/>
    <w:rsid w:val="001D4F58"/>
    <w:rsid w:val="001D52BD"/>
    <w:rsid w:val="001D5545"/>
    <w:rsid w:val="001D5DF1"/>
    <w:rsid w:val="001D622C"/>
    <w:rsid w:val="001E3752"/>
    <w:rsid w:val="001E56D6"/>
    <w:rsid w:val="001E5F95"/>
    <w:rsid w:val="001F3106"/>
    <w:rsid w:val="001F5A21"/>
    <w:rsid w:val="00200EB1"/>
    <w:rsid w:val="00201D96"/>
    <w:rsid w:val="002024F5"/>
    <w:rsid w:val="00202B6B"/>
    <w:rsid w:val="00206C2A"/>
    <w:rsid w:val="00207D01"/>
    <w:rsid w:val="002212ED"/>
    <w:rsid w:val="00226DA9"/>
    <w:rsid w:val="002272E9"/>
    <w:rsid w:val="00234ADC"/>
    <w:rsid w:val="00237BF6"/>
    <w:rsid w:val="0024132F"/>
    <w:rsid w:val="00243F54"/>
    <w:rsid w:val="00246355"/>
    <w:rsid w:val="0025260B"/>
    <w:rsid w:val="00254C1F"/>
    <w:rsid w:val="0025514F"/>
    <w:rsid w:val="002577C9"/>
    <w:rsid w:val="00260AE6"/>
    <w:rsid w:val="00261FC6"/>
    <w:rsid w:val="00262491"/>
    <w:rsid w:val="00262A97"/>
    <w:rsid w:val="00271369"/>
    <w:rsid w:val="00272184"/>
    <w:rsid w:val="00273035"/>
    <w:rsid w:val="00276A64"/>
    <w:rsid w:val="0028361D"/>
    <w:rsid w:val="00291120"/>
    <w:rsid w:val="00292200"/>
    <w:rsid w:val="0029444D"/>
    <w:rsid w:val="00296BE5"/>
    <w:rsid w:val="0029769F"/>
    <w:rsid w:val="002A1FCE"/>
    <w:rsid w:val="002A422E"/>
    <w:rsid w:val="002B28BA"/>
    <w:rsid w:val="002B2AD7"/>
    <w:rsid w:val="002B42EC"/>
    <w:rsid w:val="002C2E74"/>
    <w:rsid w:val="002C3CB6"/>
    <w:rsid w:val="002D00CC"/>
    <w:rsid w:val="002D189B"/>
    <w:rsid w:val="002E4445"/>
    <w:rsid w:val="002E4B89"/>
    <w:rsid w:val="002F6322"/>
    <w:rsid w:val="002F7E65"/>
    <w:rsid w:val="0031300F"/>
    <w:rsid w:val="0032138A"/>
    <w:rsid w:val="00324D27"/>
    <w:rsid w:val="00326823"/>
    <w:rsid w:val="00334F22"/>
    <w:rsid w:val="00342974"/>
    <w:rsid w:val="0034457B"/>
    <w:rsid w:val="003461A9"/>
    <w:rsid w:val="003576D8"/>
    <w:rsid w:val="00361D2C"/>
    <w:rsid w:val="00362AE8"/>
    <w:rsid w:val="00364BF2"/>
    <w:rsid w:val="003653A5"/>
    <w:rsid w:val="003745C4"/>
    <w:rsid w:val="00381049"/>
    <w:rsid w:val="003813A6"/>
    <w:rsid w:val="00383330"/>
    <w:rsid w:val="00383853"/>
    <w:rsid w:val="00383EB2"/>
    <w:rsid w:val="00385D99"/>
    <w:rsid w:val="00386C35"/>
    <w:rsid w:val="00392F30"/>
    <w:rsid w:val="00393551"/>
    <w:rsid w:val="00393620"/>
    <w:rsid w:val="00393AF4"/>
    <w:rsid w:val="0039504C"/>
    <w:rsid w:val="003956E2"/>
    <w:rsid w:val="00397A01"/>
    <w:rsid w:val="003A1DC2"/>
    <w:rsid w:val="003A2803"/>
    <w:rsid w:val="003A50DE"/>
    <w:rsid w:val="003B726C"/>
    <w:rsid w:val="003C06FD"/>
    <w:rsid w:val="003C2FBE"/>
    <w:rsid w:val="003C524C"/>
    <w:rsid w:val="003C6236"/>
    <w:rsid w:val="003C7DBD"/>
    <w:rsid w:val="003E2A14"/>
    <w:rsid w:val="003E31CC"/>
    <w:rsid w:val="003E46E4"/>
    <w:rsid w:val="003F2748"/>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80577"/>
    <w:rsid w:val="0048076F"/>
    <w:rsid w:val="00481064"/>
    <w:rsid w:val="00482530"/>
    <w:rsid w:val="004958EA"/>
    <w:rsid w:val="00496EDE"/>
    <w:rsid w:val="0049709D"/>
    <w:rsid w:val="004A65CC"/>
    <w:rsid w:val="004B09B2"/>
    <w:rsid w:val="004B571A"/>
    <w:rsid w:val="004B5C86"/>
    <w:rsid w:val="004C00A0"/>
    <w:rsid w:val="004D096C"/>
    <w:rsid w:val="004D1F89"/>
    <w:rsid w:val="004E02C9"/>
    <w:rsid w:val="004E1422"/>
    <w:rsid w:val="004E683B"/>
    <w:rsid w:val="004F1286"/>
    <w:rsid w:val="004F3F4F"/>
    <w:rsid w:val="004F55CA"/>
    <w:rsid w:val="0050571B"/>
    <w:rsid w:val="005064D1"/>
    <w:rsid w:val="00507E45"/>
    <w:rsid w:val="00514B2B"/>
    <w:rsid w:val="00514E72"/>
    <w:rsid w:val="00515C85"/>
    <w:rsid w:val="00517999"/>
    <w:rsid w:val="00523064"/>
    <w:rsid w:val="005233DD"/>
    <w:rsid w:val="00524037"/>
    <w:rsid w:val="00525A42"/>
    <w:rsid w:val="00537A57"/>
    <w:rsid w:val="005408D5"/>
    <w:rsid w:val="00540F8C"/>
    <w:rsid w:val="00542FFB"/>
    <w:rsid w:val="00545F0F"/>
    <w:rsid w:val="00546385"/>
    <w:rsid w:val="00546A85"/>
    <w:rsid w:val="005500B2"/>
    <w:rsid w:val="00552E0C"/>
    <w:rsid w:val="00554158"/>
    <w:rsid w:val="00554234"/>
    <w:rsid w:val="00556295"/>
    <w:rsid w:val="00556AB1"/>
    <w:rsid w:val="00560910"/>
    <w:rsid w:val="005614CE"/>
    <w:rsid w:val="00564689"/>
    <w:rsid w:val="005657DA"/>
    <w:rsid w:val="0057545E"/>
    <w:rsid w:val="00582A26"/>
    <w:rsid w:val="0059145E"/>
    <w:rsid w:val="00591D5E"/>
    <w:rsid w:val="00593B41"/>
    <w:rsid w:val="00594BCD"/>
    <w:rsid w:val="00594EF3"/>
    <w:rsid w:val="00595BBD"/>
    <w:rsid w:val="005A1147"/>
    <w:rsid w:val="005A2349"/>
    <w:rsid w:val="005A26DB"/>
    <w:rsid w:val="005A30E1"/>
    <w:rsid w:val="005B069A"/>
    <w:rsid w:val="005B2D03"/>
    <w:rsid w:val="005C1654"/>
    <w:rsid w:val="005C1706"/>
    <w:rsid w:val="005C2061"/>
    <w:rsid w:val="005C370E"/>
    <w:rsid w:val="005C50D8"/>
    <w:rsid w:val="005C7211"/>
    <w:rsid w:val="005C7A6F"/>
    <w:rsid w:val="005D1F10"/>
    <w:rsid w:val="005D248C"/>
    <w:rsid w:val="005E1074"/>
    <w:rsid w:val="005E5F47"/>
    <w:rsid w:val="005E6326"/>
    <w:rsid w:val="0060257B"/>
    <w:rsid w:val="006069D7"/>
    <w:rsid w:val="006139FF"/>
    <w:rsid w:val="00621979"/>
    <w:rsid w:val="006233B0"/>
    <w:rsid w:val="006239F1"/>
    <w:rsid w:val="00625DE6"/>
    <w:rsid w:val="00630781"/>
    <w:rsid w:val="00631BE4"/>
    <w:rsid w:val="006342CB"/>
    <w:rsid w:val="00635379"/>
    <w:rsid w:val="00640790"/>
    <w:rsid w:val="00643543"/>
    <w:rsid w:val="006457E4"/>
    <w:rsid w:val="00645A66"/>
    <w:rsid w:val="006475A2"/>
    <w:rsid w:val="00651D9C"/>
    <w:rsid w:val="006605E2"/>
    <w:rsid w:val="00673B4B"/>
    <w:rsid w:val="00674926"/>
    <w:rsid w:val="00676721"/>
    <w:rsid w:val="006834AD"/>
    <w:rsid w:val="00683D23"/>
    <w:rsid w:val="0069068E"/>
    <w:rsid w:val="00693901"/>
    <w:rsid w:val="0069724D"/>
    <w:rsid w:val="006A147E"/>
    <w:rsid w:val="006A19B0"/>
    <w:rsid w:val="006A752C"/>
    <w:rsid w:val="006B0F97"/>
    <w:rsid w:val="006C2ECC"/>
    <w:rsid w:val="006C7519"/>
    <w:rsid w:val="006D6223"/>
    <w:rsid w:val="006E09FE"/>
    <w:rsid w:val="006E0B36"/>
    <w:rsid w:val="006E147D"/>
    <w:rsid w:val="006E6066"/>
    <w:rsid w:val="006E6113"/>
    <w:rsid w:val="006F1AF0"/>
    <w:rsid w:val="006F2133"/>
    <w:rsid w:val="006F25B1"/>
    <w:rsid w:val="006F7F2B"/>
    <w:rsid w:val="0070040F"/>
    <w:rsid w:val="00701DBC"/>
    <w:rsid w:val="007102A1"/>
    <w:rsid w:val="007105AD"/>
    <w:rsid w:val="00710C88"/>
    <w:rsid w:val="00712CEE"/>
    <w:rsid w:val="007266A7"/>
    <w:rsid w:val="0073280F"/>
    <w:rsid w:val="007404AC"/>
    <w:rsid w:val="00740727"/>
    <w:rsid w:val="00744B04"/>
    <w:rsid w:val="00752230"/>
    <w:rsid w:val="00757FFD"/>
    <w:rsid w:val="00760EF6"/>
    <w:rsid w:val="00761180"/>
    <w:rsid w:val="007656D9"/>
    <w:rsid w:val="00767D60"/>
    <w:rsid w:val="00772947"/>
    <w:rsid w:val="00775503"/>
    <w:rsid w:val="00776D87"/>
    <w:rsid w:val="007771DF"/>
    <w:rsid w:val="00777EA4"/>
    <w:rsid w:val="00784E2C"/>
    <w:rsid w:val="007904DB"/>
    <w:rsid w:val="007912AE"/>
    <w:rsid w:val="0079192C"/>
    <w:rsid w:val="00793138"/>
    <w:rsid w:val="00793DB3"/>
    <w:rsid w:val="00794B9A"/>
    <w:rsid w:val="007958A4"/>
    <w:rsid w:val="00797194"/>
    <w:rsid w:val="007A1957"/>
    <w:rsid w:val="007A6B85"/>
    <w:rsid w:val="007B1179"/>
    <w:rsid w:val="007B3F48"/>
    <w:rsid w:val="007C22F9"/>
    <w:rsid w:val="007C3800"/>
    <w:rsid w:val="007C6145"/>
    <w:rsid w:val="007C708D"/>
    <w:rsid w:val="007D4FC9"/>
    <w:rsid w:val="007E0E75"/>
    <w:rsid w:val="007E1953"/>
    <w:rsid w:val="007F2B24"/>
    <w:rsid w:val="007F30C7"/>
    <w:rsid w:val="007F3D07"/>
    <w:rsid w:val="00800F45"/>
    <w:rsid w:val="00806EFF"/>
    <w:rsid w:val="00807041"/>
    <w:rsid w:val="00811073"/>
    <w:rsid w:val="00815001"/>
    <w:rsid w:val="00815706"/>
    <w:rsid w:val="00815DDB"/>
    <w:rsid w:val="0082455E"/>
    <w:rsid w:val="00833DEE"/>
    <w:rsid w:val="00834116"/>
    <w:rsid w:val="00835ADA"/>
    <w:rsid w:val="008363EC"/>
    <w:rsid w:val="00844916"/>
    <w:rsid w:val="00852CF7"/>
    <w:rsid w:val="00854A6B"/>
    <w:rsid w:val="008616A0"/>
    <w:rsid w:val="00865DF2"/>
    <w:rsid w:val="008662B3"/>
    <w:rsid w:val="008723C4"/>
    <w:rsid w:val="008748C9"/>
    <w:rsid w:val="008771FC"/>
    <w:rsid w:val="00880F99"/>
    <w:rsid w:val="00881AB3"/>
    <w:rsid w:val="00882E34"/>
    <w:rsid w:val="0088348C"/>
    <w:rsid w:val="00890A01"/>
    <w:rsid w:val="00891EA9"/>
    <w:rsid w:val="008931AD"/>
    <w:rsid w:val="0089500D"/>
    <w:rsid w:val="00897F1B"/>
    <w:rsid w:val="008A1A73"/>
    <w:rsid w:val="008A4846"/>
    <w:rsid w:val="008B3E48"/>
    <w:rsid w:val="008B3F79"/>
    <w:rsid w:val="008B6D6C"/>
    <w:rsid w:val="008C1080"/>
    <w:rsid w:val="008C6CE8"/>
    <w:rsid w:val="008D0286"/>
    <w:rsid w:val="008D3CDC"/>
    <w:rsid w:val="008D4C96"/>
    <w:rsid w:val="008D666D"/>
    <w:rsid w:val="008E3B13"/>
    <w:rsid w:val="008E4043"/>
    <w:rsid w:val="008F1293"/>
    <w:rsid w:val="008F3515"/>
    <w:rsid w:val="0090523A"/>
    <w:rsid w:val="009078D8"/>
    <w:rsid w:val="00912BFF"/>
    <w:rsid w:val="00912C79"/>
    <w:rsid w:val="00920FC2"/>
    <w:rsid w:val="00922989"/>
    <w:rsid w:val="009249F3"/>
    <w:rsid w:val="0092676E"/>
    <w:rsid w:val="00933FEB"/>
    <w:rsid w:val="00934C63"/>
    <w:rsid w:val="00937A54"/>
    <w:rsid w:val="00954B31"/>
    <w:rsid w:val="00960ECF"/>
    <w:rsid w:val="00966236"/>
    <w:rsid w:val="00972ADF"/>
    <w:rsid w:val="00974C96"/>
    <w:rsid w:val="00982E6B"/>
    <w:rsid w:val="009905B0"/>
    <w:rsid w:val="00990AFF"/>
    <w:rsid w:val="0099288A"/>
    <w:rsid w:val="009935B7"/>
    <w:rsid w:val="00995E71"/>
    <w:rsid w:val="009A13CC"/>
    <w:rsid w:val="009A2349"/>
    <w:rsid w:val="009A48E4"/>
    <w:rsid w:val="009A5470"/>
    <w:rsid w:val="009B114D"/>
    <w:rsid w:val="009B18BB"/>
    <w:rsid w:val="009B2EC1"/>
    <w:rsid w:val="009B4666"/>
    <w:rsid w:val="009B6C6E"/>
    <w:rsid w:val="009B76A5"/>
    <w:rsid w:val="009C753B"/>
    <w:rsid w:val="009C7906"/>
    <w:rsid w:val="009C7CDF"/>
    <w:rsid w:val="009D0D19"/>
    <w:rsid w:val="009D2DBD"/>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5739"/>
    <w:rsid w:val="00A26C53"/>
    <w:rsid w:val="00A41F05"/>
    <w:rsid w:val="00A4301C"/>
    <w:rsid w:val="00A514C3"/>
    <w:rsid w:val="00A52495"/>
    <w:rsid w:val="00A54AE1"/>
    <w:rsid w:val="00A54F5F"/>
    <w:rsid w:val="00A56EB5"/>
    <w:rsid w:val="00A667DC"/>
    <w:rsid w:val="00A66830"/>
    <w:rsid w:val="00A70193"/>
    <w:rsid w:val="00A73056"/>
    <w:rsid w:val="00A77C22"/>
    <w:rsid w:val="00A77FDE"/>
    <w:rsid w:val="00A81E4D"/>
    <w:rsid w:val="00A830E9"/>
    <w:rsid w:val="00A84C14"/>
    <w:rsid w:val="00A90CF3"/>
    <w:rsid w:val="00A944FC"/>
    <w:rsid w:val="00AA19A9"/>
    <w:rsid w:val="00AA1C23"/>
    <w:rsid w:val="00AA230C"/>
    <w:rsid w:val="00AA4A4A"/>
    <w:rsid w:val="00AA6F9A"/>
    <w:rsid w:val="00AB4A7F"/>
    <w:rsid w:val="00AB6887"/>
    <w:rsid w:val="00AB79AE"/>
    <w:rsid w:val="00AD006D"/>
    <w:rsid w:val="00AD0098"/>
    <w:rsid w:val="00AD1D3D"/>
    <w:rsid w:val="00AD5C34"/>
    <w:rsid w:val="00AD6878"/>
    <w:rsid w:val="00AD76D3"/>
    <w:rsid w:val="00AE252D"/>
    <w:rsid w:val="00AE4A06"/>
    <w:rsid w:val="00AE5A38"/>
    <w:rsid w:val="00AE740A"/>
    <w:rsid w:val="00AF2342"/>
    <w:rsid w:val="00AF631B"/>
    <w:rsid w:val="00B00B3D"/>
    <w:rsid w:val="00B10E3C"/>
    <w:rsid w:val="00B11AF8"/>
    <w:rsid w:val="00B13A7D"/>
    <w:rsid w:val="00B14974"/>
    <w:rsid w:val="00B1498B"/>
    <w:rsid w:val="00B1703B"/>
    <w:rsid w:val="00B17F9B"/>
    <w:rsid w:val="00B21C14"/>
    <w:rsid w:val="00B2402B"/>
    <w:rsid w:val="00B24EA8"/>
    <w:rsid w:val="00B25F46"/>
    <w:rsid w:val="00B26645"/>
    <w:rsid w:val="00B27C25"/>
    <w:rsid w:val="00B31AD7"/>
    <w:rsid w:val="00B51CBE"/>
    <w:rsid w:val="00B54B63"/>
    <w:rsid w:val="00B5701D"/>
    <w:rsid w:val="00B61D2E"/>
    <w:rsid w:val="00B65089"/>
    <w:rsid w:val="00B6531C"/>
    <w:rsid w:val="00B70360"/>
    <w:rsid w:val="00B817D6"/>
    <w:rsid w:val="00B86BFE"/>
    <w:rsid w:val="00B95425"/>
    <w:rsid w:val="00BA3AFF"/>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2170D"/>
    <w:rsid w:val="00C3108B"/>
    <w:rsid w:val="00C3248A"/>
    <w:rsid w:val="00C34E62"/>
    <w:rsid w:val="00C45003"/>
    <w:rsid w:val="00C60E98"/>
    <w:rsid w:val="00C63985"/>
    <w:rsid w:val="00C67CDE"/>
    <w:rsid w:val="00C701A8"/>
    <w:rsid w:val="00C830E5"/>
    <w:rsid w:val="00C861A1"/>
    <w:rsid w:val="00C96335"/>
    <w:rsid w:val="00CA33B7"/>
    <w:rsid w:val="00CA6929"/>
    <w:rsid w:val="00CB75DE"/>
    <w:rsid w:val="00CD04FF"/>
    <w:rsid w:val="00CD42C1"/>
    <w:rsid w:val="00CE134E"/>
    <w:rsid w:val="00CE19E3"/>
    <w:rsid w:val="00CF2341"/>
    <w:rsid w:val="00D01AD0"/>
    <w:rsid w:val="00D01C87"/>
    <w:rsid w:val="00D12E5A"/>
    <w:rsid w:val="00D13376"/>
    <w:rsid w:val="00D16BBC"/>
    <w:rsid w:val="00D25E59"/>
    <w:rsid w:val="00D33AED"/>
    <w:rsid w:val="00D34A35"/>
    <w:rsid w:val="00D36ADC"/>
    <w:rsid w:val="00D37899"/>
    <w:rsid w:val="00D37914"/>
    <w:rsid w:val="00D4104C"/>
    <w:rsid w:val="00D431A0"/>
    <w:rsid w:val="00D4474E"/>
    <w:rsid w:val="00D50DC6"/>
    <w:rsid w:val="00D51372"/>
    <w:rsid w:val="00D5277E"/>
    <w:rsid w:val="00D536CB"/>
    <w:rsid w:val="00D552BA"/>
    <w:rsid w:val="00D608A8"/>
    <w:rsid w:val="00D623F1"/>
    <w:rsid w:val="00D67C79"/>
    <w:rsid w:val="00D72ACB"/>
    <w:rsid w:val="00D738A5"/>
    <w:rsid w:val="00D738A6"/>
    <w:rsid w:val="00D76749"/>
    <w:rsid w:val="00D80A64"/>
    <w:rsid w:val="00D855B3"/>
    <w:rsid w:val="00D8689C"/>
    <w:rsid w:val="00D95AB6"/>
    <w:rsid w:val="00DA00E9"/>
    <w:rsid w:val="00DA459C"/>
    <w:rsid w:val="00DB0523"/>
    <w:rsid w:val="00DB1C49"/>
    <w:rsid w:val="00DB295F"/>
    <w:rsid w:val="00DB3C43"/>
    <w:rsid w:val="00DB5FF5"/>
    <w:rsid w:val="00DC1A7B"/>
    <w:rsid w:val="00DC6F45"/>
    <w:rsid w:val="00DD2A70"/>
    <w:rsid w:val="00DD6291"/>
    <w:rsid w:val="00DE4B5C"/>
    <w:rsid w:val="00DE7BDE"/>
    <w:rsid w:val="00DF040F"/>
    <w:rsid w:val="00DF3111"/>
    <w:rsid w:val="00DF4A2B"/>
    <w:rsid w:val="00DF52ED"/>
    <w:rsid w:val="00DF596C"/>
    <w:rsid w:val="00E0002D"/>
    <w:rsid w:val="00E024EB"/>
    <w:rsid w:val="00E0403C"/>
    <w:rsid w:val="00E0443F"/>
    <w:rsid w:val="00E14D9A"/>
    <w:rsid w:val="00E17BFE"/>
    <w:rsid w:val="00E21C25"/>
    <w:rsid w:val="00E23898"/>
    <w:rsid w:val="00E272A1"/>
    <w:rsid w:val="00E27463"/>
    <w:rsid w:val="00E3277F"/>
    <w:rsid w:val="00E338A1"/>
    <w:rsid w:val="00E3518A"/>
    <w:rsid w:val="00E420F6"/>
    <w:rsid w:val="00E43BA9"/>
    <w:rsid w:val="00E46A4D"/>
    <w:rsid w:val="00E5160B"/>
    <w:rsid w:val="00E57E15"/>
    <w:rsid w:val="00E61BDF"/>
    <w:rsid w:val="00E6349E"/>
    <w:rsid w:val="00E6748E"/>
    <w:rsid w:val="00E73890"/>
    <w:rsid w:val="00E7591E"/>
    <w:rsid w:val="00E81D4F"/>
    <w:rsid w:val="00E81E23"/>
    <w:rsid w:val="00E827A4"/>
    <w:rsid w:val="00E97311"/>
    <w:rsid w:val="00EA0265"/>
    <w:rsid w:val="00EA3C61"/>
    <w:rsid w:val="00EA563B"/>
    <w:rsid w:val="00EB394C"/>
    <w:rsid w:val="00EB68E4"/>
    <w:rsid w:val="00EC04CA"/>
    <w:rsid w:val="00ED6B10"/>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40087"/>
    <w:rsid w:val="00F5249D"/>
    <w:rsid w:val="00F54D00"/>
    <w:rsid w:val="00F67D1A"/>
    <w:rsid w:val="00F70E6E"/>
    <w:rsid w:val="00F76A90"/>
    <w:rsid w:val="00F772F1"/>
    <w:rsid w:val="00F77CEC"/>
    <w:rsid w:val="00F82063"/>
    <w:rsid w:val="00F83FA3"/>
    <w:rsid w:val="00F84143"/>
    <w:rsid w:val="00F84FFC"/>
    <w:rsid w:val="00FA28D4"/>
    <w:rsid w:val="00FB005B"/>
    <w:rsid w:val="00FB00AD"/>
    <w:rsid w:val="00FB012F"/>
    <w:rsid w:val="00FB4D38"/>
    <w:rsid w:val="00FB5F8E"/>
    <w:rsid w:val="00FC321C"/>
    <w:rsid w:val="00FC4557"/>
    <w:rsid w:val="00FD0A81"/>
    <w:rsid w:val="00FD18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000c8"/>
    </o:shapedefaults>
    <o:shapelayout v:ext="edit">
      <o:idmap v:ext="edit" data="1"/>
    </o:shapelayout>
  </w:shapeDefaults>
  <w:decimalSymbol w:val=","/>
  <w:listSeparator w:val=";"/>
  <w15:chartTrackingRefBased/>
  <w15:docId w15:val="{97091F9C-AF59-4600-B5E3-59D7F4A7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622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90523A"/>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5C370E"/>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1297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Manager/>
  <Company>Ernst Klett Verlag, Stuttgart</Company>
  <LinksUpToDate>false</LinksUpToDate>
  <CharactersWithSpaces>1546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Jonas Müller</dc:description>
  <cp:lastModifiedBy/>
  <cp:revision>4</cp:revision>
  <cp:lastPrinted>2015-09-02T08:53:00Z</cp:lastPrinted>
  <dcterms:created xsi:type="dcterms:W3CDTF">2020-04-27T13:08:00Z</dcterms:created>
  <dcterms:modified xsi:type="dcterms:W3CDTF">2020-04-29T08:19:00Z</dcterms:modified>
  <cp:category/>
</cp:coreProperties>
</file>