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53921" w14:textId="77777777" w:rsidR="004F267D" w:rsidRDefault="00636E43" w:rsidP="004F267D">
      <w:pPr>
        <w:pStyle w:val="ekvue1arial"/>
      </w:pPr>
      <w:r w:rsidRPr="00636E43">
        <w:t>Abschluss</w:t>
      </w:r>
    </w:p>
    <w:p w14:paraId="203D80D4" w14:textId="77777777" w:rsidR="003B0634" w:rsidRPr="002611E2" w:rsidRDefault="003B0634" w:rsidP="002611E2">
      <w:pPr>
        <w:rPr>
          <w:rStyle w:val="ekvlsung"/>
          <w:rFonts w:ascii="Arial" w:hAnsi="Arial"/>
          <w:color w:val="auto"/>
        </w:rPr>
      </w:pPr>
    </w:p>
    <w:p w14:paraId="728416AF" w14:textId="77777777" w:rsidR="00B41E4D" w:rsidRDefault="00096DAE" w:rsidP="00B41E4D">
      <w:pPr>
        <w:pStyle w:val="ekvaufzhlung"/>
      </w:pPr>
      <w:r>
        <w:rPr>
          <w:rStyle w:val="ekvnummerierung"/>
        </w:rPr>
        <w:t>1</w:t>
      </w:r>
      <w:r w:rsidR="00B41E4D">
        <w:tab/>
      </w:r>
      <w:r w:rsidRPr="00096DAE">
        <w:t>Formuliere zu den folgenden Aspekten zwei bis drei Sätze.</w:t>
      </w:r>
    </w:p>
    <w:p w14:paraId="50673754" w14:textId="77777777" w:rsidR="00BE711C" w:rsidRDefault="00BE711C" w:rsidP="00BE711C">
      <w:pPr>
        <w:pStyle w:val="ekvgrundtexthalbe"/>
      </w:pPr>
    </w:p>
    <w:p w14:paraId="22C25FD1" w14:textId="77777777" w:rsidR="00BE711C" w:rsidRPr="008D444B" w:rsidRDefault="00DF0DA3" w:rsidP="00701664">
      <w:pPr>
        <w:rPr>
          <w:rStyle w:val="ekvlsungunterstrichen"/>
        </w:rPr>
      </w:pPr>
      <w:r>
        <w:t>Entstehung</w:t>
      </w:r>
      <w:r w:rsidR="00BE711C">
        <w:t xml:space="preserve">: </w:t>
      </w:r>
      <w:r w:rsidRPr="008D444B">
        <w:rPr>
          <w:rStyle w:val="ekvlsungunterstrichen"/>
        </w:rPr>
        <w:t xml:space="preserve">Zwischen 1100 und 1400 </w:t>
      </w:r>
      <w:r>
        <w:rPr>
          <w:rStyle w:val="ekvlsungunterstrichen"/>
        </w:rPr>
        <w:t>entstanden</w:t>
      </w:r>
      <w:r w:rsidRPr="008D444B">
        <w:rPr>
          <w:rStyle w:val="ekvlsungunterstrichen"/>
        </w:rPr>
        <w:t xml:space="preserve"> überall in Europa viele Städte </w:t>
      </w:r>
      <w:r>
        <w:rPr>
          <w:rStyle w:val="ekvlsungunterstrichen"/>
        </w:rPr>
        <w:t>(Städteboom)</w:t>
      </w:r>
      <w:r w:rsidRPr="008D444B">
        <w:rPr>
          <w:rStyle w:val="ekvlsungunterstrichen"/>
        </w:rPr>
        <w:t xml:space="preserve">. </w:t>
      </w:r>
      <w:r>
        <w:rPr>
          <w:rStyle w:val="ekvlsungunterstrichen"/>
        </w:rPr>
        <w:t xml:space="preserve">Günstige Standorte für die Gründung einer Stadt waren die Nähe zu einem Kloster oder einer Burg oder die Lage an Handelswegen, Flüssen oder Häfen (Küste). </w:t>
      </w:r>
      <w:r w:rsidRPr="008D444B">
        <w:rPr>
          <w:rStyle w:val="ekvlsungunterstrichen"/>
        </w:rPr>
        <w:t>Die Stadtbewohner genossen besondere Rechte, daher hieß es: „Stadtluft macht frei!“</w:t>
      </w:r>
      <w:r w:rsidR="00BE711C" w:rsidRPr="008D444B">
        <w:rPr>
          <w:rStyle w:val="ekvlsungunterstrichen"/>
        </w:rPr>
        <w:t>.</w:t>
      </w:r>
    </w:p>
    <w:p w14:paraId="15E2A7A6" w14:textId="77777777" w:rsidR="00BE711C" w:rsidRDefault="00BE711C" w:rsidP="00701664"/>
    <w:p w14:paraId="33465329" w14:textId="77777777" w:rsidR="00BE711C" w:rsidRPr="002611E2" w:rsidRDefault="00DF0DA3" w:rsidP="00701664">
      <w:r>
        <w:t>Markt</w:t>
      </w:r>
      <w:r w:rsidR="00BE711C">
        <w:t>:</w:t>
      </w:r>
      <w:r w:rsidR="00BE711C" w:rsidRPr="008D444B">
        <w:rPr>
          <w:rStyle w:val="ekvlsungunterstrichen"/>
        </w:rPr>
        <w:t xml:space="preserve"> </w:t>
      </w:r>
      <w:r w:rsidRPr="008D444B">
        <w:rPr>
          <w:rStyle w:val="ekvlsungunterstrichen"/>
        </w:rPr>
        <w:t xml:space="preserve">Die Städte erhielten das Recht, Märkte abzuhalten. </w:t>
      </w:r>
      <w:r>
        <w:rPr>
          <w:rStyle w:val="ekvlsungunterstrichen"/>
        </w:rPr>
        <w:t xml:space="preserve">Einmal wöchentlich </w:t>
      </w:r>
      <w:r w:rsidR="003A1E7C">
        <w:rPr>
          <w:rStyle w:val="ekvlsungunterstrichen"/>
        </w:rPr>
        <w:t>boten</w:t>
      </w:r>
      <w:r>
        <w:rPr>
          <w:rStyle w:val="ekvlsungunterstrichen"/>
        </w:rPr>
        <w:t xml:space="preserve"> die Bauern </w:t>
      </w:r>
      <w:r w:rsidR="009707F1">
        <w:rPr>
          <w:rStyle w:val="ekvlsungunterstrichen"/>
        </w:rPr>
        <w:t xml:space="preserve">und </w:t>
      </w:r>
      <w:r>
        <w:rPr>
          <w:rStyle w:val="ekvlsungunterstrichen"/>
        </w:rPr>
        <w:t xml:space="preserve">Handwerker </w:t>
      </w:r>
      <w:r w:rsidR="003A1E7C">
        <w:rPr>
          <w:rStyle w:val="ekvlsungunterstrichen"/>
        </w:rPr>
        <w:t xml:space="preserve">aus der Stadt </w:t>
      </w:r>
      <w:r w:rsidR="003679E5">
        <w:rPr>
          <w:rStyle w:val="ekvlsungunterstrichen"/>
        </w:rPr>
        <w:t xml:space="preserve">und der Umgebung </w:t>
      </w:r>
      <w:r>
        <w:rPr>
          <w:rStyle w:val="ekvlsungunterstrichen"/>
        </w:rPr>
        <w:t>ihre</w:t>
      </w:r>
      <w:r w:rsidRPr="008D444B">
        <w:rPr>
          <w:rStyle w:val="ekvlsungunterstrichen"/>
        </w:rPr>
        <w:t xml:space="preserve"> Waren </w:t>
      </w:r>
      <w:r w:rsidR="003A1E7C">
        <w:rPr>
          <w:rStyle w:val="ekvlsungunterstrichen"/>
        </w:rPr>
        <w:t xml:space="preserve">auf dem Wochenmarkt an. Zweimal jährlich gab es einen Jahrmarkt, wo </w:t>
      </w:r>
      <w:r w:rsidRPr="008D444B">
        <w:rPr>
          <w:rStyle w:val="ekvlsungunterstrichen"/>
        </w:rPr>
        <w:t xml:space="preserve">Fernhändler </w:t>
      </w:r>
      <w:r w:rsidR="003A1E7C">
        <w:rPr>
          <w:rStyle w:val="ekvlsungunterstrichen"/>
        </w:rPr>
        <w:t>kostbare</w:t>
      </w:r>
      <w:r w:rsidRPr="008D444B">
        <w:rPr>
          <w:rStyle w:val="ekvlsungunterstrichen"/>
        </w:rPr>
        <w:t xml:space="preserve"> Waren </w:t>
      </w:r>
      <w:r w:rsidR="003A1E7C">
        <w:rPr>
          <w:rStyle w:val="ekvlsungunterstrichen"/>
        </w:rPr>
        <w:t>aus anderen Regionen und Ländern verkauften. Eine Marktordnung legte Regeln fest, an die sich Verkäufer und Käufer halten mussten.</w:t>
      </w:r>
    </w:p>
    <w:p w14:paraId="2BF12D27" w14:textId="77777777" w:rsidR="00BE711C" w:rsidRDefault="00BE711C" w:rsidP="00701664"/>
    <w:p w14:paraId="5E5E022A" w14:textId="77777777" w:rsidR="00BE711C" w:rsidRPr="002611E2" w:rsidRDefault="003A1E7C" w:rsidP="00701664">
      <w:pPr>
        <w:rPr>
          <w:rStyle w:val="ekvlsung"/>
          <w:color w:val="auto"/>
        </w:rPr>
      </w:pPr>
      <w:r>
        <w:t>Handwerk</w:t>
      </w:r>
      <w:r w:rsidR="00BE711C">
        <w:t xml:space="preserve">: </w:t>
      </w:r>
      <w:r>
        <w:rPr>
          <w:rStyle w:val="ekvlsungunterstrichen"/>
        </w:rPr>
        <w:t xml:space="preserve">Viele Handwerker spezialisierten sich auf die Herstellung bestimmter Produkte. So entstanden neue </w:t>
      </w:r>
      <w:r w:rsidR="003158FB">
        <w:rPr>
          <w:rStyle w:val="ekvlsungunterstrichen"/>
        </w:rPr>
        <w:t>B</w:t>
      </w:r>
      <w:r>
        <w:rPr>
          <w:rStyle w:val="ekvlsungunterstrichen"/>
        </w:rPr>
        <w:t>erufe</w:t>
      </w:r>
      <w:r w:rsidR="00BE711C" w:rsidRPr="008D444B">
        <w:rPr>
          <w:rStyle w:val="ekvlsungunterstrichen"/>
        </w:rPr>
        <w:t>.</w:t>
      </w:r>
      <w:r>
        <w:rPr>
          <w:rStyle w:val="ekvlsungunterstrichen"/>
        </w:rPr>
        <w:t xml:space="preserve"> Die Meister eines Handwerks schlossen sich zu Zünften zusammen, </w:t>
      </w:r>
      <w:r w:rsidR="003679E5">
        <w:rPr>
          <w:rStyle w:val="ekvlsungunterstrichen"/>
        </w:rPr>
        <w:t>in denen</w:t>
      </w:r>
      <w:r>
        <w:rPr>
          <w:rStyle w:val="ekvlsungunterstrichen"/>
        </w:rPr>
        <w:t xml:space="preserve"> sie ihre Interessen gemeinsam vertraten. Zunftordnungen regelten </w:t>
      </w:r>
      <w:r w:rsidR="000F779D">
        <w:rPr>
          <w:rStyle w:val="ekvlsungunterstrichen"/>
        </w:rPr>
        <w:t>u.a. die Zahl der Handwerksbetriebe, die Ausbildung</w:t>
      </w:r>
      <w:r w:rsidR="003158FB">
        <w:rPr>
          <w:rStyle w:val="ekvlsungunterstrichen"/>
        </w:rPr>
        <w:t>,</w:t>
      </w:r>
      <w:r w:rsidR="000F779D">
        <w:rPr>
          <w:rStyle w:val="ekvlsungunterstrichen"/>
        </w:rPr>
        <w:t xml:space="preserve"> </w:t>
      </w:r>
      <w:r w:rsidR="003158FB">
        <w:rPr>
          <w:rStyle w:val="ekvlsungunterstrichen"/>
        </w:rPr>
        <w:t xml:space="preserve">aber auch </w:t>
      </w:r>
      <w:r w:rsidR="000F779D">
        <w:rPr>
          <w:rStyle w:val="ekvlsungunterstrichen"/>
        </w:rPr>
        <w:t>die Qualität und Preise der Waren.</w:t>
      </w:r>
    </w:p>
    <w:p w14:paraId="5785ECA8" w14:textId="77777777" w:rsidR="00BE711C" w:rsidRDefault="00BE711C" w:rsidP="00701664"/>
    <w:p w14:paraId="47D4DC59" w14:textId="77777777" w:rsidR="00BE711C" w:rsidRPr="00AA4E93" w:rsidRDefault="003A1E7C" w:rsidP="00701664">
      <w:pPr>
        <w:rPr>
          <w:rStyle w:val="ekvlsung"/>
          <w:u w:val="single" w:color="000000" w:themeColor="text1"/>
        </w:rPr>
      </w:pPr>
      <w:r>
        <w:t>Handel</w:t>
      </w:r>
      <w:r w:rsidR="00BE711C">
        <w:t xml:space="preserve">: </w:t>
      </w:r>
      <w:r w:rsidR="003158FB">
        <w:rPr>
          <w:rStyle w:val="ekvlsungunterstrichen"/>
        </w:rPr>
        <w:t xml:space="preserve">Fernkaufleute </w:t>
      </w:r>
      <w:r w:rsidR="00AA4E93">
        <w:rPr>
          <w:rStyle w:val="ekvlsungunterstrichen"/>
        </w:rPr>
        <w:t>brachten</w:t>
      </w:r>
      <w:r w:rsidR="003158FB">
        <w:rPr>
          <w:rStyle w:val="ekvlsungunterstrichen"/>
        </w:rPr>
        <w:t xml:space="preserve"> </w:t>
      </w:r>
      <w:r w:rsidR="00AA4E93">
        <w:rPr>
          <w:rStyle w:val="ekvlsungunterstrichen"/>
        </w:rPr>
        <w:t xml:space="preserve">kostbare </w:t>
      </w:r>
      <w:r w:rsidR="003158FB">
        <w:rPr>
          <w:rStyle w:val="ekvlsungunterstrichen"/>
        </w:rPr>
        <w:t>Waren aus entfernten Gegenden in d</w:t>
      </w:r>
      <w:r w:rsidR="00AA4E93">
        <w:rPr>
          <w:rStyle w:val="ekvlsungunterstrichen"/>
        </w:rPr>
        <w:t>en</w:t>
      </w:r>
      <w:r w:rsidR="003158FB">
        <w:rPr>
          <w:rStyle w:val="ekvlsungunterstrichen"/>
        </w:rPr>
        <w:t xml:space="preserve"> Städte. Mit dem Fernhandel ließ sich viel Geld verdienen, er war </w:t>
      </w:r>
      <w:r w:rsidR="00866383">
        <w:rPr>
          <w:rStyle w:val="ekvlsungunterstrichen"/>
        </w:rPr>
        <w:t>aber</w:t>
      </w:r>
      <w:r w:rsidR="003158FB">
        <w:rPr>
          <w:rStyle w:val="ekvlsungunterstrichen"/>
        </w:rPr>
        <w:t xml:space="preserve"> auch gefährlich. Um sich gegen Überfälle</w:t>
      </w:r>
      <w:r w:rsidR="00BE711C" w:rsidRPr="008D444B">
        <w:rPr>
          <w:rStyle w:val="ekvlsungunterstrichen"/>
        </w:rPr>
        <w:t xml:space="preserve"> </w:t>
      </w:r>
      <w:r w:rsidR="003158FB">
        <w:rPr>
          <w:rStyle w:val="ekvlsungunterstrichen"/>
        </w:rPr>
        <w:t xml:space="preserve">zu schützen, schlossen sich </w:t>
      </w:r>
      <w:r w:rsidR="00AA4E93">
        <w:rPr>
          <w:rStyle w:val="ekvlsungunterstrichen"/>
        </w:rPr>
        <w:t xml:space="preserve">die </w:t>
      </w:r>
      <w:r w:rsidR="0006111C">
        <w:rPr>
          <w:rStyle w:val="ekvlsungunterstrichen"/>
        </w:rPr>
        <w:t>Kaufleute</w:t>
      </w:r>
      <w:r w:rsidR="00866383">
        <w:rPr>
          <w:rStyle w:val="ekvlsungunterstrichen"/>
        </w:rPr>
        <w:t xml:space="preserve"> zusammen</w:t>
      </w:r>
      <w:r w:rsidR="00BE711C" w:rsidRPr="008D444B">
        <w:rPr>
          <w:rStyle w:val="ekvlsungunterstrichen"/>
        </w:rPr>
        <w:t>.</w:t>
      </w:r>
      <w:r w:rsidR="003158FB">
        <w:rPr>
          <w:rStyle w:val="ekvlsungunterstrichen"/>
        </w:rPr>
        <w:t xml:space="preserve"> D</w:t>
      </w:r>
      <w:r w:rsidR="00AA4E93">
        <w:rPr>
          <w:rStyle w:val="ekvlsungunterstrichen"/>
        </w:rPr>
        <w:t>araus entstanden Städtebünde. Der größte Städtebund - di</w:t>
      </w:r>
      <w:r w:rsidR="0006111C">
        <w:rPr>
          <w:rStyle w:val="ekvlsungunterstrichen"/>
        </w:rPr>
        <w:t>e Hanse</w:t>
      </w:r>
      <w:r w:rsidR="00866383">
        <w:rPr>
          <w:rStyle w:val="ekvlsungunterstrichen"/>
        </w:rPr>
        <w:t xml:space="preserve"> – </w:t>
      </w:r>
      <w:r w:rsidR="0006111C">
        <w:rPr>
          <w:rStyle w:val="ekvlsungunterstrichen"/>
        </w:rPr>
        <w:t xml:space="preserve">beherrschte den Fernhandel in Nordeuropa mehr als 200 Jahre lang. </w:t>
      </w:r>
    </w:p>
    <w:p w14:paraId="4C160AB6" w14:textId="77777777" w:rsidR="00BE711C" w:rsidRDefault="00BE711C" w:rsidP="00701664"/>
    <w:p w14:paraId="04A5D3CB" w14:textId="77777777" w:rsidR="00BE711C" w:rsidRPr="002611E2" w:rsidRDefault="003A1E7C" w:rsidP="00701664">
      <w:pPr>
        <w:rPr>
          <w:rStyle w:val="ekvlsung"/>
          <w:color w:val="auto"/>
        </w:rPr>
      </w:pPr>
      <w:r>
        <w:t>Herrschaft</w:t>
      </w:r>
      <w:r w:rsidR="00BE711C">
        <w:t xml:space="preserve">: </w:t>
      </w:r>
      <w:r w:rsidR="00AA4E93">
        <w:rPr>
          <w:rStyle w:val="ekvlsungunterstrichen"/>
        </w:rPr>
        <w:t>Zunächst wurden die Städte durch einen Stadtherrn regiert, z.B. einen Herzog</w:t>
      </w:r>
      <w:r w:rsidR="00BD7512">
        <w:rPr>
          <w:rStyle w:val="ekvlsungunterstrichen"/>
        </w:rPr>
        <w:t xml:space="preserve"> oder </w:t>
      </w:r>
      <w:r w:rsidR="00AA4E93">
        <w:rPr>
          <w:rStyle w:val="ekvlsungunterstrichen"/>
        </w:rPr>
        <w:t>Bischof</w:t>
      </w:r>
      <w:r w:rsidR="00BE711C" w:rsidRPr="008D444B">
        <w:rPr>
          <w:rStyle w:val="ekvlsungunterstrichen"/>
        </w:rPr>
        <w:t>.</w:t>
      </w:r>
      <w:r w:rsidR="00AA4E93">
        <w:rPr>
          <w:rStyle w:val="ekvlsungunterstrichen"/>
        </w:rPr>
        <w:t xml:space="preserve"> Doch dann verlangten die </w:t>
      </w:r>
      <w:r w:rsidR="00BD7512">
        <w:rPr>
          <w:rStyle w:val="ekvlsungunterstrichen"/>
        </w:rPr>
        <w:t xml:space="preserve">reichen </w:t>
      </w:r>
      <w:r w:rsidR="00AA4E93">
        <w:rPr>
          <w:rStyle w:val="ekvlsungunterstrichen"/>
        </w:rPr>
        <w:t xml:space="preserve">Fernkaufleute (Patrizier), mitzuregieren. </w:t>
      </w:r>
      <w:r w:rsidR="00BD7512">
        <w:rPr>
          <w:rStyle w:val="ekvlsungunterstrichen"/>
        </w:rPr>
        <w:t xml:space="preserve">Sie </w:t>
      </w:r>
      <w:r w:rsidR="003679E5">
        <w:rPr>
          <w:rStyle w:val="ekvlsungunterstrichen"/>
        </w:rPr>
        <w:t>saßen</w:t>
      </w:r>
      <w:r w:rsidR="00BD7512">
        <w:rPr>
          <w:rStyle w:val="ekvlsungunterstrichen"/>
        </w:rPr>
        <w:t xml:space="preserve"> in </w:t>
      </w:r>
      <w:r w:rsidR="00AA4E93">
        <w:rPr>
          <w:rStyle w:val="ekvlsungunterstrichen"/>
        </w:rPr>
        <w:t xml:space="preserve">vielen Städten </w:t>
      </w:r>
      <w:r w:rsidR="00BD7512">
        <w:rPr>
          <w:rStyle w:val="ekvlsungunterstrichen"/>
        </w:rPr>
        <w:t xml:space="preserve">als Ratsherren im Stadtrat oder stellten </w:t>
      </w:r>
      <w:r w:rsidR="003679E5">
        <w:rPr>
          <w:rStyle w:val="ekvlsungunterstrichen"/>
        </w:rPr>
        <w:t xml:space="preserve">sogar </w:t>
      </w:r>
      <w:r w:rsidR="00BD7512">
        <w:rPr>
          <w:rStyle w:val="ekvlsungunterstrichen"/>
        </w:rPr>
        <w:t xml:space="preserve">den Bürgermeister. Im 14. und 15. Jahrhundert kämpften sich </w:t>
      </w:r>
      <w:r w:rsidR="003679E5">
        <w:rPr>
          <w:rStyle w:val="ekvlsungunterstrichen"/>
        </w:rPr>
        <w:t>vielerorts</w:t>
      </w:r>
      <w:r w:rsidR="00BD7512">
        <w:rPr>
          <w:rStyle w:val="ekvlsungunterstrichen"/>
        </w:rPr>
        <w:t xml:space="preserve"> auch Zunftvertreter in die Stadtregierungen.</w:t>
      </w:r>
    </w:p>
    <w:p w14:paraId="68BAC6E5" w14:textId="77777777" w:rsidR="00BE711C" w:rsidRDefault="00BE711C" w:rsidP="00701664"/>
    <w:p w14:paraId="606D2937" w14:textId="77777777" w:rsidR="00AE1C8E" w:rsidRPr="002611E2" w:rsidRDefault="003A1E7C" w:rsidP="00701664">
      <w:r>
        <w:t>Gesellschaft</w:t>
      </w:r>
      <w:r w:rsidR="00BE711C">
        <w:t xml:space="preserve">: </w:t>
      </w:r>
      <w:r w:rsidR="000C4B05">
        <w:rPr>
          <w:rStyle w:val="ekvlsungunterstrichen"/>
        </w:rPr>
        <w:t>Die Stadtb</w:t>
      </w:r>
      <w:r w:rsidR="00F10D04">
        <w:rPr>
          <w:rStyle w:val="ekvlsungunterstrichen"/>
        </w:rPr>
        <w:t>ewohner</w:t>
      </w:r>
      <w:r w:rsidR="00BE711C" w:rsidRPr="008D444B">
        <w:rPr>
          <w:rStyle w:val="ekvlsungunterstrichen"/>
        </w:rPr>
        <w:t xml:space="preserve"> </w:t>
      </w:r>
      <w:r w:rsidR="00F10D04">
        <w:rPr>
          <w:rStyle w:val="ekvlsungunterstrichen"/>
        </w:rPr>
        <w:t xml:space="preserve">hatten </w:t>
      </w:r>
      <w:r w:rsidR="000C4B05">
        <w:rPr>
          <w:rStyle w:val="ekvlsungunterstrichen"/>
        </w:rPr>
        <w:t xml:space="preserve">unterschiedliche </w:t>
      </w:r>
      <w:r w:rsidR="00F10D04">
        <w:rPr>
          <w:rStyle w:val="ekvlsungunterstrichen"/>
        </w:rPr>
        <w:t xml:space="preserve">Rechte. </w:t>
      </w:r>
      <w:r w:rsidR="000C4B05">
        <w:rPr>
          <w:rStyle w:val="ekvlsungunterstrichen"/>
        </w:rPr>
        <w:t xml:space="preserve">Meist hatten nur reichere Einwohner </w:t>
      </w:r>
      <w:r w:rsidR="00F10D04">
        <w:rPr>
          <w:rStyle w:val="ekvlsungunterstrichen"/>
        </w:rPr>
        <w:t xml:space="preserve">das Bürgerrecht, </w:t>
      </w:r>
      <w:r w:rsidR="000C4B05">
        <w:rPr>
          <w:rStyle w:val="ekvlsungunterstrichen"/>
        </w:rPr>
        <w:t xml:space="preserve">dann </w:t>
      </w:r>
      <w:r w:rsidR="00F10D04">
        <w:rPr>
          <w:rStyle w:val="ekvlsungunterstrichen"/>
        </w:rPr>
        <w:t>durfte</w:t>
      </w:r>
      <w:r w:rsidR="000C4B05">
        <w:rPr>
          <w:rStyle w:val="ekvlsungunterstrichen"/>
        </w:rPr>
        <w:t>n</w:t>
      </w:r>
      <w:r w:rsidR="00F10D04">
        <w:rPr>
          <w:rStyle w:val="ekvlsungunterstrichen"/>
        </w:rPr>
        <w:t xml:space="preserve"> </w:t>
      </w:r>
      <w:r w:rsidR="000C4B05">
        <w:rPr>
          <w:rStyle w:val="ekvlsungunterstrichen"/>
        </w:rPr>
        <w:t xml:space="preserve">sie </w:t>
      </w:r>
      <w:r w:rsidR="00F10D04">
        <w:rPr>
          <w:rStyle w:val="ekvlsungunterstrichen"/>
        </w:rPr>
        <w:t xml:space="preserve">den Stadtrat wählen, ein Geschäft oder einen Gerichtsprozess führen. </w:t>
      </w:r>
      <w:r w:rsidR="000C4B05">
        <w:rPr>
          <w:rStyle w:val="ekvlsungunterstrichen"/>
        </w:rPr>
        <w:t xml:space="preserve">Die Mehrheit der Bewohner </w:t>
      </w:r>
      <w:r w:rsidR="00E42460">
        <w:rPr>
          <w:rStyle w:val="ekvlsungunterstrichen"/>
        </w:rPr>
        <w:t>hatte wenig Geld</w:t>
      </w:r>
      <w:r w:rsidR="00146412">
        <w:rPr>
          <w:rStyle w:val="ekvlsungunterstrichen"/>
        </w:rPr>
        <w:t>, m</w:t>
      </w:r>
      <w:r w:rsidR="00E42460">
        <w:rPr>
          <w:rStyle w:val="ekvlsungunterstrichen"/>
        </w:rPr>
        <w:t xml:space="preserve">anche mussten sogar betteln. </w:t>
      </w:r>
      <w:r w:rsidR="000C4B05">
        <w:rPr>
          <w:rStyle w:val="ekvlsungunterstrichen"/>
        </w:rPr>
        <w:t xml:space="preserve">Menschen mit </w:t>
      </w:r>
      <w:r w:rsidR="00F10D04">
        <w:rPr>
          <w:rStyle w:val="ekvlsungunterstrichen"/>
        </w:rPr>
        <w:t>„unehrlichen“ Beruf</w:t>
      </w:r>
      <w:r w:rsidR="000C4B05">
        <w:rPr>
          <w:rStyle w:val="ekvlsungunterstrichen"/>
        </w:rPr>
        <w:t>en</w:t>
      </w:r>
      <w:r w:rsidR="00F10D04">
        <w:rPr>
          <w:rStyle w:val="ekvlsungunterstrichen"/>
        </w:rPr>
        <w:t>, z.B. Prostituierte, Totengräber oder Gaukler, war</w:t>
      </w:r>
      <w:r w:rsidR="000C4B05">
        <w:rPr>
          <w:rStyle w:val="ekvlsungunterstrichen"/>
        </w:rPr>
        <w:t>en verachtet</w:t>
      </w:r>
      <w:r w:rsidR="00F10D04">
        <w:rPr>
          <w:rStyle w:val="ekvlsungunterstrichen"/>
        </w:rPr>
        <w:t>.</w:t>
      </w:r>
    </w:p>
    <w:p w14:paraId="56D2FDA5" w14:textId="77777777" w:rsidR="00BE711C" w:rsidRDefault="00BE711C" w:rsidP="00BE711C"/>
    <w:p w14:paraId="77597489" w14:textId="132730B4" w:rsidR="004F267D" w:rsidRDefault="00096DAE" w:rsidP="00B41E4D">
      <w:pPr>
        <w:pStyle w:val="ekvaufzhlung"/>
      </w:pPr>
      <w:r>
        <w:rPr>
          <w:rStyle w:val="ekvnummerierung"/>
        </w:rPr>
        <w:t>2</w:t>
      </w:r>
      <w:r w:rsidR="00B41E4D">
        <w:tab/>
      </w:r>
      <w:r w:rsidR="00636E43" w:rsidRPr="00636E43">
        <w:t>Überlege, was für dich am Thema „</w:t>
      </w:r>
      <w:r w:rsidR="00E42460">
        <w:t>St</w:t>
      </w:r>
      <w:r w:rsidR="00F324ED">
        <w:t xml:space="preserve">ädte und Handel </w:t>
      </w:r>
      <w:r w:rsidR="00E42460">
        <w:t xml:space="preserve">im </w:t>
      </w:r>
      <w:r w:rsidR="00636E43" w:rsidRPr="00636E43">
        <w:t>Mittelalter“ besonders wichtig war. Schreibe deine Gedanken dazu auf die Rückseite dieses Blattes.</w:t>
      </w:r>
    </w:p>
    <w:p w14:paraId="3DD8A48E" w14:textId="77777777" w:rsidR="00BE711C" w:rsidRDefault="00BE711C" w:rsidP="00BE711C">
      <w:pPr>
        <w:pStyle w:val="ekvgrundtexthalbe"/>
      </w:pPr>
    </w:p>
    <w:p w14:paraId="3B2DADEF" w14:textId="77777777" w:rsidR="00BE711C" w:rsidRPr="008D444B" w:rsidRDefault="00BE711C" w:rsidP="00701664">
      <w:pPr>
        <w:rPr>
          <w:rStyle w:val="ekvlsungunterstrichen"/>
        </w:rPr>
      </w:pPr>
      <w:r w:rsidRPr="008D444B">
        <w:rPr>
          <w:rStyle w:val="ekvlsungunterstrichen"/>
        </w:rPr>
        <w:t>individuelle Schülerlösung</w:t>
      </w:r>
    </w:p>
    <w:p w14:paraId="62767533" w14:textId="77777777" w:rsidR="00B41E4D" w:rsidRDefault="00B41E4D" w:rsidP="00B41E4D"/>
    <w:p w14:paraId="757B1B63" w14:textId="77777777" w:rsidR="00E42460" w:rsidRDefault="00096DAE" w:rsidP="00E42460">
      <w:pPr>
        <w:pStyle w:val="ekvaufzhlung"/>
      </w:pPr>
      <w:r>
        <w:rPr>
          <w:rStyle w:val="ekvnummerierung"/>
        </w:rPr>
        <w:t>3</w:t>
      </w:r>
      <w:r w:rsidR="00B41E4D">
        <w:tab/>
      </w:r>
      <w:r w:rsidR="00E42460">
        <w:t>Hättest du gern in einer mittelalterlichen Stadt gelebt? Wenn ja, wer wärst du gern gewesen? Nimm Stellung und begründe deine Entscheidung</w:t>
      </w:r>
      <w:r w:rsidR="00E42460" w:rsidRPr="00636E43">
        <w:t>.</w:t>
      </w:r>
    </w:p>
    <w:p w14:paraId="0ED69A75" w14:textId="77777777" w:rsidR="00495C98" w:rsidRPr="00173795" w:rsidRDefault="00BE711C" w:rsidP="00BE711C">
      <w:pPr>
        <w:rPr>
          <w:rStyle w:val="ekvlsungunterstrichen"/>
        </w:rPr>
      </w:pPr>
      <w:r w:rsidRPr="008D444B">
        <w:rPr>
          <w:rStyle w:val="ekvlsungunterstrichen"/>
        </w:rPr>
        <w:t>Mögliche Antwort:</w:t>
      </w:r>
      <w:r w:rsidR="0044390A">
        <w:rPr>
          <w:rStyle w:val="ekvlsungunterstrichen"/>
        </w:rPr>
        <w:t xml:space="preserve"> </w:t>
      </w:r>
      <w:r w:rsidR="00E42460">
        <w:rPr>
          <w:rStyle w:val="ekvlsungunterstrichen"/>
        </w:rPr>
        <w:t xml:space="preserve">Ich hötte gern in einer mittelalterlichen Stadt gelebt, weil </w:t>
      </w:r>
      <w:r w:rsidR="008F5C9A">
        <w:rPr>
          <w:rStyle w:val="ekvlsungunterstrichen"/>
        </w:rPr>
        <w:t>man</w:t>
      </w:r>
      <w:r w:rsidR="00E42460">
        <w:rPr>
          <w:rStyle w:val="ekvlsungunterstrichen"/>
        </w:rPr>
        <w:t xml:space="preserve"> in der Stadt </w:t>
      </w:r>
      <w:r w:rsidR="008F5C9A">
        <w:rPr>
          <w:rStyle w:val="ekvlsungunterstrichen"/>
        </w:rPr>
        <w:t xml:space="preserve">freier leben konnte als auf dem </w:t>
      </w:r>
      <w:r w:rsidR="00E42460">
        <w:rPr>
          <w:rStyle w:val="ekvlsungunterstrichen"/>
        </w:rPr>
        <w:t>Land.</w:t>
      </w:r>
      <w:r w:rsidR="008F5C9A">
        <w:rPr>
          <w:rStyle w:val="ekvlsungunterstrichen"/>
        </w:rPr>
        <w:t xml:space="preserve"> Es gab keine Frondienste und Abgaben. Besonders gefallen hätten mir die die Markttage; da war richtig was los, wenn Bauern und Handwerker ihre verschieden</w:t>
      </w:r>
      <w:r w:rsidR="00E92149">
        <w:rPr>
          <w:rStyle w:val="ekvlsungunterstrichen"/>
        </w:rPr>
        <w:t>en</w:t>
      </w:r>
      <w:r w:rsidR="008F5C9A">
        <w:rPr>
          <w:rStyle w:val="ekvlsungunterstrichen"/>
        </w:rPr>
        <w:t xml:space="preserve"> Waren anboten. Am liebsten wäre ich ein reicher Patrizier gewesen. Dann hätte ich mir um den </w:t>
      </w:r>
      <w:r w:rsidR="008F5C9A" w:rsidRPr="00173795">
        <w:rPr>
          <w:rStyle w:val="ekvlsungunterstrichen"/>
        </w:rPr>
        <w:t>Lebensunterhalt für meine Familie keine Sorgen machen müssen. Außerdem hätte ich als Bürger viel mitbestimmen dürfen in der Stadt, vielleicht wäre ich sogar selbst ein Ratsherr geworden.</w:t>
      </w:r>
    </w:p>
    <w:p w14:paraId="59F026C9" w14:textId="77777777" w:rsidR="0044390A" w:rsidRDefault="0044390A">
      <w:pPr>
        <w:rPr>
          <w:rStyle w:val="ekvlsungunterstrichen"/>
        </w:rPr>
      </w:pPr>
    </w:p>
    <w:p w14:paraId="6D0CD445" w14:textId="77777777" w:rsidR="00FE3AC1" w:rsidRPr="008D444B" w:rsidRDefault="00E92149">
      <w:pPr>
        <w:rPr>
          <w:rStyle w:val="ekvlsungunterstrichen"/>
        </w:rPr>
      </w:pPr>
      <w:r w:rsidRPr="00173795">
        <w:rPr>
          <w:rStyle w:val="ekvlsungunterstrichen"/>
        </w:rPr>
        <w:t>Oder:</w:t>
      </w:r>
      <w:r w:rsidR="0044390A">
        <w:rPr>
          <w:rStyle w:val="ekvlsungunterstrichen"/>
        </w:rPr>
        <w:t xml:space="preserve"> </w:t>
      </w:r>
      <w:r w:rsidRPr="00173795">
        <w:rPr>
          <w:rStyle w:val="ekvlsungunterstrichen"/>
        </w:rPr>
        <w:t xml:space="preserve">Ich hätte nicht gern in einer mittelalterlichen Stadt gelebt, weil </w:t>
      </w:r>
      <w:r w:rsidR="00D42D19" w:rsidRPr="00173795">
        <w:rPr>
          <w:rStyle w:val="ekvlsungunterstrichen"/>
        </w:rPr>
        <w:t xml:space="preserve">das Leben dort hart sein konnte, wenn man nicht gerade zu den reichen Patriziern gehörte. </w:t>
      </w:r>
      <w:r w:rsidR="008E596C" w:rsidRPr="00173795">
        <w:rPr>
          <w:rStyle w:val="ekvlsungunterstrichen"/>
        </w:rPr>
        <w:t>Was hätte mir meine Freiheit genützt, wenn ich in Armut gelebt hätte?</w:t>
      </w:r>
      <w:r w:rsidR="00823E09" w:rsidRPr="00173795">
        <w:rPr>
          <w:rStyle w:val="ekvlsungunterstrichen"/>
        </w:rPr>
        <w:t xml:space="preserve"> </w:t>
      </w:r>
      <w:r w:rsidR="00FE3AC1">
        <w:rPr>
          <w:rStyle w:val="ekvlsungunterstrichen"/>
        </w:rPr>
        <w:t xml:space="preserve">Vielleicht hätte ich mich in einem „unehrlichen“ Beruf durchschlagen müssen und wäre dafür von die anderen Bewohnern verachtet worden. </w:t>
      </w:r>
      <w:r w:rsidR="002774A9">
        <w:rPr>
          <w:rStyle w:val="ekvlsungunterstrichen"/>
        </w:rPr>
        <w:t xml:space="preserve">„Bürger“ konnten </w:t>
      </w:r>
      <w:r w:rsidR="00FE3AC1">
        <w:rPr>
          <w:rStyle w:val="ekvlsungunterstrichen"/>
        </w:rPr>
        <w:t>sowieso nur die reichen Bewohner</w:t>
      </w:r>
      <w:r w:rsidR="00FE3AC1" w:rsidRPr="00FE3AC1">
        <w:rPr>
          <w:rStyle w:val="ekvlsungunterstrichen"/>
        </w:rPr>
        <w:t xml:space="preserve"> </w:t>
      </w:r>
      <w:r w:rsidR="002774A9">
        <w:rPr>
          <w:rStyle w:val="ekvlsungunterstrichen"/>
        </w:rPr>
        <w:t>werden, u</w:t>
      </w:r>
      <w:r w:rsidR="00FE3AC1" w:rsidRPr="00173795">
        <w:rPr>
          <w:rStyle w:val="ekvlsungunterstrichen"/>
        </w:rPr>
        <w:t>nd ohne Bürgerrecht hatte man in der Stadt wenig Rechte; mitbestimmen durfte man sowieso nicht.</w:t>
      </w:r>
    </w:p>
    <w:sectPr w:rsidR="00FE3AC1" w:rsidRPr="008D444B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EB735" w14:textId="77777777" w:rsidR="00F52F6D" w:rsidRDefault="00F52F6D" w:rsidP="003C599D">
      <w:pPr>
        <w:spacing w:line="240" w:lineRule="auto"/>
      </w:pPr>
      <w:r>
        <w:separator/>
      </w:r>
    </w:p>
  </w:endnote>
  <w:endnote w:type="continuationSeparator" w:id="0">
    <w:p w14:paraId="19FCF77D" w14:textId="77777777" w:rsidR="00F52F6D" w:rsidRDefault="00F52F6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4642E262" w14:textId="77777777" w:rsidTr="005E4C30">
      <w:trPr>
        <w:trHeight w:hRule="exact" w:val="680"/>
      </w:trPr>
      <w:tc>
        <w:tcPr>
          <w:tcW w:w="879" w:type="dxa"/>
          <w:noWrap/>
        </w:tcPr>
        <w:p w14:paraId="208E23FF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148C16" wp14:editId="644EF039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0807C216" w14:textId="77777777" w:rsidR="00193A18" w:rsidRPr="00913892" w:rsidRDefault="00193A18" w:rsidP="00554EDA">
          <w:pPr>
            <w:pStyle w:val="ekvpagina"/>
          </w:pPr>
          <w:r w:rsidRPr="00913892">
            <w:t>© Ernst Klett Verlag GmbH, Stuttgart 20</w:t>
          </w:r>
          <w:r w:rsidR="00CF7B0E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2CAD6E4E" w14:textId="77777777" w:rsidR="00193A18" w:rsidRPr="00913892" w:rsidRDefault="00701664" w:rsidP="00096DAE">
          <w:pPr>
            <w:pStyle w:val="ekvquelle"/>
          </w:pPr>
          <w:r>
            <w:t>Programmbereich Gesellschaftswissenschaften</w:t>
          </w:r>
        </w:p>
      </w:tc>
      <w:tc>
        <w:tcPr>
          <w:tcW w:w="827" w:type="dxa"/>
        </w:tcPr>
        <w:p w14:paraId="146D758A" w14:textId="77777777" w:rsidR="00193A18" w:rsidRPr="00913892" w:rsidRDefault="00193A18" w:rsidP="00913892">
          <w:pPr>
            <w:pStyle w:val="ekvpagina"/>
          </w:pPr>
        </w:p>
      </w:tc>
    </w:tr>
  </w:tbl>
  <w:p w14:paraId="0EF3ACBC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84072" w14:textId="77777777" w:rsidR="00F52F6D" w:rsidRDefault="00F52F6D" w:rsidP="003C599D">
      <w:pPr>
        <w:spacing w:line="240" w:lineRule="auto"/>
      </w:pPr>
      <w:r>
        <w:separator/>
      </w:r>
    </w:p>
  </w:footnote>
  <w:footnote w:type="continuationSeparator" w:id="0">
    <w:p w14:paraId="787BF20F" w14:textId="77777777" w:rsidR="00F52F6D" w:rsidRDefault="00F52F6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89" w:type="dxa"/>
      <w:tblInd w:w="-93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"/>
      <w:gridCol w:w="710"/>
      <w:gridCol w:w="84"/>
      <w:gridCol w:w="3769"/>
      <w:gridCol w:w="84"/>
      <w:gridCol w:w="1840"/>
      <w:gridCol w:w="3515"/>
      <w:gridCol w:w="885"/>
      <w:gridCol w:w="794"/>
    </w:tblGrid>
    <w:tr w:rsidR="00505B3D" w:rsidRPr="00FD1B59" w14:paraId="352465B9" w14:textId="77777777" w:rsidTr="00505B3D">
      <w:trPr>
        <w:gridBefore w:val="1"/>
        <w:wBefore w:w="108" w:type="dxa"/>
        <w:trHeight w:val="737"/>
      </w:trPr>
      <w:tc>
        <w:tcPr>
          <w:tcW w:w="794" w:type="dxa"/>
          <w:gridSpan w:val="2"/>
          <w:shd w:val="clear" w:color="auto" w:fill="auto"/>
        </w:tcPr>
        <w:p w14:paraId="637D4D91" w14:textId="77777777" w:rsidR="00505B3D" w:rsidRPr="00FD1B59" w:rsidRDefault="00505B3D" w:rsidP="00505B3D">
          <w:pPr>
            <w:tabs>
              <w:tab w:val="clear" w:pos="595"/>
            </w:tabs>
            <w:jc w:val="center"/>
            <w:rPr>
              <w:rFonts w:eastAsia="Times New Roman" w:cs="Times New Roman"/>
              <w:noProof w:val="0"/>
              <w:lang w:eastAsia="de-DE"/>
            </w:rPr>
          </w:pPr>
        </w:p>
      </w:tc>
      <w:tc>
        <w:tcPr>
          <w:tcW w:w="3853" w:type="dxa"/>
          <w:gridSpan w:val="2"/>
          <w:shd w:val="clear" w:color="auto" w:fill="FFFFFF"/>
        </w:tcPr>
        <w:p w14:paraId="5915A1AB" w14:textId="71FE72A7" w:rsidR="00505B3D" w:rsidRPr="00FD1B59" w:rsidRDefault="003D412B" w:rsidP="00505B3D">
          <w:pPr>
            <w:tabs>
              <w:tab w:val="clear" w:pos="595"/>
            </w:tabs>
            <w:spacing w:before="60" w:line="240" w:lineRule="auto"/>
            <w:ind w:right="-995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24"/>
              <w:szCs w:val="24"/>
              <w:lang w:eastAsia="de-DE"/>
            </w:rPr>
            <w:t>1</w:t>
          </w:r>
          <w:r w:rsidR="00505B3D"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="00505B3D" w:rsidRPr="00FD1B59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="00505B3D"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="00505B3D"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St</w:t>
          </w:r>
          <w:r w:rsidR="00F324ED"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ä</w:t>
          </w:r>
          <w:r w:rsidR="00505B3D"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dt</w:t>
          </w:r>
          <w:r w:rsidR="00F324ED"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e und Handel</w:t>
          </w:r>
          <w:r w:rsidR="00505B3D"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 xml:space="preserve"> im Mittelalter</w:t>
          </w:r>
        </w:p>
      </w:tc>
      <w:tc>
        <w:tcPr>
          <w:tcW w:w="6240" w:type="dxa"/>
          <w:gridSpan w:val="3"/>
          <w:shd w:val="clear" w:color="auto" w:fill="auto"/>
        </w:tcPr>
        <w:p w14:paraId="2DE80FD6" w14:textId="77777777" w:rsidR="00505B3D" w:rsidRPr="00FD1B59" w:rsidRDefault="00505B3D" w:rsidP="00505B3D">
          <w:pPr>
            <w:tabs>
              <w:tab w:val="clear" w:pos="340"/>
              <w:tab w:val="clear" w:pos="595"/>
              <w:tab w:val="left" w:pos="2756"/>
            </w:tabs>
            <w:spacing w:before="60" w:line="240" w:lineRule="auto"/>
            <w:ind w:left="2756"/>
            <w:jc w:val="right"/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</w:pPr>
          <w:r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>Kopiervorlage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 w:rsidRPr="00FD1B59">
            <w:rPr>
              <w:rFonts w:eastAsia="Times New Roman" w:cs="Times New Roman"/>
              <w:noProof w:val="0"/>
              <w:color w:val="706F6F"/>
              <w:sz w:val="30"/>
              <w:szCs w:val="30"/>
              <w:lang w:eastAsia="de-DE"/>
            </w:rPr>
            <w:t>|</w:t>
          </w:r>
          <w:r w:rsidRPr="00FD1B59"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  <w:t xml:space="preserve"> </w:t>
          </w:r>
          <w:r>
            <w:rPr>
              <w:rFonts w:eastAsia="Times New Roman" w:cs="Times New Roman"/>
              <w:noProof w:val="0"/>
              <w:color w:val="706F6F"/>
              <w:sz w:val="17"/>
              <w:szCs w:val="30"/>
              <w:lang w:eastAsia="de-DE"/>
            </w:rPr>
            <w:t>Lösung</w:t>
          </w:r>
        </w:p>
      </w:tc>
      <w:tc>
        <w:tcPr>
          <w:tcW w:w="794" w:type="dxa"/>
          <w:shd w:val="clear" w:color="auto" w:fill="auto"/>
        </w:tcPr>
        <w:p w14:paraId="3AB4621A" w14:textId="77777777" w:rsidR="00505B3D" w:rsidRPr="00FD1B59" w:rsidRDefault="00505B3D" w:rsidP="00505B3D">
          <w:pPr>
            <w:tabs>
              <w:tab w:val="clear" w:pos="595"/>
            </w:tabs>
            <w:spacing w:before="60" w:line="240" w:lineRule="auto"/>
            <w:rPr>
              <w:rFonts w:eastAsia="Times New Roman" w:cs="Times New Roman"/>
              <w:b/>
              <w:noProof w:val="0"/>
              <w:color w:val="706F6F"/>
              <w:sz w:val="17"/>
              <w:szCs w:val="30"/>
              <w:lang w:eastAsia="de-DE"/>
            </w:rPr>
          </w:pPr>
        </w:p>
      </w:tc>
    </w:tr>
    <w:tr w:rsidR="00495C98" w:rsidRPr="00C172AE" w14:paraId="64023313" w14:textId="77777777" w:rsidTr="00505B3D">
      <w:tblPrEx>
        <w:tblBorders>
          <w:insideH w:val="single" w:sz="8" w:space="0" w:color="808080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1"/>
        <w:wAfter w:w="794" w:type="dxa"/>
        <w:trHeight w:hRule="exact" w:val="510"/>
      </w:trPr>
      <w:tc>
        <w:tcPr>
          <w:tcW w:w="818" w:type="dxa"/>
          <w:gridSpan w:val="2"/>
          <w:tcBorders>
            <w:top w:val="nil"/>
            <w:bottom w:val="nil"/>
            <w:right w:val="nil"/>
          </w:tcBorders>
          <w:noWrap/>
          <w:vAlign w:val="bottom"/>
        </w:tcPr>
        <w:p w14:paraId="505F41B9" w14:textId="77777777" w:rsidR="00495C98" w:rsidRPr="00AE65F6" w:rsidRDefault="00495C98" w:rsidP="00264E48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776" behindDoc="1" locked="1" layoutInCell="1" allowOverlap="1" wp14:anchorId="2EE53393" wp14:editId="29F863AC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1" name="Grafik 1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3" w:type="dxa"/>
          <w:gridSpan w:val="2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169360A" w14:textId="77777777" w:rsidR="00495C98" w:rsidRPr="007C1230" w:rsidRDefault="00DF0DA3" w:rsidP="00264E48">
          <w:pPr>
            <w:pStyle w:val="ekvkolumnentitel"/>
          </w:pPr>
          <w:r>
            <w:t>Stadt</w:t>
          </w:r>
          <w:r w:rsidR="00636E43" w:rsidRPr="00636E43">
            <w:t xml:space="preserve"> im Mittelalter</w:t>
          </w:r>
        </w:p>
      </w:tc>
      <w:tc>
        <w:tcPr>
          <w:tcW w:w="1924" w:type="dxa"/>
          <w:gridSpan w:val="2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C4B03AF" w14:textId="77777777" w:rsidR="00495C98" w:rsidRPr="007C1230" w:rsidRDefault="00495C98" w:rsidP="00264E48">
          <w:pPr>
            <w:pStyle w:val="ekvkolumnentitel"/>
          </w:pPr>
        </w:p>
      </w:tc>
      <w:tc>
        <w:tcPr>
          <w:tcW w:w="351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14D939B4" w14:textId="77777777" w:rsidR="00495C98" w:rsidRPr="007C1230" w:rsidRDefault="00495C98" w:rsidP="00636E43">
          <w:pPr>
            <w:pStyle w:val="ekvkvnummer"/>
          </w:pPr>
          <w:r>
            <w:t xml:space="preserve">Kopiervorlage </w:t>
          </w:r>
          <w:r w:rsidR="00DF0DA3">
            <w:t>3</w:t>
          </w:r>
          <w:r w:rsidR="00BE711C">
            <w:t xml:space="preserve"> </w:t>
          </w:r>
          <w:r w:rsidR="00BE711C" w:rsidRPr="002611E2">
            <w:rPr>
              <w:rFonts w:cstheme="minorBidi"/>
              <w:sz w:val="20"/>
              <w:szCs w:val="20"/>
            </w:rPr>
            <w:t>Lösung</w:t>
          </w:r>
        </w:p>
      </w:tc>
      <w:tc>
        <w:tcPr>
          <w:tcW w:w="885" w:type="dxa"/>
          <w:tcBorders>
            <w:top w:val="nil"/>
            <w:left w:val="nil"/>
            <w:bottom w:val="nil"/>
          </w:tcBorders>
          <w:noWrap/>
          <w:vAlign w:val="bottom"/>
        </w:tcPr>
        <w:p w14:paraId="6C875BDF" w14:textId="77777777" w:rsidR="00495C98" w:rsidRDefault="00DF0DA3" w:rsidP="00264E48">
          <w:pPr>
            <w:pStyle w:val="ekvkapitel"/>
          </w:pPr>
          <w:r>
            <w:t>3</w:t>
          </w:r>
        </w:p>
        <w:p w14:paraId="1FDC5DAB" w14:textId="77777777" w:rsidR="00495C98" w:rsidRPr="000B4103" w:rsidRDefault="00495C98" w:rsidP="00264E48">
          <w:pPr>
            <w:pStyle w:val="ekvkapitel"/>
          </w:pPr>
        </w:p>
      </w:tc>
    </w:tr>
    <w:tr w:rsidR="00495C98" w:rsidRPr="00BF17F2" w14:paraId="0C184F6C" w14:textId="77777777" w:rsidTr="00505B3D">
      <w:tblPrEx>
        <w:tblBorders>
          <w:insideH w:val="single" w:sz="8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794" w:type="dxa"/>
        <w:trHeight w:hRule="exact" w:val="340"/>
      </w:trPr>
      <w:tc>
        <w:tcPr>
          <w:tcW w:w="818" w:type="dxa"/>
          <w:gridSpan w:val="2"/>
          <w:tcBorders>
            <w:top w:val="nil"/>
            <w:bottom w:val="nil"/>
            <w:right w:val="nil"/>
          </w:tcBorders>
          <w:noWrap/>
          <w:vAlign w:val="bottom"/>
        </w:tcPr>
        <w:p w14:paraId="436E4475" w14:textId="77777777" w:rsidR="00495C98" w:rsidRPr="00BF17F2" w:rsidRDefault="00495C98" w:rsidP="00264E48">
          <w:pPr>
            <w:rPr>
              <w:color w:val="FFFFFF" w:themeColor="background1"/>
            </w:rPr>
          </w:pPr>
        </w:p>
      </w:tc>
      <w:tc>
        <w:tcPr>
          <w:tcW w:w="10177" w:type="dxa"/>
          <w:gridSpan w:val="6"/>
          <w:tcBorders>
            <w:top w:val="nil"/>
            <w:left w:val="nil"/>
            <w:bottom w:val="nil"/>
          </w:tcBorders>
          <w:noWrap/>
          <w:vAlign w:val="bottom"/>
        </w:tcPr>
        <w:p w14:paraId="78450D33" w14:textId="77777777" w:rsidR="00495C98" w:rsidRPr="00BF17F2" w:rsidRDefault="00495C98" w:rsidP="00264E48">
          <w:pPr>
            <w:rPr>
              <w:color w:val="FFFFFF" w:themeColor="background1"/>
            </w:rPr>
          </w:pPr>
        </w:p>
      </w:tc>
    </w:tr>
  </w:tbl>
  <w:p w14:paraId="1BAB994F" w14:textId="77777777" w:rsidR="00495C98" w:rsidRDefault="00495C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AB5"/>
    <w:rsid w:val="000040E2"/>
    <w:rsid w:val="00014D7E"/>
    <w:rsid w:val="0002009E"/>
    <w:rsid w:val="00020440"/>
    <w:rsid w:val="000307B4"/>
    <w:rsid w:val="00035074"/>
    <w:rsid w:val="00037566"/>
    <w:rsid w:val="00043523"/>
    <w:rsid w:val="00045EEC"/>
    <w:rsid w:val="000520A2"/>
    <w:rsid w:val="000523D4"/>
    <w:rsid w:val="00053B2F"/>
    <w:rsid w:val="00054678"/>
    <w:rsid w:val="00054A93"/>
    <w:rsid w:val="0006111C"/>
    <w:rsid w:val="0006258C"/>
    <w:rsid w:val="00062D31"/>
    <w:rsid w:val="000779C3"/>
    <w:rsid w:val="000812E6"/>
    <w:rsid w:val="00090AB2"/>
    <w:rsid w:val="00092352"/>
    <w:rsid w:val="000928AA"/>
    <w:rsid w:val="00092E87"/>
    <w:rsid w:val="000939F5"/>
    <w:rsid w:val="00094F01"/>
    <w:rsid w:val="00095C81"/>
    <w:rsid w:val="00096DAE"/>
    <w:rsid w:val="000A51A5"/>
    <w:rsid w:val="000A7892"/>
    <w:rsid w:val="000B098D"/>
    <w:rsid w:val="000B7BD3"/>
    <w:rsid w:val="000C11E0"/>
    <w:rsid w:val="000C4B05"/>
    <w:rsid w:val="000C77CA"/>
    <w:rsid w:val="000D40DE"/>
    <w:rsid w:val="000D4791"/>
    <w:rsid w:val="000D5ADE"/>
    <w:rsid w:val="000E343E"/>
    <w:rsid w:val="000F21E8"/>
    <w:rsid w:val="000F6468"/>
    <w:rsid w:val="000F779D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606A"/>
    <w:rsid w:val="00146412"/>
    <w:rsid w:val="001524C9"/>
    <w:rsid w:val="00161B4B"/>
    <w:rsid w:val="001641FA"/>
    <w:rsid w:val="0016475A"/>
    <w:rsid w:val="00165ECC"/>
    <w:rsid w:val="00173795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3FBD"/>
    <w:rsid w:val="001C499E"/>
    <w:rsid w:val="001C6C8F"/>
    <w:rsid w:val="001D1169"/>
    <w:rsid w:val="001D2674"/>
    <w:rsid w:val="001D39FD"/>
    <w:rsid w:val="001D5BFA"/>
    <w:rsid w:val="001E485B"/>
    <w:rsid w:val="001F1E3D"/>
    <w:rsid w:val="001F53F1"/>
    <w:rsid w:val="0020055A"/>
    <w:rsid w:val="00201AA1"/>
    <w:rsid w:val="00205239"/>
    <w:rsid w:val="00205CFE"/>
    <w:rsid w:val="00214764"/>
    <w:rsid w:val="00216D91"/>
    <w:rsid w:val="002240EA"/>
    <w:rsid w:val="002266E8"/>
    <w:rsid w:val="002277D2"/>
    <w:rsid w:val="002301FF"/>
    <w:rsid w:val="00232213"/>
    <w:rsid w:val="002349C1"/>
    <w:rsid w:val="00245DA5"/>
    <w:rsid w:val="00246F77"/>
    <w:rsid w:val="002527A5"/>
    <w:rsid w:val="002548B1"/>
    <w:rsid w:val="00255466"/>
    <w:rsid w:val="00255FE3"/>
    <w:rsid w:val="00260B8C"/>
    <w:rsid w:val="002610EC"/>
    <w:rsid w:val="002611E2"/>
    <w:rsid w:val="002613E6"/>
    <w:rsid w:val="00261D9E"/>
    <w:rsid w:val="00264E48"/>
    <w:rsid w:val="0026581E"/>
    <w:rsid w:val="002774A9"/>
    <w:rsid w:val="00280525"/>
    <w:rsid w:val="0028107C"/>
    <w:rsid w:val="0028231D"/>
    <w:rsid w:val="0028329D"/>
    <w:rsid w:val="0028515D"/>
    <w:rsid w:val="002870CB"/>
    <w:rsid w:val="00287B24"/>
    <w:rsid w:val="00287DC0"/>
    <w:rsid w:val="00291485"/>
    <w:rsid w:val="00292470"/>
    <w:rsid w:val="002A25AE"/>
    <w:rsid w:val="002B3DF1"/>
    <w:rsid w:val="002B64EA"/>
    <w:rsid w:val="002C0C47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8FB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679E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1E7C"/>
    <w:rsid w:val="003A5B0C"/>
    <w:rsid w:val="003B047F"/>
    <w:rsid w:val="003B0634"/>
    <w:rsid w:val="003B348E"/>
    <w:rsid w:val="003B3ED5"/>
    <w:rsid w:val="003C39DC"/>
    <w:rsid w:val="003C599D"/>
    <w:rsid w:val="003D3D68"/>
    <w:rsid w:val="003D412B"/>
    <w:rsid w:val="003D70F5"/>
    <w:rsid w:val="003E21AC"/>
    <w:rsid w:val="003E6330"/>
    <w:rsid w:val="003E7B62"/>
    <w:rsid w:val="003F0467"/>
    <w:rsid w:val="003F04D0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390A"/>
    <w:rsid w:val="00446431"/>
    <w:rsid w:val="004478D2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B17BC"/>
    <w:rsid w:val="004E3969"/>
    <w:rsid w:val="004F267D"/>
    <w:rsid w:val="00501528"/>
    <w:rsid w:val="00505B3D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041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4A98"/>
    <w:rsid w:val="00597E2F"/>
    <w:rsid w:val="005A3FB2"/>
    <w:rsid w:val="005A642C"/>
    <w:rsid w:val="005A6D94"/>
    <w:rsid w:val="005B4416"/>
    <w:rsid w:val="005B6C9C"/>
    <w:rsid w:val="005C047C"/>
    <w:rsid w:val="005C0FBD"/>
    <w:rsid w:val="005C400B"/>
    <w:rsid w:val="005C49D0"/>
    <w:rsid w:val="005D0B11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6E43"/>
    <w:rsid w:val="0064692C"/>
    <w:rsid w:val="00653F68"/>
    <w:rsid w:val="006711F1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4063"/>
    <w:rsid w:val="006F72F5"/>
    <w:rsid w:val="00701664"/>
    <w:rsid w:val="00702299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339E"/>
    <w:rsid w:val="00745BC6"/>
    <w:rsid w:val="007507F9"/>
    <w:rsid w:val="00751B0E"/>
    <w:rsid w:val="00760C41"/>
    <w:rsid w:val="007619B6"/>
    <w:rsid w:val="00762663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A69AB"/>
    <w:rsid w:val="007C1230"/>
    <w:rsid w:val="007C289A"/>
    <w:rsid w:val="007D186F"/>
    <w:rsid w:val="007E4DDC"/>
    <w:rsid w:val="007E5E71"/>
    <w:rsid w:val="00801B7F"/>
    <w:rsid w:val="00802E02"/>
    <w:rsid w:val="00806C6A"/>
    <w:rsid w:val="00811DC1"/>
    <w:rsid w:val="00815A76"/>
    <w:rsid w:val="00816953"/>
    <w:rsid w:val="00816D4D"/>
    <w:rsid w:val="0082136B"/>
    <w:rsid w:val="00823E09"/>
    <w:rsid w:val="00826DDD"/>
    <w:rsid w:val="008273B7"/>
    <w:rsid w:val="008277EF"/>
    <w:rsid w:val="00833C80"/>
    <w:rsid w:val="00841DC6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66383"/>
    <w:rsid w:val="00874376"/>
    <w:rsid w:val="00882053"/>
    <w:rsid w:val="008942A2"/>
    <w:rsid w:val="0089534A"/>
    <w:rsid w:val="008A529C"/>
    <w:rsid w:val="008B284A"/>
    <w:rsid w:val="008B446A"/>
    <w:rsid w:val="008B5E47"/>
    <w:rsid w:val="008C0880"/>
    <w:rsid w:val="008C27FD"/>
    <w:rsid w:val="008D3CE0"/>
    <w:rsid w:val="008D444B"/>
    <w:rsid w:val="008D7FDC"/>
    <w:rsid w:val="008E4B7A"/>
    <w:rsid w:val="008E596C"/>
    <w:rsid w:val="008E6248"/>
    <w:rsid w:val="008F5C9A"/>
    <w:rsid w:val="008F6EDE"/>
    <w:rsid w:val="008F7A1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07F1"/>
    <w:rsid w:val="00976E17"/>
    <w:rsid w:val="00977556"/>
    <w:rsid w:val="009800AB"/>
    <w:rsid w:val="00981360"/>
    <w:rsid w:val="00981DFC"/>
    <w:rsid w:val="009835A0"/>
    <w:rsid w:val="00985264"/>
    <w:rsid w:val="009856A1"/>
    <w:rsid w:val="00990D91"/>
    <w:rsid w:val="009915B2"/>
    <w:rsid w:val="00992B92"/>
    <w:rsid w:val="00992CE4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00CA"/>
    <w:rsid w:val="00A13F07"/>
    <w:rsid w:val="00A170E5"/>
    <w:rsid w:val="00A2146F"/>
    <w:rsid w:val="00A22154"/>
    <w:rsid w:val="00A22BBE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4E93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1BB6"/>
    <w:rsid w:val="00AE1C8E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1E4D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D7512"/>
    <w:rsid w:val="00BE1962"/>
    <w:rsid w:val="00BE4821"/>
    <w:rsid w:val="00BE711C"/>
    <w:rsid w:val="00BF17F2"/>
    <w:rsid w:val="00C00404"/>
    <w:rsid w:val="00C00540"/>
    <w:rsid w:val="00C16EC2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AB5"/>
    <w:rsid w:val="00C84E4C"/>
    <w:rsid w:val="00C87044"/>
    <w:rsid w:val="00C94D17"/>
    <w:rsid w:val="00CB17F5"/>
    <w:rsid w:val="00CB27C6"/>
    <w:rsid w:val="00CB33E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CF7B0E"/>
    <w:rsid w:val="00D022EC"/>
    <w:rsid w:val="00D05217"/>
    <w:rsid w:val="00D06182"/>
    <w:rsid w:val="00D07B80"/>
    <w:rsid w:val="00D125BD"/>
    <w:rsid w:val="00D12661"/>
    <w:rsid w:val="00D14F61"/>
    <w:rsid w:val="00D1582D"/>
    <w:rsid w:val="00D2569D"/>
    <w:rsid w:val="00D27A1B"/>
    <w:rsid w:val="00D34DC1"/>
    <w:rsid w:val="00D403F7"/>
    <w:rsid w:val="00D42D19"/>
    <w:rsid w:val="00D45AD0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0DA3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2460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2149"/>
    <w:rsid w:val="00E92575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0D04"/>
    <w:rsid w:val="00F12E9B"/>
    <w:rsid w:val="00F16DA0"/>
    <w:rsid w:val="00F23554"/>
    <w:rsid w:val="00F241DA"/>
    <w:rsid w:val="00F24740"/>
    <w:rsid w:val="00F30571"/>
    <w:rsid w:val="00F324ED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2F6D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3AC1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7F09CF"/>
  <w15:docId w15:val="{B9017B8F-D3A8-40F7-AF41-B2243A24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4F267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2611E2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0E343E"/>
    <w:pPr>
      <w:spacing w:line="240" w:lineRule="auto"/>
    </w:pPr>
    <w:rPr>
      <w:b/>
      <w:sz w:val="35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Redaktion</dc:description>
  <cp:lastModifiedBy>Klepel-Wilschky, Karena</cp:lastModifiedBy>
  <cp:revision>25</cp:revision>
  <cp:lastPrinted>2016-12-23T16:36:00Z</cp:lastPrinted>
  <dcterms:created xsi:type="dcterms:W3CDTF">2020-05-07T10:23:00Z</dcterms:created>
  <dcterms:modified xsi:type="dcterms:W3CDTF">2020-10-12T12:14:00Z</dcterms:modified>
  <cp:category>----------------------------------------------</cp:category>
</cp:coreProperties>
</file>