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4457" w14:textId="77777777" w:rsidR="004F267D" w:rsidRDefault="007B6654" w:rsidP="004F267D">
      <w:pPr>
        <w:pStyle w:val="ekvue1arial"/>
      </w:pPr>
      <w:r>
        <w:t>Abschluss</w:t>
      </w:r>
    </w:p>
    <w:p w14:paraId="5A617460" w14:textId="77777777" w:rsidR="004F267D" w:rsidRDefault="004F267D" w:rsidP="00B41E4D"/>
    <w:p w14:paraId="67BA7E9C" w14:textId="77777777" w:rsidR="00805EC4" w:rsidRDefault="007B6654" w:rsidP="00805EC4">
      <w:pPr>
        <w:pStyle w:val="ekvaufzhlung"/>
      </w:pPr>
      <w:r>
        <w:rPr>
          <w:rStyle w:val="ekvnummerierung"/>
        </w:rPr>
        <w:t>1</w:t>
      </w:r>
      <w:r w:rsidR="00B41E4D">
        <w:tab/>
      </w:r>
      <w:r w:rsidR="00805EC4">
        <w:t>Formuliere zu den folgenden Aspekten zwei bis drei Sätze.</w:t>
      </w:r>
    </w:p>
    <w:p w14:paraId="78980A8C" w14:textId="77777777" w:rsidR="004A4891" w:rsidRDefault="004A4891" w:rsidP="004A4891">
      <w:pPr>
        <w:pStyle w:val="ekvgrundtexthalbe"/>
      </w:pPr>
    </w:p>
    <w:p w14:paraId="7BD9A1EE" w14:textId="77777777" w:rsidR="00EB442A" w:rsidRPr="00070AC6" w:rsidRDefault="00070AC6" w:rsidP="00EB442A">
      <w:pPr>
        <w:rPr>
          <w:rStyle w:val="ekvlsungunterstrichen"/>
        </w:rPr>
      </w:pPr>
      <w:r>
        <w:t>Kohle/Dampf</w:t>
      </w:r>
      <w:r w:rsidR="00EB442A">
        <w:t xml:space="preserve">: </w:t>
      </w:r>
      <w:r w:rsidR="00E01B7F">
        <w:rPr>
          <w:rStyle w:val="ekvlsungunterstrichen"/>
        </w:rPr>
        <w:t>1782 gelang</w:t>
      </w:r>
      <w:r w:rsidRPr="00070AC6">
        <w:rPr>
          <w:rStyle w:val="ekvlsungunterstrichen"/>
        </w:rPr>
        <w:t xml:space="preserve"> es James Watt, eine leistungsstarke Dampfmaschine zu bauen, die mit Kohle befeuert wurde. Mit dieser Maschine konnten auch andere Maschinen angetrieben werden. Zunächst wurde die Dampfmaschine im Bergbau und der Textilindustrie</w:t>
      </w:r>
      <w:r w:rsidR="00AD63D2" w:rsidRPr="00AD63D2">
        <w:rPr>
          <w:rStyle w:val="ekvlsungunterstrichen"/>
        </w:rPr>
        <w:t xml:space="preserve"> </w:t>
      </w:r>
      <w:r w:rsidR="00AD63D2" w:rsidRPr="00070AC6">
        <w:rPr>
          <w:rStyle w:val="ekvlsungunterstrichen"/>
        </w:rPr>
        <w:t>eingesetzt</w:t>
      </w:r>
      <w:r>
        <w:rPr>
          <w:rStyle w:val="ekvlsungunterstrichen"/>
        </w:rPr>
        <w:t>, später auch als Antrieb für Eisenbahnen</w:t>
      </w:r>
      <w:r w:rsidR="00AD63D2">
        <w:rPr>
          <w:rStyle w:val="ekvlsungunterstrichen"/>
        </w:rPr>
        <w:t>.</w:t>
      </w:r>
      <w:r w:rsidRPr="00070AC6">
        <w:rPr>
          <w:rStyle w:val="ekvlsungunterstrichen"/>
        </w:rPr>
        <w:t xml:space="preserve"> </w:t>
      </w:r>
      <w:r w:rsidR="00AD63D2">
        <w:rPr>
          <w:rStyle w:val="ekvlsungunterstrichen"/>
        </w:rPr>
        <w:t xml:space="preserve">Die Maschine wurde </w:t>
      </w:r>
      <w:r w:rsidRPr="00070AC6">
        <w:rPr>
          <w:rStyle w:val="ekvlsungunterstrichen"/>
        </w:rPr>
        <w:t xml:space="preserve">damit </w:t>
      </w:r>
      <w:r w:rsidR="00AD63D2">
        <w:rPr>
          <w:rStyle w:val="ekvlsungunterstrichen"/>
        </w:rPr>
        <w:t>zur treibenden</w:t>
      </w:r>
      <w:r w:rsidRPr="00070AC6">
        <w:rPr>
          <w:rStyle w:val="ekvlsungunterstrichen"/>
        </w:rPr>
        <w:t xml:space="preserve"> Kraft der Industrialisierung.</w:t>
      </w:r>
    </w:p>
    <w:p w14:paraId="67261813" w14:textId="77777777" w:rsidR="00070AC6" w:rsidRDefault="00070AC6" w:rsidP="00EB442A"/>
    <w:p w14:paraId="3B769168" w14:textId="77777777" w:rsidR="00EB442A" w:rsidRPr="00EB442A" w:rsidRDefault="00070AC6" w:rsidP="00EB442A">
      <w:pPr>
        <w:rPr>
          <w:rStyle w:val="ekvlsungunterstrichen"/>
        </w:rPr>
      </w:pPr>
      <w:r>
        <w:t>Probleme der Industrialisierung</w:t>
      </w:r>
      <w:r w:rsidR="00EB442A">
        <w:t xml:space="preserve">: </w:t>
      </w:r>
      <w:r w:rsidR="00933CA8">
        <w:t xml:space="preserve"> </w:t>
      </w:r>
      <w:r>
        <w:rPr>
          <w:rStyle w:val="ekvlsungunterstrichen"/>
        </w:rPr>
        <w:t>Neben Fortschritt und Wohlstand brachte die Industrialisierung auch Gefahren mit sich: giftige Abgase schadete</w:t>
      </w:r>
      <w:r w:rsidR="00281F60">
        <w:rPr>
          <w:rStyle w:val="ekvlsungunterstrichen"/>
        </w:rPr>
        <w:t>n den Menschen und der Umwelt, i</w:t>
      </w:r>
      <w:r>
        <w:rPr>
          <w:rStyle w:val="ekvlsungunterstrichen"/>
        </w:rPr>
        <w:t xml:space="preserve">n den Städten wurde der Wohnraum knapp, viele Familien lebten in Armut und Hunger. Zudem war die Arbeit im Schacht sehr gefährlich und anstrengend. </w:t>
      </w:r>
    </w:p>
    <w:p w14:paraId="4EB509F6" w14:textId="77777777" w:rsidR="00EB442A" w:rsidRDefault="00EB442A" w:rsidP="00EB442A"/>
    <w:p w14:paraId="124C11A4" w14:textId="77777777" w:rsidR="00EB442A" w:rsidRPr="00070AC6" w:rsidRDefault="00070AC6" w:rsidP="00EB442A">
      <w:pPr>
        <w:rPr>
          <w:rStyle w:val="ekvlsungunterstrichen"/>
        </w:rPr>
      </w:pPr>
      <w:r>
        <w:t>Chemie/Elektrizität</w:t>
      </w:r>
      <w:r w:rsidR="00EB442A">
        <w:t xml:space="preserve">: </w:t>
      </w:r>
      <w:r w:rsidRPr="00070AC6">
        <w:rPr>
          <w:rStyle w:val="ekvlsungunterstrichen"/>
        </w:rPr>
        <w:t xml:space="preserve">Wissenschaftler lösten die Rolle der Erfinder bei der technischen Entwicklung seit etwa 1850 ab. Zunehmend wurde Elektrizität als Antrieb für Maschinen und Fließbänder genutzt. </w:t>
      </w:r>
      <w:r w:rsidR="00281F60">
        <w:rPr>
          <w:rStyle w:val="ekvlsungunterstrichen"/>
        </w:rPr>
        <w:t xml:space="preserve">Deutsche Betriebe produzierten Geräte mit Weltruf. Auch die </w:t>
      </w:r>
      <w:r w:rsidRPr="00070AC6">
        <w:rPr>
          <w:rStyle w:val="ekvlsungunterstrichen"/>
        </w:rPr>
        <w:t>Chemieindustrie mit Unternehmen wie Bayer und BASF war auf dem Weltmarkt führend.</w:t>
      </w:r>
      <w:r w:rsidR="009F5C15">
        <w:rPr>
          <w:rStyle w:val="ekvlsungunterstrichen"/>
        </w:rPr>
        <w:t xml:space="preserve"> Deutschland wurde zur erfolgreichsten Industrienation Europas.</w:t>
      </w:r>
    </w:p>
    <w:p w14:paraId="0B4D69F1" w14:textId="77777777" w:rsidR="00070AC6" w:rsidRDefault="00070AC6" w:rsidP="00EB442A"/>
    <w:p w14:paraId="33E60038" w14:textId="77777777" w:rsidR="00DC4578" w:rsidRDefault="00070AC6" w:rsidP="00EB442A">
      <w:pPr>
        <w:rPr>
          <w:rStyle w:val="ekvlsungunterstrichen"/>
        </w:rPr>
      </w:pPr>
      <w:r>
        <w:t>Soziale Frage</w:t>
      </w:r>
      <w:r w:rsidR="00EB442A">
        <w:t xml:space="preserve">: </w:t>
      </w:r>
      <w:r w:rsidR="00881A95">
        <w:rPr>
          <w:rStyle w:val="ekvlsungunterstrichen"/>
        </w:rPr>
        <w:t>Die</w:t>
      </w:r>
      <w:r w:rsidR="00DC4578">
        <w:rPr>
          <w:rStyle w:val="ekvlsungunterstrichen"/>
        </w:rPr>
        <w:t xml:space="preserve"> Arbeitsbedingungen in den Fabriken war</w:t>
      </w:r>
      <w:r w:rsidR="00281F60">
        <w:rPr>
          <w:rStyle w:val="ekvlsungunterstrichen"/>
        </w:rPr>
        <w:t>en</w:t>
      </w:r>
      <w:r w:rsidR="00DC4578">
        <w:rPr>
          <w:rStyle w:val="ekvlsungunterstrichen"/>
        </w:rPr>
        <w:t xml:space="preserve"> schlecht. Deshalb schlossen sich die Arbeiter zu Gewerkschaften zusammen, um für </w:t>
      </w:r>
      <w:r w:rsidR="00881A95">
        <w:rPr>
          <w:rStyle w:val="ekvlsungunterstrichen"/>
        </w:rPr>
        <w:t xml:space="preserve">mehr </w:t>
      </w:r>
      <w:r w:rsidR="00DC4578">
        <w:rPr>
          <w:rStyle w:val="ekvlsungunterstrichen"/>
        </w:rPr>
        <w:t>Gerechtigkeit zu kämpfen. Die neu</w:t>
      </w:r>
      <w:r w:rsidR="00881A95">
        <w:rPr>
          <w:rStyle w:val="ekvlsungunterstrichen"/>
        </w:rPr>
        <w:t xml:space="preserve"> </w:t>
      </w:r>
      <w:r w:rsidR="00DC4578">
        <w:rPr>
          <w:rStyle w:val="ekvlsungunterstrichen"/>
        </w:rPr>
        <w:t xml:space="preserve">gegründete Sozialdemokratische Partei Deutschlands (SPD) trat für die Interessen der Arbeiter ein. Viele Politiker und Unternehmer misstrauten den Sozialdemokraten. </w:t>
      </w:r>
      <w:r w:rsidR="00881A95">
        <w:rPr>
          <w:rStyle w:val="ekvlsungunterstrichen"/>
        </w:rPr>
        <w:t xml:space="preserve">Trotzdem sah die Regierung ein, dass sie sich um die </w:t>
      </w:r>
      <w:r w:rsidR="007F6109">
        <w:rPr>
          <w:rStyle w:val="ekvlsungunterstrichen"/>
        </w:rPr>
        <w:t>S</w:t>
      </w:r>
      <w:r w:rsidR="00881A95">
        <w:rPr>
          <w:rStyle w:val="ekvlsungunterstrichen"/>
        </w:rPr>
        <w:t xml:space="preserve">oziale Frage kümmern musste und führte </w:t>
      </w:r>
      <w:r w:rsidR="00281F60">
        <w:rPr>
          <w:rStyle w:val="ekvlsungunterstrichen"/>
        </w:rPr>
        <w:t xml:space="preserve">die </w:t>
      </w:r>
      <w:r w:rsidR="00881A95">
        <w:rPr>
          <w:rStyle w:val="ekvlsungunterstrichen"/>
        </w:rPr>
        <w:t>Sozialversicherungen ein.</w:t>
      </w:r>
    </w:p>
    <w:p w14:paraId="19A32AA1" w14:textId="77777777" w:rsidR="00EB442A" w:rsidRPr="009F5C15" w:rsidRDefault="00EB442A" w:rsidP="00EB442A">
      <w:pPr>
        <w:rPr>
          <w:rStyle w:val="ekvlsungunterstrichen"/>
        </w:rPr>
      </w:pPr>
    </w:p>
    <w:p w14:paraId="23A72481" w14:textId="77777777" w:rsidR="00EB442A" w:rsidRPr="009F5C15" w:rsidRDefault="00070AC6" w:rsidP="00EB442A">
      <w:pPr>
        <w:rPr>
          <w:rStyle w:val="ekvlsungunterstrichen"/>
        </w:rPr>
      </w:pPr>
      <w:r>
        <w:t>Automatisierung</w:t>
      </w:r>
      <w:r w:rsidR="00EB442A">
        <w:t xml:space="preserve">: </w:t>
      </w:r>
      <w:r w:rsidR="00982CA3">
        <w:rPr>
          <w:rStyle w:val="ekvlsungunterstrichen"/>
        </w:rPr>
        <w:t>Mit Computern und Mikroelektronik begann die programmierbare Steuerung von Maschinen in der Industrie. Roboter übernahmen die Aufgaben von Menschen und ermöglichten die Massenproduktion von Gütern. Dies veränderte die Arbeits</w:t>
      </w:r>
      <w:r w:rsidR="00AD63D2">
        <w:rPr>
          <w:rStyle w:val="ekvlsungunterstrichen"/>
        </w:rPr>
        <w:t>welt: M</w:t>
      </w:r>
      <w:r w:rsidR="00982CA3">
        <w:rPr>
          <w:rStyle w:val="ekvlsungunterstrichen"/>
        </w:rPr>
        <w:t>anche Berufe verschwanden, andere entstanden neu.</w:t>
      </w:r>
    </w:p>
    <w:p w14:paraId="5E301D50" w14:textId="77777777" w:rsidR="009F5C15" w:rsidRDefault="009F5C15" w:rsidP="00EB442A"/>
    <w:p w14:paraId="76E16598" w14:textId="77777777" w:rsidR="00EB442A" w:rsidRPr="00E01B7F" w:rsidRDefault="00070AC6" w:rsidP="009F5C15">
      <w:pPr>
        <w:rPr>
          <w:rFonts w:ascii="Comic Sans MS" w:hAnsi="Comic Sans MS"/>
          <w:color w:val="000000" w:themeColor="text1"/>
          <w:u w:val="single" w:color="000000" w:themeColor="text1"/>
        </w:rPr>
      </w:pPr>
      <w:r>
        <w:t>Vernetzung</w:t>
      </w:r>
      <w:r w:rsidR="00EB442A">
        <w:t xml:space="preserve">: </w:t>
      </w:r>
      <w:r w:rsidR="00982CA3">
        <w:rPr>
          <w:rStyle w:val="ekvlsungunterstrichen"/>
        </w:rPr>
        <w:t>Das Internet ermöglicht den wel</w:t>
      </w:r>
      <w:r w:rsidR="00E01B7F">
        <w:rPr>
          <w:rStyle w:val="ekvlsungunterstrichen"/>
        </w:rPr>
        <w:t>tweiten Aus</w:t>
      </w:r>
      <w:r w:rsidR="00281F60">
        <w:rPr>
          <w:rStyle w:val="ekvlsungunterstrichen"/>
        </w:rPr>
        <w:t xml:space="preserve">tausch von Daten und </w:t>
      </w:r>
      <w:r w:rsidR="00E01B7F">
        <w:rPr>
          <w:rStyle w:val="ekvlsungunterstrichen"/>
        </w:rPr>
        <w:t>damit die „Industrie 4.0“. Zunehmend sollen Computer darüber entscheiden, was wo zu welcher Zeit und mit welchen Mitteln produziert wird. Mit Hilfe von moderner Informat</w:t>
      </w:r>
      <w:r w:rsidR="00AD63D2">
        <w:rPr>
          <w:rStyle w:val="ekvlsungunterstrichen"/>
        </w:rPr>
        <w:t>ions- und Kommunikationstechnik</w:t>
      </w:r>
      <w:r w:rsidR="00E01B7F">
        <w:rPr>
          <w:rStyle w:val="ekvlsungunterstrichen"/>
        </w:rPr>
        <w:t xml:space="preserve"> w</w:t>
      </w:r>
      <w:r w:rsidR="00AD63D2">
        <w:rPr>
          <w:rStyle w:val="ekvlsungunterstrichen"/>
        </w:rPr>
        <w:t>ie Chips, QR-Codes und Scannern</w:t>
      </w:r>
      <w:r w:rsidR="00E01B7F">
        <w:rPr>
          <w:rStyle w:val="ekvlsungunterstrichen"/>
        </w:rPr>
        <w:t xml:space="preserve"> sollen Produktionsprozesse vereinfacht und menschliche Arbeitskräfte eingespart werden.</w:t>
      </w:r>
    </w:p>
    <w:p w14:paraId="400368C3" w14:textId="77777777" w:rsidR="009F5C15" w:rsidRDefault="009F5C15" w:rsidP="00EB442A">
      <w:pPr>
        <w:pStyle w:val="ekvaufzhlung"/>
      </w:pPr>
    </w:p>
    <w:p w14:paraId="5DD6D415" w14:textId="77777777" w:rsidR="00805EC4" w:rsidRDefault="00805EC4" w:rsidP="00805EC4">
      <w:pPr>
        <w:pStyle w:val="ekvaufzhlung"/>
      </w:pPr>
      <w:r w:rsidRPr="00805EC4">
        <w:rPr>
          <w:rStyle w:val="ekvnummerierung"/>
        </w:rPr>
        <w:t>2</w:t>
      </w:r>
      <w:r>
        <w:tab/>
        <w:t>Überlege was fü</w:t>
      </w:r>
      <w:r w:rsidR="00E01B7F">
        <w:t>r dich am Thema „Technische Revolutionen früher und heute</w:t>
      </w:r>
      <w:r>
        <w:t xml:space="preserve">“ besonders wichtig war. Schreibe deine Gedanken dazu auf die Rückseite dieses Blattes. </w:t>
      </w:r>
    </w:p>
    <w:p w14:paraId="15932244" w14:textId="77777777" w:rsidR="00805EC4" w:rsidRDefault="00805EC4" w:rsidP="00805EC4">
      <w:pPr>
        <w:pStyle w:val="ekvgrundtexthalbe"/>
      </w:pPr>
    </w:p>
    <w:p w14:paraId="48964F1D" w14:textId="77777777" w:rsidR="00805EC4" w:rsidRPr="00805EC4" w:rsidRDefault="00805EC4" w:rsidP="00805EC4">
      <w:pPr>
        <w:pStyle w:val="ekvaufzhlung"/>
        <w:rPr>
          <w:rStyle w:val="ekvlsungunterstrichen"/>
        </w:rPr>
      </w:pPr>
      <w:r w:rsidRPr="00805EC4">
        <w:rPr>
          <w:rStyle w:val="ekvlsungunterstrichen"/>
        </w:rPr>
        <w:t>individuelle Schülerlösung</w:t>
      </w:r>
    </w:p>
    <w:p w14:paraId="4965DF28" w14:textId="77777777" w:rsidR="00805EC4" w:rsidRDefault="00805EC4" w:rsidP="00805EC4">
      <w:pPr>
        <w:pStyle w:val="ekvaufzhlung"/>
      </w:pPr>
    </w:p>
    <w:p w14:paraId="642ED047" w14:textId="77777777" w:rsidR="00AD63D2" w:rsidRDefault="00805EC4" w:rsidP="00AD63D2">
      <w:pPr>
        <w:pStyle w:val="ekvaufzhlung"/>
      </w:pPr>
      <w:r w:rsidRPr="00805EC4">
        <w:rPr>
          <w:rStyle w:val="ekvnummerierung"/>
        </w:rPr>
        <w:t>3</w:t>
      </w:r>
      <w:r>
        <w:tab/>
      </w:r>
      <w:r w:rsidR="00AD63D2" w:rsidRPr="00B37E70">
        <w:t>War die Industrialisierung der Ausgangspunkt des modernen Fortschritts oder der Ausgangspunkt vieler Problem</w:t>
      </w:r>
      <w:r w:rsidR="00AD63D2">
        <w:t>e, die bis heute ungelöst sind?</w:t>
      </w:r>
    </w:p>
    <w:p w14:paraId="72F93052" w14:textId="77777777" w:rsidR="00AD63D2" w:rsidRPr="00972DB1" w:rsidRDefault="00972DB1" w:rsidP="00972DB1">
      <w:pPr>
        <w:rPr>
          <w:rStyle w:val="ekvlsungunterstrichen"/>
        </w:rPr>
      </w:pPr>
      <w:r>
        <w:rPr>
          <w:rStyle w:val="ekvlsungunterstrichen"/>
        </w:rPr>
        <w:t>m</w:t>
      </w:r>
      <w:r w:rsidR="00AD63D2" w:rsidRPr="00972DB1">
        <w:rPr>
          <w:rStyle w:val="ekvlsungunterstrichen"/>
        </w:rPr>
        <w:t>ögliche Antwort: Mit der Industriellen Revolution begann eine technische</w:t>
      </w:r>
      <w:r>
        <w:rPr>
          <w:rStyle w:val="ekvlsungunterstrichen"/>
        </w:rPr>
        <w:t xml:space="preserve"> Entwicklung, die bahnbrechende Erfindungen möglich machte (Automobil, Flugzeug, Computer, moderne Medinzin usw.). </w:t>
      </w:r>
      <w:r w:rsidR="00530C04">
        <w:rPr>
          <w:rStyle w:val="ekvlsungunterstrichen"/>
        </w:rPr>
        <w:t>Die</w:t>
      </w:r>
      <w:r>
        <w:rPr>
          <w:rStyle w:val="ekvlsungunterstrichen"/>
        </w:rPr>
        <w:t xml:space="preserve"> Industrialisierung</w:t>
      </w:r>
      <w:r w:rsidR="00530C04">
        <w:rPr>
          <w:rStyle w:val="ekvlsungunterstrichen"/>
        </w:rPr>
        <w:t xml:space="preserve"> </w:t>
      </w:r>
      <w:r w:rsidR="003A04E0">
        <w:rPr>
          <w:rStyle w:val="ekvlsungunterstrichen"/>
        </w:rPr>
        <w:t>vervielfachte aber auch die Eingriffe des Menschen in die Natur und führte zu schwerwiegenden Problemen (z.B. den Ausstoß von Treibhausgasen).</w:t>
      </w:r>
      <w:r w:rsidR="00530C04">
        <w:rPr>
          <w:rStyle w:val="ekvlsungunterstrichen"/>
        </w:rPr>
        <w:t xml:space="preserve"> </w:t>
      </w:r>
    </w:p>
    <w:sectPr w:rsidR="00AD63D2" w:rsidRPr="00972DB1" w:rsidSect="00EC1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DDF2" w14:textId="77777777" w:rsidR="00F37FE8" w:rsidRDefault="00F37FE8" w:rsidP="003C599D">
      <w:pPr>
        <w:spacing w:line="240" w:lineRule="auto"/>
      </w:pPr>
      <w:r>
        <w:separator/>
      </w:r>
    </w:p>
  </w:endnote>
  <w:endnote w:type="continuationSeparator" w:id="0">
    <w:p w14:paraId="5E99B5E3" w14:textId="77777777" w:rsidR="00F37FE8" w:rsidRDefault="00F37FE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D568" w14:textId="77777777" w:rsidR="003B503A" w:rsidRDefault="003B50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1128B8F7" w14:textId="77777777" w:rsidTr="005E4C30">
      <w:trPr>
        <w:trHeight w:hRule="exact" w:val="680"/>
      </w:trPr>
      <w:tc>
        <w:tcPr>
          <w:tcW w:w="879" w:type="dxa"/>
          <w:noWrap/>
        </w:tcPr>
        <w:p w14:paraId="58122793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C6737DD" wp14:editId="3ED6DB5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4B85074C" w14:textId="70652FCD" w:rsidR="00193A18" w:rsidRPr="00913892" w:rsidRDefault="00193A18" w:rsidP="00805EC4">
          <w:pPr>
            <w:pStyle w:val="ekvpagina"/>
          </w:pPr>
          <w:r w:rsidRPr="00913892">
            <w:t xml:space="preserve">© Ernst Klett Verlag GmbH, Stuttgart </w:t>
          </w:r>
          <w:r w:rsidR="00805EC4">
            <w:t>20</w:t>
          </w:r>
          <w:r w:rsidR="00D41422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5E92A45F" w14:textId="48A5CE20" w:rsidR="00E7424A" w:rsidRDefault="00E7424A" w:rsidP="00E7424A">
          <w:pPr>
            <w:pStyle w:val="ekvquelle"/>
          </w:pPr>
          <w:r>
            <w:t>Autor: Redaktion</w:t>
          </w:r>
        </w:p>
        <w:p w14:paraId="456FA2C5" w14:textId="708CA494" w:rsidR="00805EC4" w:rsidRPr="00913892" w:rsidRDefault="00805EC4" w:rsidP="00805EC4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14:paraId="66C43B6D" w14:textId="77777777" w:rsidR="00193A18" w:rsidRPr="00913892" w:rsidRDefault="00193A18" w:rsidP="00913892">
          <w:pPr>
            <w:pStyle w:val="ekvpagina"/>
          </w:pPr>
        </w:p>
      </w:tc>
    </w:tr>
  </w:tbl>
  <w:p w14:paraId="624C9294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2C03" w14:textId="77777777" w:rsidR="003B503A" w:rsidRDefault="003B50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FB5A5" w14:textId="77777777" w:rsidR="00F37FE8" w:rsidRDefault="00F37FE8" w:rsidP="003C599D">
      <w:pPr>
        <w:spacing w:line="240" w:lineRule="auto"/>
      </w:pPr>
      <w:r>
        <w:separator/>
      </w:r>
    </w:p>
  </w:footnote>
  <w:footnote w:type="continuationSeparator" w:id="0">
    <w:p w14:paraId="733EFD83" w14:textId="77777777" w:rsidR="00F37FE8" w:rsidRDefault="00F37FE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FBDA" w14:textId="77777777" w:rsidR="003B503A" w:rsidRDefault="003B50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89" w:type="dxa"/>
      <w:tblInd w:w="-9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"/>
      <w:gridCol w:w="710"/>
      <w:gridCol w:w="84"/>
      <w:gridCol w:w="3769"/>
      <w:gridCol w:w="84"/>
      <w:gridCol w:w="1840"/>
      <w:gridCol w:w="3515"/>
      <w:gridCol w:w="885"/>
      <w:gridCol w:w="794"/>
    </w:tblGrid>
    <w:tr w:rsidR="00A272C5" w:rsidRPr="00FD1B59" w14:paraId="21C11F44" w14:textId="77777777" w:rsidTr="005B0C46">
      <w:trPr>
        <w:gridBefore w:val="1"/>
        <w:wBefore w:w="108" w:type="dxa"/>
        <w:trHeight w:val="737"/>
      </w:trPr>
      <w:tc>
        <w:tcPr>
          <w:tcW w:w="794" w:type="dxa"/>
          <w:gridSpan w:val="2"/>
          <w:shd w:val="clear" w:color="auto" w:fill="auto"/>
        </w:tcPr>
        <w:p w14:paraId="4C09380F" w14:textId="77777777" w:rsidR="00A272C5" w:rsidRPr="00FD1B59" w:rsidRDefault="00A272C5" w:rsidP="00A272C5">
          <w:pPr>
            <w:tabs>
              <w:tab w:val="clear" w:pos="595"/>
            </w:tabs>
            <w:jc w:val="center"/>
            <w:rPr>
              <w:rFonts w:eastAsia="Times New Roman" w:cs="Times New Roman"/>
              <w:noProof w:val="0"/>
              <w:lang w:eastAsia="de-DE"/>
            </w:rPr>
          </w:pPr>
        </w:p>
      </w:tc>
      <w:tc>
        <w:tcPr>
          <w:tcW w:w="3853" w:type="dxa"/>
          <w:gridSpan w:val="2"/>
          <w:shd w:val="clear" w:color="auto" w:fill="FFFFFF"/>
        </w:tcPr>
        <w:p w14:paraId="18B88200" w14:textId="1CC366D3" w:rsidR="00A272C5" w:rsidRPr="00FD1B59" w:rsidRDefault="00A272C5" w:rsidP="00A272C5">
          <w:pPr>
            <w:tabs>
              <w:tab w:val="clear" w:pos="595"/>
            </w:tabs>
            <w:spacing w:before="60" w:line="240" w:lineRule="auto"/>
            <w:ind w:right="-995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24"/>
              <w:szCs w:val="24"/>
              <w:lang w:eastAsia="de-DE"/>
            </w:rPr>
            <w:t>6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Technische Revolutionen früher und heute</w:t>
          </w:r>
        </w:p>
      </w:tc>
      <w:tc>
        <w:tcPr>
          <w:tcW w:w="6240" w:type="dxa"/>
          <w:gridSpan w:val="3"/>
          <w:shd w:val="clear" w:color="auto" w:fill="auto"/>
        </w:tcPr>
        <w:p w14:paraId="795FF8B6" w14:textId="77777777" w:rsidR="00A272C5" w:rsidRPr="00FD1B59" w:rsidRDefault="00A272C5" w:rsidP="00A272C5">
          <w:pPr>
            <w:tabs>
              <w:tab w:val="clear" w:pos="340"/>
              <w:tab w:val="clear" w:pos="595"/>
              <w:tab w:val="left" w:pos="2756"/>
            </w:tabs>
            <w:spacing w:before="60" w:line="240" w:lineRule="auto"/>
            <w:ind w:left="2756"/>
            <w:jc w:val="right"/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>Kopiervorlage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Lösung</w:t>
          </w:r>
        </w:p>
      </w:tc>
      <w:tc>
        <w:tcPr>
          <w:tcW w:w="794" w:type="dxa"/>
          <w:shd w:val="clear" w:color="auto" w:fill="auto"/>
        </w:tcPr>
        <w:p w14:paraId="71D55F97" w14:textId="77777777" w:rsidR="00A272C5" w:rsidRPr="00FD1B59" w:rsidRDefault="00A272C5" w:rsidP="00A272C5">
          <w:pPr>
            <w:tabs>
              <w:tab w:val="clear" w:pos="595"/>
            </w:tabs>
            <w:spacing w:before="60" w:line="240" w:lineRule="auto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</w:p>
      </w:tc>
    </w:tr>
    <w:tr w:rsidR="00A272C5" w:rsidRPr="00C172AE" w14:paraId="5E9248B6" w14:textId="77777777" w:rsidTr="005B0C46">
      <w:tblPrEx>
        <w:tblBorders>
          <w:insideH w:val="single" w:sz="8" w:space="0" w:color="80808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1"/>
        <w:wAfter w:w="794" w:type="dxa"/>
        <w:trHeight w:hRule="exact" w:val="510"/>
      </w:trPr>
      <w:tc>
        <w:tcPr>
          <w:tcW w:w="818" w:type="dxa"/>
          <w:gridSpan w:val="2"/>
          <w:tcBorders>
            <w:top w:val="nil"/>
            <w:bottom w:val="nil"/>
            <w:right w:val="nil"/>
          </w:tcBorders>
          <w:noWrap/>
          <w:vAlign w:val="bottom"/>
        </w:tcPr>
        <w:p w14:paraId="08D92D7A" w14:textId="77777777" w:rsidR="00A272C5" w:rsidRPr="00AE65F6" w:rsidRDefault="00A272C5" w:rsidP="00A272C5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200E3B39" wp14:editId="5D02B5A7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3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EB25686" w14:textId="77777777" w:rsidR="00A272C5" w:rsidRPr="007C1230" w:rsidRDefault="00A272C5" w:rsidP="00A272C5">
          <w:pPr>
            <w:pStyle w:val="ekvkolumnentitel"/>
          </w:pPr>
          <w:r>
            <w:t>Stadt</w:t>
          </w:r>
          <w:r w:rsidRPr="00636E43">
            <w:t xml:space="preserve"> im Mittelalter</w:t>
          </w:r>
        </w:p>
      </w:tc>
      <w:tc>
        <w:tcPr>
          <w:tcW w:w="1924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AAE04CE" w14:textId="77777777" w:rsidR="00A272C5" w:rsidRPr="007C1230" w:rsidRDefault="00A272C5" w:rsidP="00A272C5">
          <w:pPr>
            <w:pStyle w:val="ekvkolumnentitel"/>
          </w:pPr>
        </w:p>
      </w:tc>
      <w:tc>
        <w:tcPr>
          <w:tcW w:w="351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0FB4088" w14:textId="77777777" w:rsidR="00A272C5" w:rsidRPr="007C1230" w:rsidRDefault="00A272C5" w:rsidP="00A272C5">
          <w:pPr>
            <w:pStyle w:val="ekvkvnummer"/>
          </w:pPr>
          <w:r>
            <w:t xml:space="preserve">Kopiervorlage 3 </w:t>
          </w:r>
          <w:r w:rsidRPr="002611E2">
            <w:rPr>
              <w:rFonts w:cstheme="minorBidi"/>
              <w:sz w:val="20"/>
              <w:szCs w:val="20"/>
            </w:rPr>
            <w:t>Lösung</w:t>
          </w:r>
        </w:p>
      </w:tc>
      <w:tc>
        <w:tcPr>
          <w:tcW w:w="885" w:type="dxa"/>
          <w:tcBorders>
            <w:top w:val="nil"/>
            <w:left w:val="nil"/>
            <w:bottom w:val="nil"/>
          </w:tcBorders>
          <w:noWrap/>
          <w:vAlign w:val="bottom"/>
        </w:tcPr>
        <w:p w14:paraId="31E77840" w14:textId="77777777" w:rsidR="00A272C5" w:rsidRDefault="00A272C5" w:rsidP="00A272C5">
          <w:pPr>
            <w:pStyle w:val="ekvkapitel"/>
          </w:pPr>
          <w:r>
            <w:t>3</w:t>
          </w:r>
        </w:p>
        <w:p w14:paraId="17FCF6BC" w14:textId="77777777" w:rsidR="00A272C5" w:rsidRPr="000B4103" w:rsidRDefault="00A272C5" w:rsidP="00A272C5">
          <w:pPr>
            <w:pStyle w:val="ekvkapitel"/>
          </w:pPr>
        </w:p>
      </w:tc>
    </w:tr>
    <w:tr w:rsidR="00A272C5" w:rsidRPr="00BF17F2" w14:paraId="0302DE13" w14:textId="77777777" w:rsidTr="005B0C46">
      <w:tblPrEx>
        <w:tblBorders>
          <w:insideH w:val="single" w:sz="8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794" w:type="dxa"/>
        <w:trHeight w:hRule="exact" w:val="340"/>
      </w:trPr>
      <w:tc>
        <w:tcPr>
          <w:tcW w:w="818" w:type="dxa"/>
          <w:gridSpan w:val="2"/>
          <w:tcBorders>
            <w:top w:val="nil"/>
            <w:bottom w:val="nil"/>
            <w:right w:val="nil"/>
          </w:tcBorders>
          <w:noWrap/>
          <w:vAlign w:val="bottom"/>
        </w:tcPr>
        <w:p w14:paraId="2CFC53B9" w14:textId="77777777" w:rsidR="00A272C5" w:rsidRPr="00BF17F2" w:rsidRDefault="00A272C5" w:rsidP="00A272C5">
          <w:pPr>
            <w:rPr>
              <w:color w:val="FFFFFF" w:themeColor="background1"/>
            </w:rPr>
          </w:pPr>
        </w:p>
      </w:tc>
      <w:tc>
        <w:tcPr>
          <w:tcW w:w="10177" w:type="dxa"/>
          <w:gridSpan w:val="6"/>
          <w:tcBorders>
            <w:top w:val="nil"/>
            <w:left w:val="nil"/>
            <w:bottom w:val="nil"/>
          </w:tcBorders>
          <w:noWrap/>
          <w:vAlign w:val="bottom"/>
        </w:tcPr>
        <w:p w14:paraId="67249F5F" w14:textId="77777777" w:rsidR="00A272C5" w:rsidRPr="00BF17F2" w:rsidRDefault="00A272C5" w:rsidP="00A272C5">
          <w:pPr>
            <w:rPr>
              <w:color w:val="FFFFFF" w:themeColor="background1"/>
            </w:rPr>
          </w:pPr>
        </w:p>
      </w:tc>
    </w:tr>
  </w:tbl>
  <w:p w14:paraId="2F8550B6" w14:textId="77777777"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1DA4" w14:textId="77777777" w:rsidR="003B503A" w:rsidRDefault="003B50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B5"/>
    <w:rsid w:val="000028FC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0AC6"/>
    <w:rsid w:val="000750D0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99D"/>
    <w:rsid w:val="00165ECC"/>
    <w:rsid w:val="00182050"/>
    <w:rsid w:val="00182B7D"/>
    <w:rsid w:val="001845AC"/>
    <w:rsid w:val="0018514F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1D9"/>
    <w:rsid w:val="001D2674"/>
    <w:rsid w:val="001D39F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6D04"/>
    <w:rsid w:val="00280525"/>
    <w:rsid w:val="0028107C"/>
    <w:rsid w:val="00281F60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04E0"/>
    <w:rsid w:val="003A1A19"/>
    <w:rsid w:val="003A5B0C"/>
    <w:rsid w:val="003B348E"/>
    <w:rsid w:val="003B3ED5"/>
    <w:rsid w:val="003B503A"/>
    <w:rsid w:val="003C39DC"/>
    <w:rsid w:val="003C599D"/>
    <w:rsid w:val="003D3D68"/>
    <w:rsid w:val="003D70F5"/>
    <w:rsid w:val="003E21AC"/>
    <w:rsid w:val="003E6330"/>
    <w:rsid w:val="003E7612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17B4"/>
    <w:rsid w:val="00472D46"/>
    <w:rsid w:val="0047471A"/>
    <w:rsid w:val="00475402"/>
    <w:rsid w:val="00483A7A"/>
    <w:rsid w:val="00483D65"/>
    <w:rsid w:val="00484B16"/>
    <w:rsid w:val="00486B3D"/>
    <w:rsid w:val="00490692"/>
    <w:rsid w:val="004925F2"/>
    <w:rsid w:val="00495C98"/>
    <w:rsid w:val="004A4891"/>
    <w:rsid w:val="004A66C3"/>
    <w:rsid w:val="004A66CF"/>
    <w:rsid w:val="004A740A"/>
    <w:rsid w:val="004E3969"/>
    <w:rsid w:val="004F267D"/>
    <w:rsid w:val="00501528"/>
    <w:rsid w:val="005060E8"/>
    <w:rsid w:val="005069C1"/>
    <w:rsid w:val="00514229"/>
    <w:rsid w:val="005156EC"/>
    <w:rsid w:val="005168A4"/>
    <w:rsid w:val="0052117E"/>
    <w:rsid w:val="00521B91"/>
    <w:rsid w:val="005252D2"/>
    <w:rsid w:val="00530C04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2B6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0030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5A1"/>
    <w:rsid w:val="006F0D3C"/>
    <w:rsid w:val="006F2EDC"/>
    <w:rsid w:val="006F4063"/>
    <w:rsid w:val="006F72F5"/>
    <w:rsid w:val="00701AA3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96740"/>
    <w:rsid w:val="007A18E0"/>
    <w:rsid w:val="007A2F5A"/>
    <w:rsid w:val="007A5AA1"/>
    <w:rsid w:val="007B6654"/>
    <w:rsid w:val="007C1230"/>
    <w:rsid w:val="007D186F"/>
    <w:rsid w:val="007E4DDC"/>
    <w:rsid w:val="007E5E71"/>
    <w:rsid w:val="007E77A4"/>
    <w:rsid w:val="007F6109"/>
    <w:rsid w:val="00801B7F"/>
    <w:rsid w:val="00802E02"/>
    <w:rsid w:val="00802F13"/>
    <w:rsid w:val="00805EC4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1A95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1BB4"/>
    <w:rsid w:val="008E4B7A"/>
    <w:rsid w:val="008E5FC3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6044"/>
    <w:rsid w:val="009215E3"/>
    <w:rsid w:val="00933CA8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2DB1"/>
    <w:rsid w:val="00976E17"/>
    <w:rsid w:val="00977556"/>
    <w:rsid w:val="009800AB"/>
    <w:rsid w:val="00981DFC"/>
    <w:rsid w:val="00982CA3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9F5C1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2C5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4B"/>
    <w:rsid w:val="00AB18CA"/>
    <w:rsid w:val="00AB5327"/>
    <w:rsid w:val="00AB6AE5"/>
    <w:rsid w:val="00AB7619"/>
    <w:rsid w:val="00AC01E7"/>
    <w:rsid w:val="00AC7B89"/>
    <w:rsid w:val="00AD3B81"/>
    <w:rsid w:val="00AD4D22"/>
    <w:rsid w:val="00AD63D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4083"/>
    <w:rsid w:val="00C45D3B"/>
    <w:rsid w:val="00C46BF4"/>
    <w:rsid w:val="00C504F8"/>
    <w:rsid w:val="00C52804"/>
    <w:rsid w:val="00C52A99"/>
    <w:rsid w:val="00C52AB7"/>
    <w:rsid w:val="00C53458"/>
    <w:rsid w:val="00C61654"/>
    <w:rsid w:val="00C70F84"/>
    <w:rsid w:val="00C7217B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1422"/>
    <w:rsid w:val="00D559DE"/>
    <w:rsid w:val="00D56FEB"/>
    <w:rsid w:val="00D61DD0"/>
    <w:rsid w:val="00D62096"/>
    <w:rsid w:val="00D627E5"/>
    <w:rsid w:val="00D649B5"/>
    <w:rsid w:val="00D64E43"/>
    <w:rsid w:val="00D66E63"/>
    <w:rsid w:val="00D71365"/>
    <w:rsid w:val="00D74E3E"/>
    <w:rsid w:val="00D77D4C"/>
    <w:rsid w:val="00D830E8"/>
    <w:rsid w:val="00D84240"/>
    <w:rsid w:val="00D851DE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4578"/>
    <w:rsid w:val="00DE287B"/>
    <w:rsid w:val="00DE603B"/>
    <w:rsid w:val="00DF129D"/>
    <w:rsid w:val="00DF4371"/>
    <w:rsid w:val="00DF625F"/>
    <w:rsid w:val="00DF74DB"/>
    <w:rsid w:val="00E01841"/>
    <w:rsid w:val="00E01B7F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079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24A"/>
    <w:rsid w:val="00E80DED"/>
    <w:rsid w:val="00E95ED3"/>
    <w:rsid w:val="00EA7542"/>
    <w:rsid w:val="00EB2280"/>
    <w:rsid w:val="00EB442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191"/>
    <w:rsid w:val="00F23554"/>
    <w:rsid w:val="00F241DA"/>
    <w:rsid w:val="00F24740"/>
    <w:rsid w:val="00F30571"/>
    <w:rsid w:val="00F335CB"/>
    <w:rsid w:val="00F35DB1"/>
    <w:rsid w:val="00F3651F"/>
    <w:rsid w:val="00F36D0F"/>
    <w:rsid w:val="00F37FE8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C6F1A8"/>
  <w15:docId w15:val="{CEE59DFF-616C-4818-BE08-47DBE73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05EC4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1D21D9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x140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395</Words>
  <Characters>2626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Schaltwarte Medienbüro</dc:creator>
  <dc:description>Redaktion</dc:description>
  <cp:lastModifiedBy>Ernst Klett Verlag, Stuttgart</cp:lastModifiedBy>
  <cp:revision>37</cp:revision>
  <cp:lastPrinted>2018-02-23T10:04:00Z</cp:lastPrinted>
  <dcterms:created xsi:type="dcterms:W3CDTF">2017-04-04T12:02:00Z</dcterms:created>
  <dcterms:modified xsi:type="dcterms:W3CDTF">2021-02-10T12:33:00Z</dcterms:modified>
  <cp:category>----------------------------------------------</cp:category>
</cp:coreProperties>
</file>