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14DCE0C" w14:textId="2407C5B7" w:rsidR="00901B13" w:rsidRDefault="008654B7" w:rsidP="00FF74FE">
      <w:pPr>
        <w:pStyle w:val="ekvue1arial"/>
        <w:suppressLineNumbers/>
      </w:pPr>
      <w:r>
        <w:softHyphen/>
      </w:r>
      <w:r>
        <w:softHyphen/>
        <w:t>Ein alternatives Gedankenexperiment – Mary</w:t>
      </w:r>
    </w:p>
    <w:p w14:paraId="5938C9C2" w14:textId="284D9329" w:rsidR="008654B7" w:rsidRDefault="008654B7" w:rsidP="00FF74FE">
      <w:pPr>
        <w:suppressLineNumbers/>
      </w:pPr>
    </w:p>
    <w:p w14:paraId="4313478A" w14:textId="67E265A4" w:rsidR="00411184" w:rsidRDefault="00411184" w:rsidP="00411184">
      <w:pPr>
        <w:pStyle w:val="ekvbild"/>
        <w:ind w:left="-340"/>
      </w:pPr>
      <w:r>
        <w:rPr>
          <w:noProof/>
        </w:rPr>
        <w:drawing>
          <wp:inline distT="0" distB="0" distL="0" distR="0" wp14:anchorId="299F366E" wp14:editId="1FF65CAC">
            <wp:extent cx="6149875" cy="2449002"/>
            <wp:effectExtent l="0" t="0" r="3810" b="8890"/>
            <wp:docPr id="1" name="Grafik 1" descr="wd01_695450_KV_4_Gedankenexperiment_S_19_99g3pv_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wd01_695450_KV_4_Gedankenexperiment_S_19_99g3pv_e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84643" cy="2462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22AA1" w14:textId="77777777" w:rsidR="00411184" w:rsidRDefault="00411184" w:rsidP="00411184"/>
    <w:p w14:paraId="137E226F" w14:textId="77777777" w:rsidR="008654B7" w:rsidRDefault="008654B7" w:rsidP="00FF74FE">
      <w:pPr>
        <w:suppressLineNumbers/>
      </w:pPr>
    </w:p>
    <w:p w14:paraId="1C09CC56" w14:textId="77777777" w:rsidR="008654B7" w:rsidRDefault="008654B7" w:rsidP="00FF74FE">
      <w:pPr>
        <w:pStyle w:val="ekvue3arial"/>
        <w:suppressLineNumbers/>
      </w:pPr>
      <w:r>
        <w:t>Aufgabe</w:t>
      </w:r>
    </w:p>
    <w:p w14:paraId="3EF0B39E" w14:textId="77777777" w:rsidR="008654B7" w:rsidRDefault="008654B7" w:rsidP="00FF74FE">
      <w:pPr>
        <w:suppressLineNumbers/>
      </w:pPr>
    </w:p>
    <w:p w14:paraId="22D2480C" w14:textId="630CA446" w:rsidR="008654B7" w:rsidRPr="000E200F" w:rsidRDefault="008654B7" w:rsidP="00FF74FE">
      <w:pPr>
        <w:suppressLineNumbers/>
      </w:pPr>
      <w:r>
        <w:t>Führen Sie das abgedruckte Gedankenexperiment mithilfe der An</w:t>
      </w:r>
      <w:r w:rsidR="00FF74FE">
        <w:softHyphen/>
      </w:r>
      <w:r>
        <w:t>leitung (</w:t>
      </w:r>
      <w:r w:rsidRPr="00CB27C6">
        <w:rPr>
          <w:rStyle w:val="ekvsymbol"/>
        </w:rPr>
        <w:sym w:font="Wingdings 3" w:char="F092"/>
      </w:r>
      <w:r>
        <w:rPr>
          <w:rStyle w:val="ekvsymbol"/>
        </w:rPr>
        <w:t xml:space="preserve"> </w:t>
      </w:r>
      <w:r>
        <w:t>S. 19, Aufgabe 2) aus.</w:t>
      </w:r>
    </w:p>
    <w:sectPr w:rsidR="008654B7" w:rsidRPr="000E200F" w:rsidSect="008654B7">
      <w:headerReference w:type="default" r:id="rId7"/>
      <w:footerReference w:type="default" r:id="rId8"/>
      <w:type w:val="continuous"/>
      <w:pgSz w:w="11906" w:h="16838" w:code="9"/>
      <w:pgMar w:top="1758" w:right="1276" w:bottom="1531" w:left="1276" w:header="454" w:footer="454" w:gutter="0"/>
      <w:lnNumType w:countBy="5" w:distance="113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F6B9" w14:textId="77777777" w:rsidR="008654B7" w:rsidRDefault="008654B7" w:rsidP="003C599D">
      <w:pPr>
        <w:spacing w:line="240" w:lineRule="auto"/>
      </w:pPr>
      <w:r>
        <w:separator/>
      </w:r>
    </w:p>
  </w:endnote>
  <w:endnote w:type="continuationSeparator" w:id="0">
    <w:p w14:paraId="3775DB50" w14:textId="77777777" w:rsidR="008654B7" w:rsidRDefault="008654B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4A9FD31C" w14:textId="77777777" w:rsidTr="00503EE6">
      <w:trPr>
        <w:trHeight w:hRule="exact" w:val="680"/>
      </w:trPr>
      <w:tc>
        <w:tcPr>
          <w:tcW w:w="864" w:type="dxa"/>
          <w:noWrap/>
        </w:tcPr>
        <w:p w14:paraId="089B20D8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EB98171" wp14:editId="6DA7B1C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4247B89D" w14:textId="20B0B6A9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</w:t>
          </w:r>
          <w:r w:rsidR="008654B7">
            <w:t>22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54823713" w14:textId="5FD428EF" w:rsidR="000E200F" w:rsidRDefault="008654B7" w:rsidP="000E200F">
          <w:pPr>
            <w:pStyle w:val="ekvquelle"/>
          </w:pPr>
          <w:r>
            <w:rPr>
              <w:rStyle w:val="ekvquellefett"/>
            </w:rPr>
            <w:t>Autorin</w:t>
          </w:r>
          <w:r w:rsidR="000E200F" w:rsidRPr="000E200F">
            <w:rPr>
              <w:rStyle w:val="ekvquellefett"/>
            </w:rPr>
            <w:t>:</w:t>
          </w:r>
          <w:r w:rsidR="000E200F">
            <w:t xml:space="preserve"> </w:t>
          </w:r>
          <w:r>
            <w:t>Stephanie Schubert</w:t>
          </w:r>
        </w:p>
        <w:p w14:paraId="2287BE27" w14:textId="48D02AB1" w:rsidR="002659C5" w:rsidRPr="00913892" w:rsidRDefault="000E200F" w:rsidP="000E200F">
          <w:pPr>
            <w:pStyle w:val="ekvquelle"/>
          </w:pPr>
          <w:r w:rsidRPr="000E200F">
            <w:rPr>
              <w:rStyle w:val="ekvquellefett"/>
            </w:rPr>
            <w:t>Text:</w:t>
          </w:r>
          <w:r>
            <w:t xml:space="preserve"> </w:t>
          </w:r>
          <w:r w:rsidR="004E575A" w:rsidRPr="004E575A">
            <w:t>Frank Jackson: „</w:t>
          </w:r>
          <w:proofErr w:type="spellStart"/>
          <w:r w:rsidR="004E575A" w:rsidRPr="004E575A">
            <w:t>Epiphänomenale</w:t>
          </w:r>
          <w:proofErr w:type="spellEnd"/>
          <w:r w:rsidR="004E575A" w:rsidRPr="004E575A">
            <w:t xml:space="preserve"> Qualia“. In: Qualia. Ausgewählte Beiträge. Hrsg. v. Heinz-Dieter Heckmann u. </w:t>
          </w:r>
          <w:r w:rsidR="00EA3323">
            <w:br/>
          </w:r>
          <w:r w:rsidR="004E575A" w:rsidRPr="004E575A">
            <w:t>Sven Walter. Übers. v. Sven Walter. Mentis Paderborn 2001, S. 127f.</w:t>
          </w:r>
        </w:p>
      </w:tc>
      <w:tc>
        <w:tcPr>
          <w:tcW w:w="813" w:type="dxa"/>
        </w:tcPr>
        <w:p w14:paraId="4C96A75F" w14:textId="77777777" w:rsidR="002659C5" w:rsidRPr="00913892" w:rsidRDefault="002659C5" w:rsidP="00913892">
          <w:pPr>
            <w:pStyle w:val="ekvpagina"/>
          </w:pPr>
        </w:p>
      </w:tc>
    </w:tr>
  </w:tbl>
  <w:p w14:paraId="7072ACB7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851D" w14:textId="77777777" w:rsidR="008654B7" w:rsidRDefault="008654B7" w:rsidP="003C599D">
      <w:pPr>
        <w:spacing w:line="240" w:lineRule="auto"/>
      </w:pPr>
      <w:r>
        <w:separator/>
      </w:r>
    </w:p>
  </w:footnote>
  <w:footnote w:type="continuationSeparator" w:id="0">
    <w:p w14:paraId="704BB0A5" w14:textId="77777777" w:rsidR="008654B7" w:rsidRDefault="008654B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04C05B43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1273EBA9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4245CA8" w14:textId="794DA7ED" w:rsidR="00901B13" w:rsidRPr="007C1230" w:rsidRDefault="008654B7" w:rsidP="00901B13">
          <w:pPr>
            <w:pStyle w:val="ekvkolumnentitel"/>
          </w:pPr>
          <w:r>
            <w:t>Zu</w:t>
          </w:r>
          <w:r w:rsidR="00901B13" w:rsidRPr="007C1230">
            <w:t>:</w:t>
          </w:r>
          <w:r>
            <w:t xml:space="preserve"> </w:t>
          </w:r>
          <w:r w:rsidRPr="008654B7">
            <w:t>S. 19, Aufg</w:t>
          </w:r>
          <w:r>
            <w:t>abe</w:t>
          </w:r>
          <w:r w:rsidRPr="008654B7">
            <w:t xml:space="preserve"> 2 und 3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2035D98" w14:textId="52BDA449" w:rsidR="00901B13" w:rsidRPr="007C1230" w:rsidRDefault="00901B13" w:rsidP="00901B13">
          <w:pPr>
            <w:pStyle w:val="ekvkolumnentitel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62A4B69" w14:textId="54942789" w:rsidR="00901B13" w:rsidRPr="007C1230" w:rsidRDefault="00901B13" w:rsidP="00901B13">
          <w:pPr>
            <w:pStyle w:val="ekvkolumnentitel"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F9BE805" w14:textId="482CA724" w:rsidR="00901B13" w:rsidRPr="007C1230" w:rsidRDefault="008654B7" w:rsidP="00901B13">
          <w:pPr>
            <w:pStyle w:val="ekvkvnummer"/>
          </w:pPr>
          <w:r>
            <w:t>KV 04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0B20CF60" w14:textId="7414E66E" w:rsidR="00901B13" w:rsidRPr="007636A0" w:rsidRDefault="008654B7" w:rsidP="00901B13">
          <w:pPr>
            <w:pStyle w:val="ekvkapitel"/>
            <w:rPr>
              <w:color w:val="FFFFFF" w:themeColor="background1"/>
            </w:rPr>
          </w:pPr>
          <w:r w:rsidRPr="008654B7">
            <w:t>1</w:t>
          </w:r>
        </w:p>
      </w:tc>
    </w:tr>
    <w:tr w:rsidR="00901B13" w:rsidRPr="00BF17F2" w14:paraId="68A9DAD1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279D475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76D87267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573C7870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B7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200F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184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E575A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6DC9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654B7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0B85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58C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2616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332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6E594"/>
  <w15:chartTrackingRefBased/>
  <w15:docId w15:val="{AE2B1A66-622E-4FC4-AC05-803CB302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E200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quellefett">
    <w:name w:val="ekv.quelle.fett"/>
    <w:basedOn w:val="Absatz-Standardschriftart"/>
    <w:uiPriority w:val="1"/>
    <w:qFormat/>
    <w:rsid w:val="000E200F"/>
    <w:rPr>
      <w:rFonts w:ascii="Arial" w:hAnsi="Arial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2016-12-23T16:36:00Z</cp:lastPrinted>
  <dcterms:created xsi:type="dcterms:W3CDTF">2022-09-14T09:51:00Z</dcterms:created>
  <dcterms:modified xsi:type="dcterms:W3CDTF">2022-10-07T11:59:00Z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