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2C5D15" w:rsidRPr="00C172AE" w:rsidTr="001C499E">
        <w:trPr>
          <w:trHeight w:hRule="exact" w:val="510"/>
        </w:trPr>
        <w:tc>
          <w:tcPr>
            <w:tcW w:w="818" w:type="dxa"/>
            <w:tcBorders>
              <w:top w:val="nil"/>
              <w:bottom w:val="nil"/>
              <w:right w:val="nil"/>
            </w:tcBorders>
            <w:noWrap/>
            <w:vAlign w:val="bottom"/>
          </w:tcPr>
          <w:p w:rsidR="002C5D15" w:rsidRPr="00AE65F6" w:rsidRDefault="002C5D15" w:rsidP="00362B02">
            <w:pPr>
              <w:pageBreakBefore/>
              <w:rPr>
                <w:color w:val="FFFFFF" w:themeColor="background1"/>
              </w:rPr>
            </w:pPr>
          </w:p>
        </w:tc>
        <w:tc>
          <w:tcPr>
            <w:tcW w:w="3856" w:type="dxa"/>
            <w:tcBorders>
              <w:top w:val="nil"/>
              <w:left w:val="nil"/>
              <w:bottom w:val="nil"/>
              <w:right w:val="nil"/>
            </w:tcBorders>
            <w:noWrap/>
            <w:vAlign w:val="bottom"/>
          </w:tcPr>
          <w:p w:rsidR="002C5D15" w:rsidRPr="007C1230" w:rsidRDefault="002C5D15" w:rsidP="007C1230">
            <w:pPr>
              <w:pStyle w:val="ekvkolumnentitel"/>
            </w:pPr>
            <w:r w:rsidRPr="007C1230">
              <w:t>Name:</w:t>
            </w:r>
          </w:p>
        </w:tc>
        <w:tc>
          <w:tcPr>
            <w:tcW w:w="1321" w:type="dxa"/>
            <w:tcBorders>
              <w:top w:val="nil"/>
              <w:left w:val="nil"/>
              <w:bottom w:val="nil"/>
              <w:right w:val="nil"/>
            </w:tcBorders>
            <w:noWrap/>
            <w:vAlign w:val="bottom"/>
          </w:tcPr>
          <w:p w:rsidR="002C5D15" w:rsidRPr="007C1230" w:rsidRDefault="002C5D15" w:rsidP="007C1230">
            <w:pPr>
              <w:pStyle w:val="ekvkolumnentitel"/>
            </w:pPr>
            <w:r w:rsidRPr="007C1230">
              <w:t>Klasse:</w:t>
            </w:r>
          </w:p>
        </w:tc>
        <w:tc>
          <w:tcPr>
            <w:tcW w:w="2041" w:type="dxa"/>
            <w:tcBorders>
              <w:top w:val="nil"/>
              <w:left w:val="nil"/>
              <w:bottom w:val="nil"/>
              <w:right w:val="nil"/>
            </w:tcBorders>
            <w:noWrap/>
            <w:vAlign w:val="bottom"/>
          </w:tcPr>
          <w:p w:rsidR="002C5D15" w:rsidRPr="007C1230" w:rsidRDefault="002C5D15" w:rsidP="007C1230">
            <w:pPr>
              <w:pStyle w:val="ekvkolumnentitel"/>
            </w:pPr>
            <w:r w:rsidRPr="007C1230">
              <w:t>Datum:</w:t>
            </w:r>
          </w:p>
        </w:tc>
        <w:tc>
          <w:tcPr>
            <w:tcW w:w="2081" w:type="dxa"/>
            <w:tcBorders>
              <w:top w:val="nil"/>
              <w:left w:val="nil"/>
              <w:bottom w:val="nil"/>
              <w:right w:val="nil"/>
            </w:tcBorders>
            <w:noWrap/>
            <w:vAlign w:val="bottom"/>
          </w:tcPr>
          <w:p w:rsidR="002C5D15" w:rsidRPr="007C1230" w:rsidRDefault="00781510" w:rsidP="00781510">
            <w:pPr>
              <w:pStyle w:val="ekvkvnummer"/>
            </w:pPr>
            <w:r>
              <w:t>KT</w:t>
            </w:r>
            <w:r w:rsidR="002C5D15" w:rsidRPr="007C1230">
              <w:t xml:space="preserve"> </w:t>
            </w:r>
            <w:r>
              <w:t>02-L</w:t>
            </w:r>
          </w:p>
        </w:tc>
        <w:tc>
          <w:tcPr>
            <w:tcW w:w="883" w:type="dxa"/>
            <w:tcBorders>
              <w:top w:val="nil"/>
              <w:left w:val="nil"/>
              <w:bottom w:val="nil"/>
            </w:tcBorders>
            <w:noWrap/>
            <w:vAlign w:val="bottom"/>
          </w:tcPr>
          <w:p w:rsidR="002C5D15" w:rsidRPr="007636A0" w:rsidRDefault="00781510" w:rsidP="009078CB">
            <w:pPr>
              <w:pStyle w:val="ekvkapitel"/>
              <w:rPr>
                <w:color w:val="FFFFFF" w:themeColor="background1"/>
              </w:rPr>
            </w:pPr>
            <w:r>
              <w:t>2</w:t>
            </w:r>
          </w:p>
        </w:tc>
      </w:tr>
      <w:tr w:rsidR="00583FC8"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583FC8" w:rsidRPr="00BF17F2" w:rsidRDefault="00583FC8" w:rsidP="00AE65F6">
            <w:pPr>
              <w:rPr>
                <w:color w:val="FFFFFF" w:themeColor="background1"/>
              </w:rPr>
            </w:pPr>
          </w:p>
        </w:tc>
        <w:tc>
          <w:tcPr>
            <w:tcW w:w="10182" w:type="dxa"/>
            <w:gridSpan w:val="5"/>
            <w:tcBorders>
              <w:left w:val="nil"/>
              <w:bottom w:val="nil"/>
            </w:tcBorders>
            <w:noWrap/>
            <w:vAlign w:val="bottom"/>
          </w:tcPr>
          <w:p w:rsidR="00583FC8" w:rsidRPr="00BF17F2" w:rsidRDefault="00583FC8" w:rsidP="00037566">
            <w:pPr>
              <w:rPr>
                <w:color w:val="FFFFFF" w:themeColor="background1"/>
              </w:rPr>
            </w:pPr>
          </w:p>
        </w:tc>
      </w:tr>
    </w:tbl>
    <w:p w:rsidR="00DD07F9" w:rsidRDefault="007010D6" w:rsidP="00DD07F9">
      <w:pPr>
        <w:pStyle w:val="ekvue1arial"/>
      </w:pPr>
      <w:bookmarkStart w:id="0" w:name="bmStart"/>
      <w:bookmarkEnd w:id="0"/>
      <w:r>
        <w:t>Unruhige Erde</w:t>
      </w:r>
    </w:p>
    <w:p w:rsidR="00DD07F9" w:rsidRPr="00B562AD" w:rsidRDefault="00DD07F9" w:rsidP="00DD07F9"/>
    <w:p w:rsidR="00DD07F9" w:rsidRPr="005421BE" w:rsidRDefault="007A4C3B" w:rsidP="00DD07F9">
      <w:pPr>
        <w:pStyle w:val="ekvue3arial"/>
      </w:pPr>
      <w:r>
        <w:t>1.</w:t>
      </w:r>
      <w:r w:rsidR="00DD07F9" w:rsidRPr="005421BE">
        <w:tab/>
      </w:r>
      <w:r w:rsidR="00DD07F9">
        <w:t>Orientierungskompetenz</w:t>
      </w:r>
    </w:p>
    <w:p w:rsidR="00DD07F9" w:rsidRPr="00C651D5" w:rsidRDefault="00DD07F9" w:rsidP="00DD07F9">
      <w:pPr>
        <w:pStyle w:val="ekvaufzhlung"/>
        <w:rPr>
          <w:rStyle w:val="ekvfett"/>
        </w:rPr>
      </w:pPr>
      <w:r w:rsidRPr="00C651D5">
        <w:rPr>
          <w:rStyle w:val="ekvfett"/>
        </w:rPr>
        <w:t>a)</w:t>
      </w:r>
      <w:r w:rsidRPr="00C651D5">
        <w:rPr>
          <w:rStyle w:val="ekvfett"/>
        </w:rPr>
        <w:tab/>
      </w:r>
      <w:r w:rsidRPr="007B1948">
        <w:rPr>
          <w:rStyle w:val="ekvfett"/>
        </w:rPr>
        <w:t xml:space="preserve">Ich kann </w:t>
      </w:r>
      <w:r w:rsidRPr="00B14A37">
        <w:rPr>
          <w:rStyle w:val="ekvfett"/>
        </w:rPr>
        <w:t>die Lage von mindestens vier Lithosphäre</w:t>
      </w:r>
      <w:r w:rsidR="0065473A">
        <w:rPr>
          <w:rStyle w:val="ekvfett"/>
        </w:rPr>
        <w:t>n</w:t>
      </w:r>
      <w:r w:rsidRPr="00B14A37">
        <w:rPr>
          <w:rStyle w:val="ekvfett"/>
        </w:rPr>
        <w:t>platten beschreiben. (Atlas</w:t>
      </w:r>
      <w:r w:rsidRPr="007B1948">
        <w:rPr>
          <w:rStyle w:val="ekvfett"/>
        </w:rPr>
        <w:t>)</w:t>
      </w:r>
      <w:r w:rsidRPr="00C651D5">
        <w:rPr>
          <w:rStyle w:val="ekvfett"/>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sidRPr="004F08AD">
              <w:rPr>
                <w:rStyle w:val="ekvnummerierung"/>
              </w:rPr>
              <w:t>1</w:t>
            </w:r>
            <w:r>
              <w:tab/>
              <w:t>Beschreibe die Lage von vier Platten, indem du ihre Lage auf der Nord- bzw. Südhalbkugel der Erde sowie jeweils zwei angrenzende Platten angibst</w:t>
            </w:r>
            <w:r w:rsidRPr="007B1948">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4</w:t>
            </w:r>
            <w:r w:rsidRPr="005421BE">
              <w:t xml:space="preserve"> P.)</w:t>
            </w:r>
          </w:p>
        </w:tc>
      </w:tr>
    </w:tbl>
    <w:p w:rsidR="00DD07F9" w:rsidRDefault="00DD07F9" w:rsidP="00A16DE2">
      <w:pPr>
        <w:pStyle w:val="ekvgrundtexthalbe"/>
        <w:rPr>
          <w:rStyle w:val="ekvnummerierung"/>
        </w:rPr>
      </w:pPr>
    </w:p>
    <w:p w:rsidR="00DD07F9" w:rsidRPr="007B1948" w:rsidRDefault="00DD07F9" w:rsidP="00DD07F9">
      <w:pPr>
        <w:rPr>
          <w:rStyle w:val="ekvlsung"/>
        </w:rPr>
      </w:pPr>
      <w:r w:rsidRPr="00B14A37">
        <w:rPr>
          <w:rStyle w:val="ekvlsung"/>
        </w:rPr>
        <w:t>Z.B.: Die Südamerikanische Platte liegt auf der Südhalbkugel und wird im Westen von der Pazifischen – und Nazca-Platte und im Osten von der Afrikanischen Platte begrenzt</w:t>
      </w:r>
      <w:r w:rsidRPr="007B1948">
        <w:rPr>
          <w:rStyle w:val="ekvlsung"/>
        </w:rPr>
        <w:t>.</w:t>
      </w:r>
    </w:p>
    <w:p w:rsidR="00DD07F9" w:rsidRPr="0098255D" w:rsidRDefault="00DD07F9" w:rsidP="0098255D"/>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4</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3</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2</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1–0</w:t>
            </w:r>
            <w:r w:rsidRPr="00080863">
              <w:t xml:space="preserve"> Punkte</w:t>
            </w:r>
          </w:p>
        </w:tc>
      </w:tr>
    </w:tbl>
    <w:p w:rsidR="00DD07F9" w:rsidRPr="00982D80" w:rsidRDefault="00DD07F9" w:rsidP="00DD07F9"/>
    <w:p w:rsidR="00DD07F9" w:rsidRDefault="00DD07F9" w:rsidP="00DD07F9">
      <w:pPr>
        <w:pStyle w:val="ekvaufzhlung"/>
        <w:rPr>
          <w:rStyle w:val="ekvfett"/>
        </w:rPr>
      </w:pPr>
      <w:r>
        <w:rPr>
          <w:rStyle w:val="ekvfett"/>
        </w:rPr>
        <w:t>b</w:t>
      </w:r>
      <w:r w:rsidRPr="00AB02C7">
        <w:rPr>
          <w:rStyle w:val="ekvfett"/>
        </w:rPr>
        <w:t>)</w:t>
      </w:r>
      <w:r w:rsidRPr="00AB02C7">
        <w:rPr>
          <w:rStyle w:val="ekvfett"/>
        </w:rPr>
        <w:tab/>
      </w:r>
      <w:r w:rsidRPr="007B1948">
        <w:rPr>
          <w:rStyle w:val="ekvfett"/>
        </w:rPr>
        <w:t xml:space="preserve">Ich kann </w:t>
      </w:r>
      <w:r w:rsidRPr="00B14A37">
        <w:rPr>
          <w:rStyle w:val="ekvfett"/>
        </w:rPr>
        <w:t>die Verbreitung von magmatischen und metamorphen Gesteinen sowie von Sedimentgesteinen in Baden-Württemberg beschreiben. (S. 34/35, Atlas</w:t>
      </w:r>
      <w:r w:rsidRPr="007B1948">
        <w:rPr>
          <w:rStyle w:val="ekvfett"/>
        </w:rPr>
        <w:t>)</w:t>
      </w:r>
    </w:p>
    <w:p w:rsidR="00DD07F9" w:rsidRDefault="00DD07F9" w:rsidP="00DD07F9">
      <w:pPr>
        <w:pStyle w:val="ekvaufzhlung"/>
        <w:rPr>
          <w:lang w:eastAsia="de-DE"/>
        </w:rPr>
      </w:pP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65415F">
            <w:pPr>
              <w:pStyle w:val="ekvaufzhlung"/>
            </w:pPr>
            <w:r>
              <w:rPr>
                <w:rStyle w:val="ekvnummerierung"/>
              </w:rPr>
              <w:t>2</w:t>
            </w:r>
            <w:r>
              <w:tab/>
            </w:r>
            <w:r w:rsidRPr="00B14A37">
              <w:t xml:space="preserve">Beschreibe die Verbreitung von </w:t>
            </w:r>
            <w:r w:rsidR="0065415F">
              <w:t>m</w:t>
            </w:r>
            <w:r w:rsidRPr="00B14A37">
              <w:t>agmatischen Gesteinen und metamorphen Gesteinen in Baden-Württemberg</w:t>
            </w:r>
            <w:r w:rsidRPr="007B1948">
              <w:t xml:space="preserve">.  </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6</w:t>
            </w:r>
            <w:r w:rsidRPr="005421BE">
              <w:t xml:space="preserve"> P.)</w:t>
            </w:r>
          </w:p>
        </w:tc>
      </w:tr>
    </w:tbl>
    <w:p w:rsidR="00DD07F9" w:rsidRDefault="00DD07F9" w:rsidP="00A16DE2">
      <w:pPr>
        <w:pStyle w:val="ekvgrundtexthalbe"/>
        <w:rPr>
          <w:rStyle w:val="ekvnummerierung"/>
        </w:rPr>
      </w:pPr>
    </w:p>
    <w:p w:rsidR="00DD07F9" w:rsidRPr="007B1948" w:rsidRDefault="00DD07F9" w:rsidP="00DD07F9">
      <w:pPr>
        <w:rPr>
          <w:rStyle w:val="ekvlsung"/>
        </w:rPr>
      </w:pPr>
      <w:r w:rsidRPr="00B14A37">
        <w:rPr>
          <w:rStyle w:val="ekvlsung"/>
        </w:rPr>
        <w:t>Magmatische Gesteine stehen im Schwarzwald und am Kaiserstuhl an der Oberfläche. Metamorphe Gesteine kommen vor allem im mittleren Schwarzwald vor. Sedimentgesteine befinden sich in der Oberrheinischen Tiefebene, im Alpenvorland sowie in der gesamten Osthälfte von Baden-Württemberg, einschließlich der Schwäbischen Alb</w:t>
      </w:r>
      <w:r>
        <w:rPr>
          <w:rStyle w:val="ekvlsung"/>
        </w:rPr>
        <w:t>.</w:t>
      </w:r>
    </w:p>
    <w:p w:rsidR="00DD07F9" w:rsidRDefault="00DD07F9" w:rsidP="00DD07F9">
      <w:pPr>
        <w:pStyle w:val="ekvaufzhlung"/>
        <w:rPr>
          <w:rStyle w:val="ekvnummerierung"/>
        </w:rPr>
      </w:pP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6</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5</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4–3</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2–0</w:t>
            </w:r>
            <w:r w:rsidRPr="00080863">
              <w:t xml:space="preserve"> Punkte</w:t>
            </w:r>
          </w:p>
        </w:tc>
      </w:tr>
    </w:tbl>
    <w:p w:rsidR="00DD07F9" w:rsidRPr="00982D80" w:rsidRDefault="00DD07F9" w:rsidP="00DD07F9"/>
    <w:p w:rsidR="00DD07F9" w:rsidRPr="00982D80" w:rsidRDefault="00DD07F9" w:rsidP="00DD07F9"/>
    <w:p w:rsidR="00DD07F9" w:rsidRPr="005421BE" w:rsidRDefault="00DD07F9" w:rsidP="00DD07F9">
      <w:pPr>
        <w:pStyle w:val="ekvue3arial"/>
      </w:pPr>
      <w:r>
        <w:t>2</w:t>
      </w:r>
      <w:r w:rsidRPr="005421BE">
        <w:t xml:space="preserve">. </w:t>
      </w:r>
      <w:r w:rsidRPr="005421BE">
        <w:tab/>
      </w:r>
      <w:r w:rsidRPr="00AB02C7">
        <w:t>Sachkompetenz</w:t>
      </w:r>
    </w:p>
    <w:p w:rsidR="00DD07F9" w:rsidRDefault="00DD07F9" w:rsidP="00DD07F9">
      <w:pPr>
        <w:pStyle w:val="ekvaufzhlung"/>
        <w:rPr>
          <w:lang w:eastAsia="de-DE"/>
        </w:rPr>
      </w:pPr>
      <w:r w:rsidRPr="00AB02C7">
        <w:rPr>
          <w:rStyle w:val="ekvfett"/>
        </w:rPr>
        <w:t>a)</w:t>
      </w:r>
      <w:r w:rsidRPr="00AB02C7">
        <w:rPr>
          <w:rStyle w:val="ekvfett"/>
        </w:rPr>
        <w:tab/>
      </w:r>
      <w:r w:rsidRPr="007B1948">
        <w:rPr>
          <w:rStyle w:val="ekvfett"/>
        </w:rPr>
        <w:t xml:space="preserve">Ich kann </w:t>
      </w:r>
      <w:r w:rsidRPr="00B14A37">
        <w:rPr>
          <w:rStyle w:val="ekvfett"/>
        </w:rPr>
        <w:t>die innere Struktur der Erde in einer Skizze darstellen. (S. 16/17</w:t>
      </w:r>
      <w:r w:rsidRPr="007B1948">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3</w:t>
            </w:r>
            <w:r>
              <w:tab/>
            </w:r>
            <w:r w:rsidRPr="00B14A37">
              <w:t>Stelle den Schalenbau der Erde in einer Skizze dar und bezeichne die einzelnen Schalen</w:t>
            </w:r>
            <w:r w:rsidRPr="007B1948">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6</w:t>
            </w:r>
            <w:r w:rsidRPr="005421BE">
              <w:t xml:space="preserve"> P.)</w:t>
            </w:r>
          </w:p>
        </w:tc>
      </w:tr>
    </w:tbl>
    <w:p w:rsidR="00DD07F9" w:rsidRDefault="00DD07F9" w:rsidP="00DD07F9">
      <w:pPr>
        <w:rPr>
          <w:rStyle w:val="ekvnummerierung"/>
        </w:rPr>
      </w:pPr>
      <w:r>
        <w:rPr>
          <w:lang w:eastAsia="de-DE"/>
        </w:rPr>
        <mc:AlternateContent>
          <mc:Choice Requires="wps">
            <w:drawing>
              <wp:anchor distT="0" distB="0" distL="114300" distR="114300" simplePos="0" relativeHeight="251659264" behindDoc="0" locked="0" layoutInCell="1" allowOverlap="1" wp14:anchorId="41333661" wp14:editId="64BA04AC">
                <wp:simplePos x="0" y="0"/>
                <wp:positionH relativeFrom="column">
                  <wp:posOffset>1289050</wp:posOffset>
                </wp:positionH>
                <wp:positionV relativeFrom="paragraph">
                  <wp:posOffset>154305</wp:posOffset>
                </wp:positionV>
                <wp:extent cx="809625" cy="28765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809625" cy="287655"/>
                        </a:xfrm>
                        <a:prstGeom prst="rect">
                          <a:avLst/>
                        </a:prstGeom>
                        <a:noFill/>
                        <a:ln w="6350">
                          <a:noFill/>
                        </a:ln>
                      </wps:spPr>
                      <wps:txbx>
                        <w:txbxContent>
                          <w:p w:rsidR="00DD07F9" w:rsidRPr="009F0109" w:rsidRDefault="00DD07F9" w:rsidP="00DD07F9">
                            <w:pPr>
                              <w:pStyle w:val="ekvaufgabenwortkarte"/>
                            </w:pPr>
                            <w:r>
                              <w:t>Kruste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101.5pt;margin-top:12.15pt;width:63.7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" filled="f" stroked="f" strokeweight=".5pt">
                <v:textbox>
                  <w:txbxContent>
                    <w:p w:rsidR="00DD07F9" w:rsidRPr="009F0109" w:rsidRDefault="00DD07F9" w:rsidP="00DD07F9">
                      <w:pPr>
                        <w:pStyle w:val="ekvaufgabenwortkarte"/>
                      </w:pPr>
                      <w:r>
                        <w:t>Kruste</w:t>
                      </w:r>
                    </w:p>
                  </w:txbxContent>
                </v:textbox>
              </v:shape>
            </w:pict>
          </mc:Fallback>
        </mc:AlternateContent>
      </w:r>
    </w:p>
    <w:p w:rsidR="00DD07F9" w:rsidRDefault="005C56E9" w:rsidP="005C56E9">
      <w:pPr>
        <w:pStyle w:val="ekvbild"/>
        <w:jc w:val="center"/>
        <w:rPr>
          <w:b/>
          <w:sz w:val="24"/>
          <w:lang w:eastAsia="de-DE"/>
        </w:rPr>
      </w:pPr>
      <w:r>
        <w:rPr>
          <w:lang w:eastAsia="de-DE"/>
        </w:rPr>
        <mc:AlternateContent>
          <mc:Choice Requires="wps">
            <w:drawing>
              <wp:anchor distT="0" distB="0" distL="114300" distR="114300" simplePos="0" relativeHeight="251665408" behindDoc="0" locked="0" layoutInCell="1" allowOverlap="1" wp14:anchorId="07BF0532" wp14:editId="463710CD">
                <wp:simplePos x="0" y="0"/>
                <wp:positionH relativeFrom="column">
                  <wp:posOffset>1617980</wp:posOffset>
                </wp:positionH>
                <wp:positionV relativeFrom="paragraph">
                  <wp:posOffset>519430</wp:posOffset>
                </wp:positionV>
                <wp:extent cx="576000" cy="0"/>
                <wp:effectExtent l="0" t="0" r="14605" b="19050"/>
                <wp:wrapNone/>
                <wp:docPr id="21" name="Gerade Verbindung 21"/>
                <wp:cNvGraphicFramePr/>
                <a:graphic xmlns:a="http://schemas.openxmlformats.org/drawingml/2006/main">
                  <a:graphicData uri="http://schemas.microsoft.com/office/word/2010/wordprocessingShape">
                    <wps:wsp>
                      <wps:cNvCnPr/>
                      <wps:spPr>
                        <a:xfrm>
                          <a:off x="0" y="0"/>
                          <a:ext cx="576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2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4pt,40.9pt" to="172.7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" strokecolor="black [3213]" strokeweight=".5pt">
                <v:stroke joinstyle="miter"/>
              </v:line>
            </w:pict>
          </mc:Fallback>
        </mc:AlternateContent>
      </w:r>
      <w:r>
        <w:rPr>
          <w:lang w:eastAsia="de-DE"/>
        </w:rPr>
        <mc:AlternateContent>
          <mc:Choice Requires="wps">
            <w:drawing>
              <wp:anchor distT="0" distB="0" distL="114300" distR="114300" simplePos="0" relativeHeight="251664384" behindDoc="0" locked="0" layoutInCell="1" allowOverlap="1" wp14:anchorId="3462386D" wp14:editId="371B7754">
                <wp:simplePos x="0" y="0"/>
                <wp:positionH relativeFrom="column">
                  <wp:posOffset>1950720</wp:posOffset>
                </wp:positionH>
                <wp:positionV relativeFrom="paragraph">
                  <wp:posOffset>145415</wp:posOffset>
                </wp:positionV>
                <wp:extent cx="540000" cy="0"/>
                <wp:effectExtent l="0" t="0" r="12700" b="19050"/>
                <wp:wrapNone/>
                <wp:docPr id="20" name="Gerade Verbindung 20"/>
                <wp:cNvGraphicFramePr/>
                <a:graphic xmlns:a="http://schemas.openxmlformats.org/drawingml/2006/main">
                  <a:graphicData uri="http://schemas.microsoft.com/office/word/2010/wordprocessingShape">
                    <wps:wsp>
                      <wps:cNvCnPr/>
                      <wps:spPr>
                        <a:xfrm>
                          <a:off x="0" y="0"/>
                          <a:ext cx="54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2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6pt,11.45pt" to="196.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" strokecolor="black [3213]" strokeweight=".5pt">
                <v:stroke joinstyle="miter"/>
              </v:line>
            </w:pict>
          </mc:Fallback>
        </mc:AlternateContent>
      </w:r>
      <w:r>
        <w:rPr>
          <w:lang w:eastAsia="de-DE"/>
        </w:rPr>
        <w:drawing>
          <wp:inline distT="0" distB="0" distL="0" distR="0" wp14:anchorId="33BDA12A" wp14:editId="0CDCA552">
            <wp:extent cx="1812262" cy="1812262"/>
            <wp:effectExtent l="0" t="0" r="0" b="0"/>
            <wp:docPr id="6" name="Grafik 6" descr="L:\PBGK\03_Erdkunde\TERRA_6_G1\P007_17240_T6_G1_BW_2012\104696_BW_9_10_2015_DUA\02_Herstellung\01_Basisdaten\Umbruch_KV_KT_SE_TS\bilddaten\S505104696_pikto_Schalenbau_groß.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12262" cy="1812262"/>
                    </a:xfrm>
                    <a:prstGeom prst="rect">
                      <a:avLst/>
                    </a:prstGeom>
                  </pic:spPr>
                </pic:pic>
              </a:graphicData>
            </a:graphic>
          </wp:inline>
        </w:drawing>
      </w:r>
      <w:bookmarkStart w:id="1" w:name="_GoBack"/>
      <w:bookmarkEnd w:id="1"/>
      <w:r w:rsidR="00DD07F9">
        <w:rPr>
          <w:lang w:eastAsia="de-DE"/>
        </w:rPr>
        <mc:AlternateContent>
          <mc:Choice Requires="wps">
            <w:drawing>
              <wp:anchor distT="0" distB="0" distL="114300" distR="114300" simplePos="0" relativeHeight="251663360" behindDoc="0" locked="0" layoutInCell="1" allowOverlap="1" wp14:anchorId="6BBD333C" wp14:editId="546375DD">
                <wp:simplePos x="0" y="0"/>
                <wp:positionH relativeFrom="column">
                  <wp:posOffset>4118279</wp:posOffset>
                </wp:positionH>
                <wp:positionV relativeFrom="paragraph">
                  <wp:posOffset>1058545</wp:posOffset>
                </wp:positionV>
                <wp:extent cx="1430655" cy="28765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430655" cy="287655"/>
                        </a:xfrm>
                        <a:prstGeom prst="rect">
                          <a:avLst/>
                        </a:prstGeom>
                        <a:noFill/>
                        <a:ln w="6350">
                          <a:noFill/>
                        </a:ln>
                      </wps:spPr>
                      <wps:txbx>
                        <w:txbxContent>
                          <w:p w:rsidR="00DD07F9" w:rsidRPr="009F0109" w:rsidRDefault="00DD07F9" w:rsidP="00DD07F9">
                            <w:pPr>
                              <w:pStyle w:val="ekvaufgabenwortkarte"/>
                            </w:pPr>
                            <w:r>
                              <w:t>Äußerer Erdkern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27" type="#_x0000_t202" style="position:absolute;left:0;text-align:left;margin-left:324.25pt;margin-top:83.35pt;width:112.6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" filled="f" stroked="f" strokeweight=".5pt">
                <v:textbox>
                  <w:txbxContent>
                    <w:p w:rsidR="00DD07F9" w:rsidRPr="009F0109" w:rsidRDefault="00DD07F9" w:rsidP="00DD07F9">
                      <w:pPr>
                        <w:pStyle w:val="ekvaufgabenwortkarte"/>
                      </w:pPr>
                      <w:r>
                        <w:t>Äußerer Erdkern</w:t>
                      </w:r>
                    </w:p>
                  </w:txbxContent>
                </v:textbox>
              </v:shape>
            </w:pict>
          </mc:Fallback>
        </mc:AlternateContent>
      </w:r>
      <w:r w:rsidR="00DD07F9">
        <w:rPr>
          <w:lang w:eastAsia="de-DE"/>
        </w:rPr>
        <mc:AlternateContent>
          <mc:Choice Requires="wps">
            <w:drawing>
              <wp:anchor distT="0" distB="0" distL="114300" distR="114300" simplePos="0" relativeHeight="251668480" behindDoc="0" locked="0" layoutInCell="1" allowOverlap="1" wp14:anchorId="06AD7CE0" wp14:editId="489C4BD5">
                <wp:simplePos x="0" y="0"/>
                <wp:positionH relativeFrom="column">
                  <wp:posOffset>3085879</wp:posOffset>
                </wp:positionH>
                <wp:positionV relativeFrom="paragraph">
                  <wp:posOffset>1198024</wp:posOffset>
                </wp:positionV>
                <wp:extent cx="1033670" cy="0"/>
                <wp:effectExtent l="0" t="0" r="14605" b="19050"/>
                <wp:wrapNone/>
                <wp:docPr id="24" name="Gerade Verbindung 24"/>
                <wp:cNvGraphicFramePr/>
                <a:graphic xmlns:a="http://schemas.openxmlformats.org/drawingml/2006/main">
                  <a:graphicData uri="http://schemas.microsoft.com/office/word/2010/wordprocessingShape">
                    <wps:wsp>
                      <wps:cNvCnPr/>
                      <wps:spPr>
                        <a:xfrm>
                          <a:off x="0" y="0"/>
                          <a:ext cx="103367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24"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94.35pt" to="324.4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" strokecolor="black [3213]" strokeweight=".5pt">
                <v:stroke joinstyle="miter"/>
              </v:line>
            </w:pict>
          </mc:Fallback>
        </mc:AlternateContent>
      </w:r>
      <w:r w:rsidR="00DD07F9">
        <w:rPr>
          <w:lang w:eastAsia="de-DE"/>
        </w:rPr>
        <mc:AlternateContent>
          <mc:Choice Requires="wps">
            <w:drawing>
              <wp:anchor distT="0" distB="0" distL="114300" distR="114300" simplePos="0" relativeHeight="251662336" behindDoc="0" locked="0" layoutInCell="1" allowOverlap="1" wp14:anchorId="2F15F589" wp14:editId="7879435C">
                <wp:simplePos x="0" y="0"/>
                <wp:positionH relativeFrom="column">
                  <wp:posOffset>4116070</wp:posOffset>
                </wp:positionH>
                <wp:positionV relativeFrom="paragraph">
                  <wp:posOffset>712774</wp:posOffset>
                </wp:positionV>
                <wp:extent cx="1430655" cy="28765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430655" cy="287655"/>
                        </a:xfrm>
                        <a:prstGeom prst="rect">
                          <a:avLst/>
                        </a:prstGeom>
                        <a:noFill/>
                        <a:ln w="6350">
                          <a:noFill/>
                        </a:ln>
                      </wps:spPr>
                      <wps:txbx>
                        <w:txbxContent>
                          <w:p w:rsidR="00DD07F9" w:rsidRPr="009F0109" w:rsidRDefault="00DD07F9" w:rsidP="00DD07F9">
                            <w:pPr>
                              <w:pStyle w:val="ekvaufgabenwortkarte"/>
                            </w:pPr>
                            <w:r>
                              <w:t>Innerer Kern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8" type="#_x0000_t202" style="position:absolute;left:0;text-align:left;margin-left:324.1pt;margin-top:56.1pt;width:112.65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" filled="f" stroked="f" strokeweight=".5pt">
                <v:textbox>
                  <w:txbxContent>
                    <w:p w:rsidR="00DD07F9" w:rsidRPr="009F0109" w:rsidRDefault="00DD07F9" w:rsidP="00DD07F9">
                      <w:pPr>
                        <w:pStyle w:val="ekvaufgabenwortkarte"/>
                      </w:pPr>
                      <w:r>
                        <w:t>Innerer Kern</w:t>
                      </w:r>
                    </w:p>
                  </w:txbxContent>
                </v:textbox>
              </v:shape>
            </w:pict>
          </mc:Fallback>
        </mc:AlternateContent>
      </w:r>
      <w:r w:rsidR="00DD07F9">
        <w:rPr>
          <w:lang w:eastAsia="de-DE"/>
        </w:rPr>
        <mc:AlternateContent>
          <mc:Choice Requires="wps">
            <w:drawing>
              <wp:anchor distT="0" distB="0" distL="114300" distR="114300" simplePos="0" relativeHeight="251667456" behindDoc="0" locked="0" layoutInCell="1" allowOverlap="1" wp14:anchorId="5F1A2245" wp14:editId="08A1A908">
                <wp:simplePos x="0" y="0"/>
                <wp:positionH relativeFrom="column">
                  <wp:posOffset>2990463</wp:posOffset>
                </wp:positionH>
                <wp:positionV relativeFrom="paragraph">
                  <wp:posOffset>856118</wp:posOffset>
                </wp:positionV>
                <wp:extent cx="1129086" cy="0"/>
                <wp:effectExtent l="0" t="0" r="13970" b="19050"/>
                <wp:wrapNone/>
                <wp:docPr id="23" name="Gerade Verbindung 23"/>
                <wp:cNvGraphicFramePr/>
                <a:graphic xmlns:a="http://schemas.openxmlformats.org/drawingml/2006/main">
                  <a:graphicData uri="http://schemas.microsoft.com/office/word/2010/wordprocessingShape">
                    <wps:wsp>
                      <wps:cNvCnPr/>
                      <wps:spPr>
                        <a:xfrm>
                          <a:off x="0" y="0"/>
                          <a:ext cx="112908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2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45pt,67.4pt" to="324.3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" strokecolor="black [3213]" strokeweight=".5pt">
                <v:stroke joinstyle="miter"/>
              </v:line>
            </w:pict>
          </mc:Fallback>
        </mc:AlternateContent>
      </w:r>
      <w:r w:rsidR="00DD07F9">
        <w:rPr>
          <w:lang w:eastAsia="de-DE"/>
        </w:rPr>
        <mc:AlternateContent>
          <mc:Choice Requires="wps">
            <w:drawing>
              <wp:anchor distT="0" distB="0" distL="114300" distR="114300" simplePos="0" relativeHeight="251666432" behindDoc="0" locked="0" layoutInCell="1" allowOverlap="1" wp14:anchorId="3CDE43F7" wp14:editId="35E22D14">
                <wp:simplePos x="0" y="0"/>
                <wp:positionH relativeFrom="column">
                  <wp:posOffset>1685925</wp:posOffset>
                </wp:positionH>
                <wp:positionV relativeFrom="paragraph">
                  <wp:posOffset>1102360</wp:posOffset>
                </wp:positionV>
                <wp:extent cx="699135" cy="0"/>
                <wp:effectExtent l="0" t="0" r="24765" b="19050"/>
                <wp:wrapNone/>
                <wp:docPr id="22" name="Gerade Verbindung 22"/>
                <wp:cNvGraphicFramePr/>
                <a:graphic xmlns:a="http://schemas.openxmlformats.org/drawingml/2006/main">
                  <a:graphicData uri="http://schemas.microsoft.com/office/word/2010/wordprocessingShape">
                    <wps:wsp>
                      <wps:cNvCnPr/>
                      <wps:spPr>
                        <a:xfrm>
                          <a:off x="0" y="0"/>
                          <a:ext cx="6991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22"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86.8pt" to="187.8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" strokecolor="black [3213]" strokeweight=".5pt">
                <v:stroke joinstyle="miter"/>
              </v:line>
            </w:pict>
          </mc:Fallback>
        </mc:AlternateContent>
      </w:r>
      <w:r w:rsidR="00DD07F9">
        <w:rPr>
          <w:lang w:eastAsia="de-DE"/>
        </w:rPr>
        <mc:AlternateContent>
          <mc:Choice Requires="wps">
            <w:drawing>
              <wp:anchor distT="0" distB="0" distL="114300" distR="114300" simplePos="0" relativeHeight="251661312" behindDoc="0" locked="0" layoutInCell="1" allowOverlap="1" wp14:anchorId="40E823A5" wp14:editId="24AC4071">
                <wp:simplePos x="0" y="0"/>
                <wp:positionH relativeFrom="column">
                  <wp:posOffset>490220</wp:posOffset>
                </wp:positionH>
                <wp:positionV relativeFrom="paragraph">
                  <wp:posOffset>964896</wp:posOffset>
                </wp:positionV>
                <wp:extent cx="1430655" cy="28765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430655" cy="287655"/>
                        </a:xfrm>
                        <a:prstGeom prst="rect">
                          <a:avLst/>
                        </a:prstGeom>
                        <a:noFill/>
                        <a:ln w="6350">
                          <a:noFill/>
                        </a:ln>
                      </wps:spPr>
                      <wps:txbx>
                        <w:txbxContent>
                          <w:p w:rsidR="00DD07F9" w:rsidRPr="009F0109" w:rsidRDefault="00DD07F9" w:rsidP="00DD07F9">
                            <w:pPr>
                              <w:pStyle w:val="ekvaufgabenwortkarte"/>
                            </w:pPr>
                            <w:r>
                              <w:t>Unterer Mantel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29" type="#_x0000_t202" style="position:absolute;left:0;text-align:left;margin-left:38.6pt;margin-top:76pt;width:112.6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" filled="f" stroked="f" strokeweight=".5pt">
                <v:textbox>
                  <w:txbxContent>
                    <w:p w:rsidR="00DD07F9" w:rsidRPr="009F0109" w:rsidRDefault="00DD07F9" w:rsidP="00DD07F9">
                      <w:pPr>
                        <w:pStyle w:val="ekvaufgabenwortkarte"/>
                      </w:pPr>
                      <w:r>
                        <w:t>Unterer Mantel</w:t>
                      </w:r>
                    </w:p>
                  </w:txbxContent>
                </v:textbox>
              </v:shape>
            </w:pict>
          </mc:Fallback>
        </mc:AlternateContent>
      </w:r>
      <w:r w:rsidR="00DD07F9">
        <w:rPr>
          <w:lang w:eastAsia="de-DE"/>
        </w:rPr>
        <mc:AlternateContent>
          <mc:Choice Requires="wps">
            <w:drawing>
              <wp:anchor distT="0" distB="0" distL="114300" distR="114300" simplePos="0" relativeHeight="251660288" behindDoc="0" locked="0" layoutInCell="1" allowOverlap="1" wp14:anchorId="7F30FE2C" wp14:editId="1593D6FF">
                <wp:simplePos x="0" y="0"/>
                <wp:positionH relativeFrom="column">
                  <wp:posOffset>497536</wp:posOffset>
                </wp:positionH>
                <wp:positionV relativeFrom="paragraph">
                  <wp:posOffset>375920</wp:posOffset>
                </wp:positionV>
                <wp:extent cx="1430655" cy="28765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430655" cy="287655"/>
                        </a:xfrm>
                        <a:prstGeom prst="rect">
                          <a:avLst/>
                        </a:prstGeom>
                        <a:noFill/>
                        <a:ln w="6350">
                          <a:noFill/>
                        </a:ln>
                      </wps:spPr>
                      <wps:txbx>
                        <w:txbxContent>
                          <w:p w:rsidR="00DD07F9" w:rsidRPr="009F0109" w:rsidRDefault="00DD07F9" w:rsidP="00DD07F9">
                            <w:pPr>
                              <w:pStyle w:val="ekvaufgabenwortkarte"/>
                            </w:pPr>
                            <w:r>
                              <w:t>Oberer Mantel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30" type="#_x0000_t202" style="position:absolute;left:0;text-align:left;margin-left:39.2pt;margin-top:29.6pt;width:112.65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" filled="f" stroked="f" strokeweight=".5pt">
                <v:textbox>
                  <w:txbxContent>
                    <w:p w:rsidR="00DD07F9" w:rsidRPr="009F0109" w:rsidRDefault="00DD07F9" w:rsidP="00DD07F9">
                      <w:pPr>
                        <w:pStyle w:val="ekvaufgabenwortkarte"/>
                      </w:pPr>
                      <w:r>
                        <w:t>Oberer Mantel</w:t>
                      </w:r>
                    </w:p>
                  </w:txbxContent>
                </v:textbox>
              </v:shape>
            </w:pict>
          </mc:Fallback>
        </mc:AlternateContent>
      </w:r>
    </w:p>
    <w:p w:rsidR="00DD07F9" w:rsidRDefault="00DD07F9" w:rsidP="00DD07F9"/>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6</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5</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4–3</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2–0</w:t>
            </w:r>
            <w:r w:rsidRPr="00080863">
              <w:t xml:space="preserve"> Punkte</w:t>
            </w:r>
          </w:p>
        </w:tc>
      </w:tr>
    </w:tbl>
    <w:p w:rsidR="00DD07F9" w:rsidRPr="00982D80" w:rsidRDefault="00DD07F9" w:rsidP="00DD07F9">
      <w:pPr>
        <w:pStyle w:val="ekvgrundtexthalbe"/>
      </w:pP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DD07F9" w:rsidRPr="00C172AE" w:rsidTr="00016DB6">
        <w:trPr>
          <w:trHeight w:hRule="exact" w:val="510"/>
        </w:trPr>
        <w:tc>
          <w:tcPr>
            <w:tcW w:w="818" w:type="dxa"/>
            <w:tcBorders>
              <w:top w:val="nil"/>
              <w:bottom w:val="nil"/>
              <w:right w:val="nil"/>
            </w:tcBorders>
            <w:noWrap/>
            <w:vAlign w:val="bottom"/>
          </w:tcPr>
          <w:p w:rsidR="00DD07F9" w:rsidRPr="00AE65F6" w:rsidRDefault="00DD07F9" w:rsidP="00016DB6">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DD07F9" w:rsidRPr="007C1230" w:rsidRDefault="00DD07F9" w:rsidP="00016DB6">
            <w:pPr>
              <w:pStyle w:val="ekvkolumnentitel"/>
            </w:pPr>
            <w:r w:rsidRPr="007C1230">
              <w:t>Name:</w:t>
            </w:r>
          </w:p>
        </w:tc>
        <w:tc>
          <w:tcPr>
            <w:tcW w:w="1321" w:type="dxa"/>
            <w:tcBorders>
              <w:top w:val="nil"/>
              <w:left w:val="nil"/>
              <w:bottom w:val="nil"/>
              <w:right w:val="nil"/>
            </w:tcBorders>
            <w:noWrap/>
            <w:vAlign w:val="bottom"/>
          </w:tcPr>
          <w:p w:rsidR="00DD07F9" w:rsidRPr="007C1230" w:rsidRDefault="00DD07F9" w:rsidP="00016DB6">
            <w:pPr>
              <w:pStyle w:val="ekvkolumnentitel"/>
            </w:pPr>
            <w:r w:rsidRPr="007C1230">
              <w:t>Klasse:</w:t>
            </w:r>
          </w:p>
        </w:tc>
        <w:tc>
          <w:tcPr>
            <w:tcW w:w="2041" w:type="dxa"/>
            <w:tcBorders>
              <w:top w:val="nil"/>
              <w:left w:val="nil"/>
              <w:bottom w:val="nil"/>
              <w:right w:val="nil"/>
            </w:tcBorders>
            <w:noWrap/>
            <w:vAlign w:val="bottom"/>
          </w:tcPr>
          <w:p w:rsidR="00DD07F9" w:rsidRPr="007C1230" w:rsidRDefault="00DD07F9" w:rsidP="00016DB6">
            <w:pPr>
              <w:pStyle w:val="ekvkolumnentitel"/>
            </w:pPr>
            <w:r w:rsidRPr="007C1230">
              <w:t>Datum:</w:t>
            </w:r>
          </w:p>
        </w:tc>
        <w:tc>
          <w:tcPr>
            <w:tcW w:w="2081" w:type="dxa"/>
            <w:tcBorders>
              <w:top w:val="nil"/>
              <w:left w:val="nil"/>
              <w:bottom w:val="nil"/>
              <w:right w:val="nil"/>
            </w:tcBorders>
            <w:noWrap/>
            <w:vAlign w:val="bottom"/>
          </w:tcPr>
          <w:p w:rsidR="00DD07F9" w:rsidRPr="007C1230" w:rsidRDefault="00DD07F9" w:rsidP="00016DB6">
            <w:pPr>
              <w:pStyle w:val="ekvkvnummer"/>
            </w:pPr>
            <w:r>
              <w:t>KT</w:t>
            </w:r>
            <w:r w:rsidRPr="007C1230">
              <w:t xml:space="preserve"> </w:t>
            </w:r>
            <w:r>
              <w:t>02-L</w:t>
            </w:r>
          </w:p>
        </w:tc>
        <w:tc>
          <w:tcPr>
            <w:tcW w:w="883" w:type="dxa"/>
            <w:tcBorders>
              <w:top w:val="nil"/>
              <w:left w:val="nil"/>
              <w:bottom w:val="nil"/>
            </w:tcBorders>
            <w:noWrap/>
            <w:vAlign w:val="bottom"/>
          </w:tcPr>
          <w:p w:rsidR="00DD07F9" w:rsidRPr="007636A0" w:rsidRDefault="00DD07F9" w:rsidP="00016DB6">
            <w:pPr>
              <w:pStyle w:val="ekvkapitel"/>
              <w:rPr>
                <w:color w:val="FFFFFF" w:themeColor="background1"/>
              </w:rPr>
            </w:pPr>
            <w:r>
              <w:t>2</w:t>
            </w:r>
          </w:p>
        </w:tc>
      </w:tr>
      <w:tr w:rsidR="00DD07F9" w:rsidRPr="00BF17F2" w:rsidTr="00016DB6">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DD07F9" w:rsidRPr="00BF17F2" w:rsidRDefault="00DD07F9" w:rsidP="00016DB6">
            <w:pPr>
              <w:rPr>
                <w:color w:val="FFFFFF" w:themeColor="background1"/>
              </w:rPr>
            </w:pPr>
          </w:p>
        </w:tc>
        <w:tc>
          <w:tcPr>
            <w:tcW w:w="10182" w:type="dxa"/>
            <w:gridSpan w:val="5"/>
            <w:tcBorders>
              <w:left w:val="nil"/>
              <w:bottom w:val="nil"/>
            </w:tcBorders>
            <w:noWrap/>
            <w:vAlign w:val="bottom"/>
          </w:tcPr>
          <w:p w:rsidR="00DD07F9" w:rsidRPr="00BF17F2" w:rsidRDefault="00DD07F9" w:rsidP="00016DB6">
            <w:pPr>
              <w:rPr>
                <w:color w:val="FFFFFF" w:themeColor="background1"/>
              </w:rPr>
            </w:pPr>
          </w:p>
        </w:tc>
      </w:tr>
    </w:tbl>
    <w:p w:rsidR="00DD07F9" w:rsidRDefault="00DD07F9" w:rsidP="00DD07F9">
      <w:pPr>
        <w:pStyle w:val="ekvgrundtexthalbe"/>
      </w:pPr>
    </w:p>
    <w:p w:rsidR="00DD07F9" w:rsidRDefault="00DD07F9" w:rsidP="00DD07F9">
      <w:pPr>
        <w:pStyle w:val="ekvaufzhlung"/>
        <w:rPr>
          <w:rStyle w:val="ekvfett"/>
        </w:rPr>
      </w:pPr>
      <w:r w:rsidRPr="002B6D9E">
        <w:rPr>
          <w:rStyle w:val="ekvfett"/>
        </w:rPr>
        <w:t>b)</w:t>
      </w:r>
      <w:r w:rsidRPr="002B6D9E">
        <w:rPr>
          <w:rStyle w:val="ekvfett"/>
        </w:rPr>
        <w:tab/>
      </w:r>
      <w:r w:rsidRPr="007B1948">
        <w:rPr>
          <w:rStyle w:val="ekvfett"/>
        </w:rPr>
        <w:t xml:space="preserve">Ich kann </w:t>
      </w:r>
      <w:r w:rsidRPr="00D66F33">
        <w:rPr>
          <w:rStyle w:val="ekvfett"/>
        </w:rPr>
        <w:t xml:space="preserve">die Bedeutung der Erdbebenwellen für die Erforschung des Erdinneren erläutern. </w:t>
      </w:r>
      <w:r>
        <w:rPr>
          <w:rStyle w:val="ekvfett"/>
        </w:rPr>
        <w:br/>
      </w:r>
      <w:r w:rsidRPr="00D66F33">
        <w:rPr>
          <w:rStyle w:val="ekvfett"/>
        </w:rPr>
        <w:t xml:space="preserve">(S. </w:t>
      </w:r>
      <w:r>
        <w:rPr>
          <w:rStyle w:val="ekvfett"/>
        </w:rPr>
        <w:t>16</w:t>
      </w:r>
      <w:r w:rsidRPr="00D66F33">
        <w:rPr>
          <w:rStyle w:val="ekvfett"/>
        </w:rPr>
        <w:t>/</w:t>
      </w:r>
      <w:r>
        <w:rPr>
          <w:rStyle w:val="ekvfett"/>
        </w:rPr>
        <w:t>17</w:t>
      </w:r>
      <w:r w:rsidRPr="007B1948">
        <w:rPr>
          <w:rStyle w:val="ekvfett"/>
        </w:rPr>
        <w:t>)</w:t>
      </w:r>
    </w:p>
    <w:p w:rsidR="00DD07F9" w:rsidRDefault="00DD07F9" w:rsidP="00DD07F9">
      <w:pPr>
        <w:pStyle w:val="ekvaufzhlung"/>
        <w:rPr>
          <w:lang w:eastAsia="de-DE"/>
        </w:rPr>
      </w:pP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4</w:t>
            </w:r>
            <w:r>
              <w:tab/>
            </w:r>
            <w:r w:rsidRPr="00D66F33">
              <w:t>Seismische Wellen breiten sich in 30 km Tiefe unter dem Atlantik mit einer Geschwindigkeit von etwa 8 km/s und in gleicher Tiefe unter der nordamerikanischen Platte mit etwa 6</w:t>
            </w:r>
            <w:r>
              <w:t>–</w:t>
            </w:r>
            <w:r w:rsidRPr="00D66F33">
              <w:t>7 km/s aus. Erläutere die Bedeutung dieser Messergebnisse für die Erforschung des Erdinneren</w:t>
            </w:r>
            <w:r w:rsidRPr="007B1948">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4</w:t>
            </w:r>
            <w:r w:rsidRPr="005421BE">
              <w:t xml:space="preserve"> P.)</w:t>
            </w:r>
          </w:p>
        </w:tc>
      </w:tr>
    </w:tbl>
    <w:p w:rsidR="00DD07F9" w:rsidRPr="00F636ED" w:rsidRDefault="00DD07F9" w:rsidP="00A16DE2">
      <w:pPr>
        <w:pStyle w:val="ekvgrundtexthalbe"/>
      </w:pPr>
    </w:p>
    <w:p w:rsidR="00DD07F9" w:rsidRPr="007A2EE0" w:rsidRDefault="00DD07F9" w:rsidP="00DD07F9">
      <w:pPr>
        <w:rPr>
          <w:rStyle w:val="ekvlsung"/>
        </w:rPr>
      </w:pPr>
      <w:r w:rsidRPr="00D66F33">
        <w:rPr>
          <w:rStyle w:val="ekvlsung"/>
        </w:rPr>
        <w:t>Die unterschiedliche Ausbreitungsgeschwindigkeit der seismischen Wellen unter dem Atlantik und in der nordamerikanischen Platte (1) weist auf eine unterschiedliche Beschaffenheit (1) und Dichte der Erdkruste (1) hin. Aus diesen Unterschieden in der Ausbreitungsgeschwindigkeit oder aus sprunghaften Veränderungen können Wissenschaftler Kenntnisse über das Erdinnere, wie zum Beispiel den Schalenbau gewinnen (1)</w:t>
      </w:r>
      <w:r>
        <w:rPr>
          <w:rStyle w:val="ekvlsung"/>
        </w:rPr>
        <w:t>.</w:t>
      </w:r>
    </w:p>
    <w:p w:rsidR="00DD07F9" w:rsidRPr="00982D80" w:rsidRDefault="00DD07F9" w:rsidP="00DD07F9"/>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4</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3</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2</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1–0</w:t>
            </w:r>
            <w:r w:rsidRPr="00080863">
              <w:t xml:space="preserve"> Punkte</w:t>
            </w:r>
          </w:p>
        </w:tc>
      </w:tr>
    </w:tbl>
    <w:p w:rsidR="00DD07F9" w:rsidRDefault="00DD07F9" w:rsidP="00DD07F9">
      <w:pPr>
        <w:pStyle w:val="ekvaufzhlung"/>
        <w:rPr>
          <w:rStyle w:val="ekvfett"/>
        </w:rPr>
      </w:pPr>
    </w:p>
    <w:p w:rsidR="00DD07F9" w:rsidRPr="00742305" w:rsidRDefault="00DD07F9" w:rsidP="00DD07F9">
      <w:pPr>
        <w:pStyle w:val="ekvaufzhlung"/>
        <w:rPr>
          <w:b/>
        </w:rPr>
      </w:pPr>
      <w:r>
        <w:rPr>
          <w:rStyle w:val="ekvfett"/>
        </w:rPr>
        <w:t>c</w:t>
      </w:r>
      <w:r w:rsidRPr="002B6D9E">
        <w:rPr>
          <w:rStyle w:val="ekvfett"/>
        </w:rPr>
        <w:t>)</w:t>
      </w:r>
      <w:r w:rsidRPr="002B6D9E">
        <w:rPr>
          <w:rStyle w:val="ekvfett"/>
        </w:rPr>
        <w:tab/>
      </w:r>
      <w:r w:rsidRPr="00DC6ACA">
        <w:rPr>
          <w:rStyle w:val="ekvfett"/>
        </w:rPr>
        <w:t xml:space="preserve">Ich kann </w:t>
      </w:r>
      <w:r w:rsidRPr="00742305">
        <w:rPr>
          <w:rStyle w:val="ekvfett"/>
        </w:rPr>
        <w:t>die plattentektonischen Prozesse und deren Auswirkungen an einem Mittelozeanischen Rücken, an Subduktionszonen und an Tra</w:t>
      </w:r>
      <w:r>
        <w:rPr>
          <w:rStyle w:val="ekvfett"/>
        </w:rPr>
        <w:t>nsformstörungen erklären (S. 24–</w:t>
      </w:r>
      <w:r w:rsidRPr="00742305">
        <w:rPr>
          <w:rStyle w:val="ekvfett"/>
        </w:rPr>
        <w:t>29</w:t>
      </w:r>
      <w:r w:rsidRPr="00DC6ACA">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842039">
            <w:pPr>
              <w:pStyle w:val="ekvaufzhlung"/>
            </w:pPr>
            <w:r>
              <w:rPr>
                <w:rStyle w:val="ekvnummerierung"/>
              </w:rPr>
              <w:t>5</w:t>
            </w:r>
            <w:r>
              <w:tab/>
            </w:r>
            <w:r w:rsidRPr="00742305">
              <w:t xml:space="preserve">Stelle die plattentektonische Situation an einem </w:t>
            </w:r>
            <w:r w:rsidR="00842039">
              <w:t>M</w:t>
            </w:r>
            <w:r w:rsidRPr="00742305">
              <w:t xml:space="preserve">ittelozeanischen Rücken in einer Skizze </w:t>
            </w:r>
            <w:r w:rsidR="00842039">
              <w:br/>
            </w:r>
            <w:r w:rsidRPr="00742305">
              <w:t>dar und erkläre die ablaufenden Vorgänge</w:t>
            </w:r>
            <w:r w:rsidRPr="00DC6ACA">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10</w:t>
            </w:r>
            <w:r w:rsidRPr="005421BE">
              <w:t xml:space="preserve"> P.)</w:t>
            </w:r>
            <w:r>
              <w:br/>
              <w:t>(Skizze 4 P.)</w:t>
            </w:r>
          </w:p>
        </w:tc>
      </w:tr>
    </w:tbl>
    <w:p w:rsidR="00DD07F9" w:rsidRDefault="00DD07F9" w:rsidP="00DD07F9"/>
    <w:p w:rsidR="00FC6B02" w:rsidRDefault="00FC6B02" w:rsidP="00FC6B02">
      <w:pPr>
        <w:pStyle w:val="ekvbild"/>
      </w:pPr>
      <w:r>
        <w:rPr>
          <w:lang w:eastAsia="de-DE"/>
        </w:rPr>
        <w:drawing>
          <wp:inline distT="0" distB="0" distL="0" distR="0">
            <wp:extent cx="3962400" cy="897333"/>
            <wp:effectExtent l="0" t="0" r="0" b="0"/>
            <wp:docPr id="2" name="Grafik 2" descr="L:\PBGK\03_Erdkunde\TERRA_6_G1\P007_17240_T6_G1_BW_2012\104696_BW_9_10_2015_DUA\02_Herstellung\01_Basisdaten\Umbruch\bilddaten\S505104708_014_Grabenbruch_zum_Ozean.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65681"/>
                    <a:stretch/>
                  </pic:blipFill>
                  <pic:spPr bwMode="auto">
                    <a:xfrm>
                      <a:off x="0" y="0"/>
                      <a:ext cx="3971598" cy="899416"/>
                    </a:xfrm>
                    <a:prstGeom prst="rect">
                      <a:avLst/>
                    </a:prstGeom>
                    <a:ln>
                      <a:noFill/>
                    </a:ln>
                    <a:extLst>
                      <a:ext uri="{53640926-AAD7-44D8-BBD7-CCE9431645EC}">
                        <a14:shadowObscured xmlns:a14="http://schemas.microsoft.com/office/drawing/2010/main"/>
                      </a:ext>
                    </a:extLst>
                  </pic:spPr>
                </pic:pic>
              </a:graphicData>
            </a:graphic>
          </wp:inline>
        </w:drawing>
      </w:r>
    </w:p>
    <w:p w:rsidR="00DD07F9" w:rsidRDefault="00DD07F9" w:rsidP="00DD07F9">
      <w:pPr>
        <w:pStyle w:val="ekvbild"/>
      </w:pP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sidRPr="003E5C11">
              <w:t>Erläuterung der endogenen Vorgänge</w:t>
            </w:r>
            <w:r>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6</w:t>
            </w:r>
            <w:r w:rsidRPr="005421BE">
              <w:t xml:space="preserve"> P.)</w:t>
            </w:r>
          </w:p>
        </w:tc>
      </w:tr>
    </w:tbl>
    <w:p w:rsidR="00DD07F9" w:rsidRDefault="00DD07F9" w:rsidP="00A16DE2">
      <w:pPr>
        <w:pStyle w:val="ekvgrundtexthalbe"/>
        <w:rPr>
          <w:rStyle w:val="ekvlsung"/>
        </w:rPr>
      </w:pPr>
    </w:p>
    <w:p w:rsidR="00DD07F9" w:rsidRPr="00535322" w:rsidRDefault="00DD07F9" w:rsidP="00DD07F9">
      <w:pPr>
        <w:rPr>
          <w:rStyle w:val="ekvlsung"/>
        </w:rPr>
      </w:pPr>
      <w:r w:rsidRPr="00535322">
        <w:rPr>
          <w:rStyle w:val="ekvlsung"/>
        </w:rPr>
        <w:t xml:space="preserve">Im Bereich eines Mittelozeanischen Rückens bewegen sich </w:t>
      </w:r>
      <w:r w:rsidRPr="00860FE4">
        <w:rPr>
          <w:rStyle w:val="ekvlsungunterstrichen"/>
        </w:rPr>
        <w:t>zwei Platten voneinander weg</w:t>
      </w:r>
      <w:r w:rsidRPr="00535322">
        <w:rPr>
          <w:rStyle w:val="ekvlsung"/>
        </w:rPr>
        <w:t>.</w:t>
      </w:r>
      <w:r>
        <w:rPr>
          <w:rStyle w:val="ekvlsung"/>
        </w:rPr>
        <w:t xml:space="preserve"> </w:t>
      </w:r>
      <w:r w:rsidRPr="00535322">
        <w:rPr>
          <w:rStyle w:val="ekvlsung"/>
        </w:rPr>
        <w:t xml:space="preserve">(1) Durch das Auseinanderbewegen wird </w:t>
      </w:r>
      <w:r w:rsidRPr="00860FE4">
        <w:rPr>
          <w:rStyle w:val="ekvlsungunterstrichen"/>
        </w:rPr>
        <w:t>die Lithosphäre</w:t>
      </w:r>
      <w:r w:rsidRPr="00535322">
        <w:rPr>
          <w:rStyle w:val="ekvlsung"/>
        </w:rPr>
        <w:t xml:space="preserve"> (Gesteinshülle: bestehend aus ozeanischer Kruste und oberem festen Mantel) </w:t>
      </w:r>
      <w:r w:rsidRPr="00860FE4">
        <w:rPr>
          <w:rStyle w:val="ekvlsungunterstrichen"/>
        </w:rPr>
        <w:t>gedehnt</w:t>
      </w:r>
      <w:r w:rsidRPr="00535322">
        <w:rPr>
          <w:rStyle w:val="ekvlsung"/>
        </w:rPr>
        <w:t xml:space="preserve"> (1). Dabei </w:t>
      </w:r>
      <w:r w:rsidRPr="00860FE4">
        <w:rPr>
          <w:rStyle w:val="ekvlsungunterstrichen"/>
        </w:rPr>
        <w:t>entstehen Verwerfungen/Bruchzonen</w:t>
      </w:r>
      <w:r w:rsidRPr="00535322">
        <w:rPr>
          <w:rStyle w:val="ekvlsung"/>
        </w:rPr>
        <w:t xml:space="preserve"> (Riftzone) (1) in denen </w:t>
      </w:r>
      <w:r w:rsidRPr="00860FE4">
        <w:rPr>
          <w:rStyle w:val="ekvlsungunterstrichen"/>
        </w:rPr>
        <w:t>Magma aufsteigt und untermeerisch austritt</w:t>
      </w:r>
      <w:r w:rsidRPr="00535322">
        <w:rPr>
          <w:rStyle w:val="ekvlsung"/>
        </w:rPr>
        <w:t xml:space="preserve"> (1). Beim Kontakt mit dem Meerwasser erkaltet das Magma und </w:t>
      </w:r>
      <w:r w:rsidRPr="00860FE4">
        <w:rPr>
          <w:rStyle w:val="ekvlsungunterstrichen"/>
        </w:rPr>
        <w:t>es entsteht neue ozeanische Kruste</w:t>
      </w:r>
      <w:r w:rsidRPr="00535322">
        <w:rPr>
          <w:rStyle w:val="ekvlsung"/>
        </w:rPr>
        <w:t xml:space="preserve"> (1) Neben dem Vulkanismus </w:t>
      </w:r>
      <w:r w:rsidRPr="00860FE4">
        <w:rPr>
          <w:rStyle w:val="ekvlsungunterstrichen"/>
        </w:rPr>
        <w:t>treten gleichzeitig Erdbeben auf</w:t>
      </w:r>
      <w:r w:rsidRPr="00535322">
        <w:rPr>
          <w:rStyle w:val="ekvlsung"/>
        </w:rPr>
        <w:t xml:space="preserve"> (1). </w:t>
      </w:r>
    </w:p>
    <w:p w:rsidR="00DD07F9" w:rsidRDefault="00DD07F9" w:rsidP="00DD07F9">
      <w:pPr>
        <w:rPr>
          <w:rStyle w:val="ekvlsung"/>
        </w:rPr>
      </w:pPr>
      <w:r w:rsidRPr="00535322">
        <w:rPr>
          <w:rStyle w:val="ekvlsung"/>
        </w:rPr>
        <w:t xml:space="preserve">Aufgrund der Kugelgestalt der Erde </w:t>
      </w:r>
      <w:r w:rsidRPr="00860FE4">
        <w:rPr>
          <w:rStyle w:val="ekvlsungunterstrichen"/>
        </w:rPr>
        <w:t>bilden sich</w:t>
      </w:r>
      <w:r w:rsidRPr="00535322">
        <w:rPr>
          <w:rStyle w:val="ekvlsung"/>
        </w:rPr>
        <w:t xml:space="preserve"> quer zum Rift </w:t>
      </w:r>
      <w:r w:rsidRPr="00860FE4">
        <w:rPr>
          <w:rStyle w:val="ekvlsungunterstrichen"/>
        </w:rPr>
        <w:t>Transformstörungen</w:t>
      </w:r>
      <w:r>
        <w:rPr>
          <w:rStyle w:val="ekvlsung"/>
        </w:rPr>
        <w:t>.</w:t>
      </w:r>
    </w:p>
    <w:p w:rsidR="00DD07F9" w:rsidRPr="00E34B8D" w:rsidRDefault="00DD07F9" w:rsidP="00DD07F9">
      <w:pPr>
        <w:rPr>
          <w:rStyle w:val="ekvlsungunterstrichen"/>
        </w:rPr>
      </w:pP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10–9</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8</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7–5</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4–0</w:t>
            </w:r>
            <w:r w:rsidRPr="00080863">
              <w:t xml:space="preserve"> Punkte</w:t>
            </w:r>
          </w:p>
        </w:tc>
      </w:tr>
    </w:tbl>
    <w:p w:rsidR="00DD07F9" w:rsidRPr="00982D80" w:rsidRDefault="00DD07F9" w:rsidP="00DD07F9">
      <w:pPr>
        <w:pStyle w:val="ekvgrundtexthalbe"/>
      </w:pPr>
    </w:p>
    <w:p w:rsidR="00A16DE2" w:rsidRDefault="00A16DE2">
      <w:pPr>
        <w:tabs>
          <w:tab w:val="clear" w:pos="340"/>
          <w:tab w:val="clear" w:pos="595"/>
          <w:tab w:val="clear" w:pos="851"/>
        </w:tabs>
        <w:spacing w:after="160" w:line="259" w:lineRule="auto"/>
        <w:rPr>
          <w:rStyle w:val="ekvfett"/>
        </w:rPr>
      </w:pPr>
      <w:r>
        <w:rPr>
          <w:rStyle w:val="ekvfett"/>
        </w:rP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A16DE2" w:rsidRPr="00C172AE" w:rsidTr="00016DB6">
        <w:trPr>
          <w:trHeight w:hRule="exact" w:val="510"/>
        </w:trPr>
        <w:tc>
          <w:tcPr>
            <w:tcW w:w="818" w:type="dxa"/>
            <w:tcBorders>
              <w:top w:val="nil"/>
              <w:bottom w:val="nil"/>
              <w:right w:val="nil"/>
            </w:tcBorders>
            <w:noWrap/>
            <w:vAlign w:val="bottom"/>
          </w:tcPr>
          <w:p w:rsidR="00A16DE2" w:rsidRPr="00AE65F6" w:rsidRDefault="00A16DE2" w:rsidP="00016DB6">
            <w:pPr>
              <w:pageBreakBefore/>
              <w:rPr>
                <w:color w:val="FFFFFF" w:themeColor="background1"/>
              </w:rPr>
            </w:pPr>
          </w:p>
        </w:tc>
        <w:tc>
          <w:tcPr>
            <w:tcW w:w="3856" w:type="dxa"/>
            <w:tcBorders>
              <w:top w:val="nil"/>
              <w:left w:val="nil"/>
              <w:bottom w:val="nil"/>
              <w:right w:val="nil"/>
            </w:tcBorders>
            <w:noWrap/>
            <w:vAlign w:val="bottom"/>
          </w:tcPr>
          <w:p w:rsidR="00A16DE2" w:rsidRPr="007C1230" w:rsidRDefault="00A16DE2" w:rsidP="00016DB6">
            <w:pPr>
              <w:pStyle w:val="ekvkolumnentitel"/>
            </w:pPr>
            <w:r w:rsidRPr="007C1230">
              <w:t>Name:</w:t>
            </w:r>
          </w:p>
        </w:tc>
        <w:tc>
          <w:tcPr>
            <w:tcW w:w="1321" w:type="dxa"/>
            <w:tcBorders>
              <w:top w:val="nil"/>
              <w:left w:val="nil"/>
              <w:bottom w:val="nil"/>
              <w:right w:val="nil"/>
            </w:tcBorders>
            <w:noWrap/>
            <w:vAlign w:val="bottom"/>
          </w:tcPr>
          <w:p w:rsidR="00A16DE2" w:rsidRPr="007C1230" w:rsidRDefault="00A16DE2" w:rsidP="00016DB6">
            <w:pPr>
              <w:pStyle w:val="ekvkolumnentitel"/>
            </w:pPr>
            <w:r w:rsidRPr="007C1230">
              <w:t>Klasse:</w:t>
            </w:r>
          </w:p>
        </w:tc>
        <w:tc>
          <w:tcPr>
            <w:tcW w:w="2041" w:type="dxa"/>
            <w:tcBorders>
              <w:top w:val="nil"/>
              <w:left w:val="nil"/>
              <w:bottom w:val="nil"/>
              <w:right w:val="nil"/>
            </w:tcBorders>
            <w:noWrap/>
            <w:vAlign w:val="bottom"/>
          </w:tcPr>
          <w:p w:rsidR="00A16DE2" w:rsidRPr="007C1230" w:rsidRDefault="00A16DE2" w:rsidP="00016DB6">
            <w:pPr>
              <w:pStyle w:val="ekvkolumnentitel"/>
            </w:pPr>
            <w:r w:rsidRPr="007C1230">
              <w:t>Datum:</w:t>
            </w:r>
          </w:p>
        </w:tc>
        <w:tc>
          <w:tcPr>
            <w:tcW w:w="2081" w:type="dxa"/>
            <w:tcBorders>
              <w:top w:val="nil"/>
              <w:left w:val="nil"/>
              <w:bottom w:val="nil"/>
              <w:right w:val="nil"/>
            </w:tcBorders>
            <w:noWrap/>
            <w:vAlign w:val="bottom"/>
          </w:tcPr>
          <w:p w:rsidR="00A16DE2" w:rsidRPr="007C1230" w:rsidRDefault="00A16DE2" w:rsidP="00016DB6">
            <w:pPr>
              <w:pStyle w:val="ekvkvnummer"/>
            </w:pPr>
            <w:r>
              <w:t>KT</w:t>
            </w:r>
            <w:r w:rsidRPr="007C1230">
              <w:t xml:space="preserve"> </w:t>
            </w:r>
            <w:r>
              <w:t>02-L</w:t>
            </w:r>
          </w:p>
        </w:tc>
        <w:tc>
          <w:tcPr>
            <w:tcW w:w="883" w:type="dxa"/>
            <w:tcBorders>
              <w:top w:val="nil"/>
              <w:left w:val="nil"/>
              <w:bottom w:val="nil"/>
            </w:tcBorders>
            <w:noWrap/>
            <w:vAlign w:val="bottom"/>
          </w:tcPr>
          <w:p w:rsidR="00A16DE2" w:rsidRPr="007636A0" w:rsidRDefault="00A16DE2" w:rsidP="00016DB6">
            <w:pPr>
              <w:pStyle w:val="ekvkapitel"/>
              <w:rPr>
                <w:color w:val="FFFFFF" w:themeColor="background1"/>
              </w:rPr>
            </w:pPr>
            <w:r>
              <w:t>2</w:t>
            </w:r>
          </w:p>
        </w:tc>
      </w:tr>
      <w:tr w:rsidR="00A16DE2" w:rsidRPr="00BF17F2" w:rsidTr="00016DB6">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A16DE2" w:rsidRPr="00BF17F2" w:rsidRDefault="00A16DE2" w:rsidP="00016DB6">
            <w:pPr>
              <w:rPr>
                <w:color w:val="FFFFFF" w:themeColor="background1"/>
              </w:rPr>
            </w:pPr>
          </w:p>
        </w:tc>
        <w:tc>
          <w:tcPr>
            <w:tcW w:w="10182" w:type="dxa"/>
            <w:gridSpan w:val="5"/>
            <w:tcBorders>
              <w:left w:val="nil"/>
              <w:bottom w:val="nil"/>
            </w:tcBorders>
            <w:noWrap/>
            <w:vAlign w:val="bottom"/>
          </w:tcPr>
          <w:p w:rsidR="00A16DE2" w:rsidRPr="00BF17F2" w:rsidRDefault="00A16DE2" w:rsidP="00016DB6">
            <w:pPr>
              <w:rPr>
                <w:color w:val="FFFFFF" w:themeColor="background1"/>
              </w:rPr>
            </w:pPr>
          </w:p>
        </w:tc>
      </w:tr>
    </w:tbl>
    <w:p w:rsidR="00A16DE2" w:rsidRDefault="00A16DE2" w:rsidP="00A16DE2">
      <w:pPr>
        <w:pStyle w:val="ekvgrundtexthalbe"/>
        <w:rPr>
          <w:rStyle w:val="ekvfett"/>
        </w:rPr>
      </w:pPr>
    </w:p>
    <w:p w:rsidR="00DD07F9" w:rsidRDefault="00DD07F9" w:rsidP="00DD07F9">
      <w:pPr>
        <w:rPr>
          <w:lang w:eastAsia="de-DE"/>
        </w:rPr>
      </w:pPr>
      <w:r>
        <w:rPr>
          <w:rStyle w:val="ekvfett"/>
        </w:rPr>
        <w:t>d</w:t>
      </w:r>
      <w:r w:rsidRPr="002B6D9E">
        <w:rPr>
          <w:rStyle w:val="ekvfett"/>
        </w:rPr>
        <w:t>)</w:t>
      </w:r>
      <w:r w:rsidRPr="002B6D9E">
        <w:rPr>
          <w:rStyle w:val="ekvfett"/>
        </w:rPr>
        <w:tab/>
      </w:r>
      <w:r w:rsidRPr="00535322">
        <w:rPr>
          <w:rStyle w:val="ekvfett"/>
        </w:rPr>
        <w:t xml:space="preserve">Ich kann die Verbreitung von Erdbeben und Vulkanismus auf der Erde mithilfe der </w:t>
      </w:r>
      <w:r>
        <w:rPr>
          <w:rStyle w:val="ekvfett"/>
        </w:rPr>
        <w:t>Plattentektonik erklären. (S.</w:t>
      </w:r>
      <w:r w:rsidR="003A379F">
        <w:rPr>
          <w:rStyle w:val="ekvfett"/>
        </w:rPr>
        <w:t xml:space="preserve"> </w:t>
      </w:r>
      <w:r>
        <w:rPr>
          <w:rStyle w:val="ekvfett"/>
        </w:rPr>
        <w:t>19–</w:t>
      </w:r>
      <w:r w:rsidRPr="00535322">
        <w:rPr>
          <w:rStyle w:val="ekvfett"/>
        </w:rPr>
        <w:t>30</w:t>
      </w:r>
      <w:r w:rsidRPr="00DC6ACA">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6</w:t>
            </w:r>
            <w:r>
              <w:tab/>
            </w:r>
            <w:r w:rsidRPr="00535322">
              <w:t>Die Küsten des Pazifischen Ozeans werden auch als „Pazifischer Feuerring“ bezeichnet, weil dort besonders viele Erdbeben und Vulkane auftreten. Erkläre diese Tatsache mithilfe der Plattentektonik</w:t>
            </w:r>
            <w:r w:rsidRPr="00DC6ACA">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4</w:t>
            </w:r>
            <w:r w:rsidRPr="005421BE">
              <w:t xml:space="preserve"> P.)</w:t>
            </w:r>
          </w:p>
        </w:tc>
      </w:tr>
    </w:tbl>
    <w:p w:rsidR="00DD07F9" w:rsidRPr="00F636ED" w:rsidRDefault="00DD07F9" w:rsidP="00A16DE2">
      <w:pPr>
        <w:pStyle w:val="ekvgrundtexthalbe"/>
      </w:pPr>
    </w:p>
    <w:p w:rsidR="00DD07F9" w:rsidRDefault="00DD07F9" w:rsidP="00DD07F9">
      <w:pPr>
        <w:rPr>
          <w:rStyle w:val="ekvlsung"/>
        </w:rPr>
      </w:pPr>
      <w:r w:rsidRPr="00535322">
        <w:rPr>
          <w:rStyle w:val="ekvlsung"/>
        </w:rPr>
        <w:t>Das gehäufte Auftreten von Vulkanismus und Erdbeben an den Küsten des Pazifischen Ozeans kann damit erklärt werden, dass die aus ozeanischer Kruste bestehende Pazifische Platte an den Rändern subduziert wird.</w:t>
      </w:r>
      <w:r>
        <w:rPr>
          <w:rStyle w:val="ekvlsung"/>
        </w:rPr>
        <w:t xml:space="preserve"> </w:t>
      </w:r>
      <w:r w:rsidRPr="00535322">
        <w:rPr>
          <w:rStyle w:val="ekvlsung"/>
        </w:rPr>
        <w:t>(1). Beim Abtauchen der ozeanischen Kruste treten gewaltige Spannungen in den Gesteinsschichten auf (1), die sich ruckartig in Erd- oder Seebeben entladen (1). Gleichzeitig entsteht beim Abtauchen der ozeanischen Kruste Magma, welches in Bruchzonen zur Erdoberfläche gelangt und zu Vulkanausbrüchen führt. (1)</w:t>
      </w:r>
    </w:p>
    <w:p w:rsidR="00DD07F9" w:rsidRPr="00E34B8D" w:rsidRDefault="00DD07F9" w:rsidP="00DD07F9">
      <w:pPr>
        <w:rPr>
          <w:rStyle w:val="ekvlsungunterstrichen"/>
        </w:rPr>
      </w:pP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4</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3</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2</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1–0</w:t>
            </w:r>
            <w:r w:rsidRPr="00080863">
              <w:t xml:space="preserve"> Punkte</w:t>
            </w:r>
          </w:p>
        </w:tc>
      </w:tr>
    </w:tbl>
    <w:p w:rsidR="00DD07F9" w:rsidRPr="00982D80" w:rsidRDefault="00DD07F9" w:rsidP="00DD07F9"/>
    <w:p w:rsidR="00DD07F9" w:rsidRDefault="00DD07F9" w:rsidP="00DD07F9">
      <w:pPr>
        <w:pStyle w:val="ekvaufzhlung"/>
        <w:rPr>
          <w:lang w:eastAsia="de-DE"/>
        </w:rPr>
      </w:pPr>
      <w:r>
        <w:rPr>
          <w:rStyle w:val="ekvfett"/>
        </w:rPr>
        <w:t>e</w:t>
      </w:r>
      <w:r w:rsidRPr="002B6D9E">
        <w:rPr>
          <w:rStyle w:val="ekvfett"/>
        </w:rPr>
        <w:t>)</w:t>
      </w:r>
      <w:r w:rsidRPr="002B6D9E">
        <w:rPr>
          <w:rStyle w:val="ekvfett"/>
        </w:rPr>
        <w:tab/>
      </w:r>
      <w:r w:rsidRPr="00DC6ACA">
        <w:rPr>
          <w:rStyle w:val="ekvfett"/>
        </w:rPr>
        <w:t xml:space="preserve">Ich kann </w:t>
      </w:r>
      <w:r w:rsidRPr="00881330">
        <w:rPr>
          <w:rStyle w:val="ekvfett"/>
        </w:rPr>
        <w:t>die Entstehung der Hawaii Inseln erklären. (S. 30/31</w:t>
      </w:r>
      <w:r w:rsidRPr="00DC6ACA">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7</w:t>
            </w:r>
            <w:r>
              <w:tab/>
              <w:t>a)</w:t>
            </w:r>
            <w:r>
              <w:tab/>
            </w:r>
            <w:r w:rsidRPr="00881330">
              <w:t xml:space="preserve">Ergänze in der Skizze mit einem Pfeil das Alter der Inseln (jünger – älter) und die </w:t>
            </w:r>
            <w:r>
              <w:br/>
            </w:r>
            <w:r>
              <w:tab/>
            </w:r>
            <w:r>
              <w:tab/>
            </w:r>
            <w:r w:rsidRPr="00881330">
              <w:t>Plattenbewegung</w:t>
            </w:r>
            <w:r w:rsidRPr="00DC6ACA">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2</w:t>
            </w:r>
            <w:r w:rsidRPr="005421BE">
              <w:t xml:space="preserve"> P.)</w:t>
            </w:r>
          </w:p>
        </w:tc>
      </w:tr>
    </w:tbl>
    <w:p w:rsidR="00DD07F9" w:rsidRDefault="00DD07F9" w:rsidP="00DD07F9"/>
    <w:p w:rsidR="00104DE7" w:rsidRDefault="00104DE7" w:rsidP="00104DE7">
      <w:pPr>
        <w:pStyle w:val="ekvbild"/>
        <w:rPr>
          <w:lang w:eastAsia="de-DE"/>
        </w:rPr>
      </w:pPr>
      <w:r>
        <w:rPr>
          <w:lang w:eastAsia="de-DE"/>
        </w:rPr>
        <w:drawing>
          <wp:inline distT="0" distB="0" distL="0" distR="0">
            <wp:extent cx="3429165" cy="1683408"/>
            <wp:effectExtent l="0" t="0" r="0" b="0"/>
            <wp:docPr id="5" name="Grafik 5" descr="L:\PBGK\03_Erdkunde\TERRA_6_G1\P007_17240_T6_G1_BW_2012\104696_BW_9_10_2015_DUA\02_Herstellung\01_Basisdaten\Grafiken\S505ECG50102UAA99_kt_02_l_hawaii.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29165" cy="1683408"/>
                    </a:xfrm>
                    <a:prstGeom prst="rect">
                      <a:avLst/>
                    </a:prstGeom>
                  </pic:spPr>
                </pic:pic>
              </a:graphicData>
            </a:graphic>
          </wp:inline>
        </w:drawing>
      </w:r>
    </w:p>
    <w:p w:rsidR="00104DE7" w:rsidRDefault="00104DE7" w:rsidP="00104DE7"/>
    <w:p w:rsidR="00DD07F9" w:rsidRDefault="00DD07F9" w:rsidP="00DD07F9"/>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tab/>
              <w:t xml:space="preserve">b) </w:t>
            </w:r>
            <w:r w:rsidRPr="00881330">
              <w:t>Erkläre die Entstehung der Hawaii Inseln</w:t>
            </w:r>
            <w:r w:rsidRPr="00DC6ACA">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4</w:t>
            </w:r>
            <w:r w:rsidRPr="005421BE">
              <w:t xml:space="preserve"> P.)</w:t>
            </w:r>
          </w:p>
        </w:tc>
      </w:tr>
    </w:tbl>
    <w:p w:rsidR="00DD07F9" w:rsidRDefault="00DD07F9" w:rsidP="00A16DE2">
      <w:pPr>
        <w:pStyle w:val="ekvgrundtexthalbe"/>
      </w:pPr>
    </w:p>
    <w:p w:rsidR="00DD07F9" w:rsidRDefault="00DD07F9" w:rsidP="00DD07F9">
      <w:pPr>
        <w:rPr>
          <w:rStyle w:val="ekvlsung"/>
        </w:rPr>
      </w:pPr>
      <w:r w:rsidRPr="00881330">
        <w:rPr>
          <w:rStyle w:val="ekvlsung"/>
        </w:rPr>
        <w:t xml:space="preserve">Die Hawaii Inseln sind </w:t>
      </w:r>
      <w:r w:rsidRPr="00860FE4">
        <w:rPr>
          <w:rStyle w:val="ekvlsungunterstrichen"/>
        </w:rPr>
        <w:t>über einem Hotspot entstanden</w:t>
      </w:r>
      <w:r w:rsidRPr="00881330">
        <w:rPr>
          <w:rStyle w:val="ekvlsung"/>
        </w:rPr>
        <w:t xml:space="preserve"> (1), der sich im oberen Mantel unter der Inselgruppe</w:t>
      </w:r>
      <w:r>
        <w:rPr>
          <w:rStyle w:val="ekvlsung"/>
        </w:rPr>
        <w:t xml:space="preserve"> </w:t>
      </w:r>
      <w:r w:rsidRPr="00881330">
        <w:rPr>
          <w:rStyle w:val="ekvlsung"/>
        </w:rPr>
        <w:t xml:space="preserve">befindet. Dort steigt heißes Gestein auf, das infolge der Druckminderung den Schmelzpunkt erreicht. Mit dem </w:t>
      </w:r>
      <w:r w:rsidRPr="00860FE4">
        <w:rPr>
          <w:rStyle w:val="ekvlsungunterstrichen"/>
        </w:rPr>
        <w:t>Aufstieg der Gesteinsschmelze bilden sich zunächst untermeerische Vulkane</w:t>
      </w:r>
      <w:r w:rsidRPr="00881330">
        <w:rPr>
          <w:rStyle w:val="ekvlsung"/>
        </w:rPr>
        <w:t xml:space="preserve"> (1), </w:t>
      </w:r>
      <w:r w:rsidRPr="00860FE4">
        <w:rPr>
          <w:rStyle w:val="ekvlsungunterstrichen"/>
        </w:rPr>
        <w:t>die durch mehrere Ausbrüche immer größer werden und schließlich als Insel im Ozean sichtbar werden</w:t>
      </w:r>
      <w:r w:rsidRPr="00881330">
        <w:rPr>
          <w:rStyle w:val="ekvlsung"/>
        </w:rPr>
        <w:t xml:space="preserve">. Da </w:t>
      </w:r>
      <w:r w:rsidRPr="00860FE4">
        <w:rPr>
          <w:rStyle w:val="ekvlsungunterstrichen"/>
        </w:rPr>
        <w:t xml:space="preserve">sich die Pazifische Platte langsam über den Hotspot hinweg bewegt, entstehen immer wieder neue Vulkane </w:t>
      </w:r>
      <w:r w:rsidRPr="00881330">
        <w:rPr>
          <w:rStyle w:val="ekvlsung"/>
        </w:rPr>
        <w:t xml:space="preserve">(1), die aber infolge der anhaltenden Plattenbewegung nur eine kurze Lebenszeit haben. </w:t>
      </w:r>
      <w:r w:rsidRPr="00860FE4">
        <w:rPr>
          <w:rStyle w:val="ekvlsungunterstrichen"/>
        </w:rPr>
        <w:t>Reißen die Verbindungen zum Hotspot ab, erlischt der Vulkan und in entgegengesetzter Richtung der Plattenbewegung entsteht ein neuer Vulkan</w:t>
      </w:r>
      <w:r w:rsidRPr="00881330">
        <w:rPr>
          <w:rStyle w:val="ekvlsung"/>
        </w:rPr>
        <w:t xml:space="preserve"> (1).</w:t>
      </w:r>
    </w:p>
    <w:p w:rsidR="00DD07F9" w:rsidRPr="00E34B8D" w:rsidRDefault="00DD07F9" w:rsidP="00DD07F9">
      <w:pPr>
        <w:rPr>
          <w:rStyle w:val="ekvlsungunterstrichen"/>
        </w:rPr>
      </w:pP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6</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5</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4–3</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2–0</w:t>
            </w:r>
            <w:r w:rsidRPr="00080863">
              <w:t xml:space="preserve"> Punkte</w:t>
            </w:r>
          </w:p>
        </w:tc>
      </w:tr>
    </w:tbl>
    <w:p w:rsidR="00DD07F9" w:rsidRDefault="00DD07F9" w:rsidP="00DD07F9"/>
    <w:p w:rsidR="00A16DE2" w:rsidRDefault="00A16DE2">
      <w:pPr>
        <w:tabs>
          <w:tab w:val="clear" w:pos="340"/>
          <w:tab w:val="clear" w:pos="595"/>
          <w:tab w:val="clear" w:pos="851"/>
        </w:tabs>
        <w:spacing w:after="160" w:line="259" w:lineRule="auto"/>
        <w:rPr>
          <w:rStyle w:val="ekvfett"/>
        </w:rPr>
      </w:pPr>
      <w:r>
        <w:rPr>
          <w:rStyle w:val="ekvfett"/>
        </w:rP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A16DE2" w:rsidRPr="00C172AE" w:rsidTr="00016DB6">
        <w:trPr>
          <w:trHeight w:hRule="exact" w:val="510"/>
        </w:trPr>
        <w:tc>
          <w:tcPr>
            <w:tcW w:w="818" w:type="dxa"/>
            <w:tcBorders>
              <w:top w:val="nil"/>
              <w:bottom w:val="nil"/>
              <w:right w:val="nil"/>
            </w:tcBorders>
            <w:noWrap/>
            <w:vAlign w:val="bottom"/>
          </w:tcPr>
          <w:p w:rsidR="00A16DE2" w:rsidRPr="00AE65F6" w:rsidRDefault="00A16DE2" w:rsidP="00016DB6">
            <w:pPr>
              <w:pageBreakBefore/>
              <w:rPr>
                <w:color w:val="FFFFFF" w:themeColor="background1"/>
              </w:rPr>
            </w:pPr>
          </w:p>
        </w:tc>
        <w:tc>
          <w:tcPr>
            <w:tcW w:w="3856" w:type="dxa"/>
            <w:tcBorders>
              <w:top w:val="nil"/>
              <w:left w:val="nil"/>
              <w:bottom w:val="nil"/>
              <w:right w:val="nil"/>
            </w:tcBorders>
            <w:noWrap/>
            <w:vAlign w:val="bottom"/>
          </w:tcPr>
          <w:p w:rsidR="00A16DE2" w:rsidRPr="007C1230" w:rsidRDefault="00A16DE2" w:rsidP="00016DB6">
            <w:pPr>
              <w:pStyle w:val="ekvkolumnentitel"/>
            </w:pPr>
            <w:r w:rsidRPr="007C1230">
              <w:t>Name:</w:t>
            </w:r>
          </w:p>
        </w:tc>
        <w:tc>
          <w:tcPr>
            <w:tcW w:w="1321" w:type="dxa"/>
            <w:tcBorders>
              <w:top w:val="nil"/>
              <w:left w:val="nil"/>
              <w:bottom w:val="nil"/>
              <w:right w:val="nil"/>
            </w:tcBorders>
            <w:noWrap/>
            <w:vAlign w:val="bottom"/>
          </w:tcPr>
          <w:p w:rsidR="00A16DE2" w:rsidRPr="007C1230" w:rsidRDefault="00A16DE2" w:rsidP="00016DB6">
            <w:pPr>
              <w:pStyle w:val="ekvkolumnentitel"/>
            </w:pPr>
            <w:r w:rsidRPr="007C1230">
              <w:t>Klasse:</w:t>
            </w:r>
          </w:p>
        </w:tc>
        <w:tc>
          <w:tcPr>
            <w:tcW w:w="2041" w:type="dxa"/>
            <w:tcBorders>
              <w:top w:val="nil"/>
              <w:left w:val="nil"/>
              <w:bottom w:val="nil"/>
              <w:right w:val="nil"/>
            </w:tcBorders>
            <w:noWrap/>
            <w:vAlign w:val="bottom"/>
          </w:tcPr>
          <w:p w:rsidR="00A16DE2" w:rsidRPr="007C1230" w:rsidRDefault="00A16DE2" w:rsidP="00016DB6">
            <w:pPr>
              <w:pStyle w:val="ekvkolumnentitel"/>
            </w:pPr>
            <w:r w:rsidRPr="007C1230">
              <w:t>Datum:</w:t>
            </w:r>
          </w:p>
        </w:tc>
        <w:tc>
          <w:tcPr>
            <w:tcW w:w="2081" w:type="dxa"/>
            <w:tcBorders>
              <w:top w:val="nil"/>
              <w:left w:val="nil"/>
              <w:bottom w:val="nil"/>
              <w:right w:val="nil"/>
            </w:tcBorders>
            <w:noWrap/>
            <w:vAlign w:val="bottom"/>
          </w:tcPr>
          <w:p w:rsidR="00A16DE2" w:rsidRPr="007C1230" w:rsidRDefault="00A16DE2" w:rsidP="00016DB6">
            <w:pPr>
              <w:pStyle w:val="ekvkvnummer"/>
            </w:pPr>
            <w:r>
              <w:t>KT</w:t>
            </w:r>
            <w:r w:rsidRPr="007C1230">
              <w:t xml:space="preserve"> </w:t>
            </w:r>
            <w:r>
              <w:t>02-L</w:t>
            </w:r>
          </w:p>
        </w:tc>
        <w:tc>
          <w:tcPr>
            <w:tcW w:w="883" w:type="dxa"/>
            <w:tcBorders>
              <w:top w:val="nil"/>
              <w:left w:val="nil"/>
              <w:bottom w:val="nil"/>
            </w:tcBorders>
            <w:noWrap/>
            <w:vAlign w:val="bottom"/>
          </w:tcPr>
          <w:p w:rsidR="00A16DE2" w:rsidRPr="007636A0" w:rsidRDefault="00A16DE2" w:rsidP="00016DB6">
            <w:pPr>
              <w:pStyle w:val="ekvkapitel"/>
              <w:rPr>
                <w:color w:val="FFFFFF" w:themeColor="background1"/>
              </w:rPr>
            </w:pPr>
            <w:r>
              <w:t>2</w:t>
            </w:r>
          </w:p>
        </w:tc>
      </w:tr>
      <w:tr w:rsidR="00A16DE2" w:rsidRPr="00BF17F2" w:rsidTr="00016DB6">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A16DE2" w:rsidRPr="00BF17F2" w:rsidRDefault="00A16DE2" w:rsidP="00016DB6">
            <w:pPr>
              <w:rPr>
                <w:color w:val="FFFFFF" w:themeColor="background1"/>
              </w:rPr>
            </w:pPr>
          </w:p>
        </w:tc>
        <w:tc>
          <w:tcPr>
            <w:tcW w:w="10182" w:type="dxa"/>
            <w:gridSpan w:val="5"/>
            <w:tcBorders>
              <w:left w:val="nil"/>
              <w:bottom w:val="nil"/>
            </w:tcBorders>
            <w:noWrap/>
            <w:vAlign w:val="bottom"/>
          </w:tcPr>
          <w:p w:rsidR="00A16DE2" w:rsidRPr="00BF17F2" w:rsidRDefault="00A16DE2" w:rsidP="00016DB6">
            <w:pPr>
              <w:rPr>
                <w:color w:val="FFFFFF" w:themeColor="background1"/>
              </w:rPr>
            </w:pPr>
          </w:p>
        </w:tc>
      </w:tr>
    </w:tbl>
    <w:p w:rsidR="00A16DE2" w:rsidRDefault="00A16DE2" w:rsidP="00A16DE2">
      <w:pPr>
        <w:pStyle w:val="ekvgrundtexthalbe"/>
        <w:rPr>
          <w:rStyle w:val="ekvfett"/>
        </w:rPr>
      </w:pPr>
    </w:p>
    <w:p w:rsidR="00DD07F9" w:rsidRDefault="00DD07F9" w:rsidP="00DD07F9">
      <w:pPr>
        <w:rPr>
          <w:lang w:eastAsia="de-DE"/>
        </w:rPr>
      </w:pPr>
      <w:r>
        <w:rPr>
          <w:rStyle w:val="ekvfett"/>
        </w:rPr>
        <w:t>f</w:t>
      </w:r>
      <w:r w:rsidRPr="002B6D9E">
        <w:rPr>
          <w:rStyle w:val="ekvfett"/>
        </w:rPr>
        <w:t>)</w:t>
      </w:r>
      <w:r w:rsidRPr="002B6D9E">
        <w:rPr>
          <w:rStyle w:val="ekvfett"/>
        </w:rPr>
        <w:tab/>
      </w:r>
      <w:r w:rsidRPr="00535322">
        <w:rPr>
          <w:rStyle w:val="ekvfett"/>
        </w:rPr>
        <w:t xml:space="preserve">Ich kann </w:t>
      </w:r>
      <w:r w:rsidRPr="00881330">
        <w:rPr>
          <w:rStyle w:val="ekvfett"/>
        </w:rPr>
        <w:t>Gebirgsbildungen als Folge plattentektonischer Prozesse erläutern. (S. 32/33</w:t>
      </w:r>
      <w:r w:rsidRPr="00DC6ACA">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8</w:t>
            </w:r>
            <w:r>
              <w:tab/>
            </w:r>
            <w:r w:rsidRPr="00881330">
              <w:t>Ohne Plattentektonik gäbe es keinen Himalaya. Begründe diese Aussage.</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6</w:t>
            </w:r>
            <w:r w:rsidRPr="005421BE">
              <w:t xml:space="preserve"> P.)</w:t>
            </w:r>
          </w:p>
        </w:tc>
      </w:tr>
    </w:tbl>
    <w:p w:rsidR="00DD07F9" w:rsidRPr="00F636ED" w:rsidRDefault="00DD07F9" w:rsidP="00A16DE2">
      <w:pPr>
        <w:pStyle w:val="ekvgrundtexthalbe"/>
      </w:pPr>
    </w:p>
    <w:p w:rsidR="00DD07F9" w:rsidRDefault="00DD07F9" w:rsidP="00DD07F9">
      <w:pPr>
        <w:rPr>
          <w:rStyle w:val="ekvlsung"/>
        </w:rPr>
      </w:pPr>
      <w:r w:rsidRPr="00881330">
        <w:rPr>
          <w:rStyle w:val="ekvlsung"/>
        </w:rPr>
        <w:t>Die Entstehung von Gebirgen auf der Erde ist untrennbar mit plattentektonischen Vorgängen verbunden. Das gilt auch für den Himalaya. Durch die Kollision der indisch-australischen Platte mit der Eurasischen Platte entstand das Himalaya-Gebirge. Beim Zusammenstoß von kontinentaler Kruste entstehen enorme Spannungen im Gestein. Dabei bildeten sich quer durch die kontinentale Kruste der indischen Platte Störungszonen (Verwerfungen). Da die Plattenbewegung weiter anhält, kommt es an diesen Verwerfungen zu Deckenüberschiebungen. Dabei werden Gesteinsschichten als Decken über andere Gesteinsschichten geschoben. Die Folge ist eine Verdickung der kontinentalen Kruste in diesem Bereich. Gleichzeitig beginnt damit die Entstehung eines Gebirges. Die Heraushebung setzt ein, wenn es zum Abriss der subduzierten ozeanischen Kruste kommt (Plattenabriss). Da die Plattenbewegungen bis heute anhalten, wächst der Himalaya weiter</w:t>
      </w:r>
      <w:r>
        <w:rPr>
          <w:rStyle w:val="ekvlsung"/>
        </w:rPr>
        <w:t>.</w:t>
      </w:r>
    </w:p>
    <w:p w:rsidR="00DD07F9" w:rsidRPr="00E34B8D" w:rsidRDefault="00DD07F9" w:rsidP="00DD07F9">
      <w:pPr>
        <w:rPr>
          <w:rStyle w:val="ekvlsungunterstrichen"/>
        </w:rPr>
      </w:pP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6</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5</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4–3</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2–0</w:t>
            </w:r>
            <w:r w:rsidRPr="00080863">
              <w:t xml:space="preserve"> Punkte</w:t>
            </w:r>
          </w:p>
        </w:tc>
      </w:tr>
    </w:tbl>
    <w:p w:rsidR="00DD07F9" w:rsidRDefault="00DD07F9" w:rsidP="00DD07F9">
      <w:pPr>
        <w:pStyle w:val="ekvaufzhlung"/>
        <w:rPr>
          <w:rStyle w:val="ekvfett"/>
        </w:rPr>
      </w:pPr>
    </w:p>
    <w:p w:rsidR="00DD07F9" w:rsidRDefault="00DD07F9" w:rsidP="00DD07F9">
      <w:pPr>
        <w:pStyle w:val="ekvaufzhlung"/>
        <w:rPr>
          <w:lang w:eastAsia="de-DE"/>
        </w:rPr>
      </w:pPr>
      <w:r>
        <w:rPr>
          <w:rStyle w:val="ekvfett"/>
        </w:rPr>
        <w:t>g</w:t>
      </w:r>
      <w:r w:rsidRPr="002B6D9E">
        <w:rPr>
          <w:rStyle w:val="ekvfett"/>
        </w:rPr>
        <w:t>)</w:t>
      </w:r>
      <w:r w:rsidRPr="002B6D9E">
        <w:rPr>
          <w:rStyle w:val="ekvfett"/>
        </w:rPr>
        <w:tab/>
      </w:r>
      <w:r w:rsidRPr="00535322">
        <w:rPr>
          <w:rStyle w:val="ekvfett"/>
        </w:rPr>
        <w:t xml:space="preserve">Ich kann </w:t>
      </w:r>
      <w:r w:rsidRPr="00E12268">
        <w:rPr>
          <w:rStyle w:val="ekvfett"/>
        </w:rPr>
        <w:t xml:space="preserve">die Gestaltung der Erdoberfläche durch endogene und exogene Prozesse erklären </w:t>
      </w:r>
      <w:r>
        <w:rPr>
          <w:rStyle w:val="ekvfett"/>
        </w:rPr>
        <w:br/>
      </w:r>
      <w:r w:rsidRPr="00E12268">
        <w:rPr>
          <w:rStyle w:val="ekvfett"/>
        </w:rPr>
        <w:t>(S. 14/15, S. 42/43, S. 46/47</w:t>
      </w:r>
      <w:r w:rsidRPr="00DC6ACA">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9</w:t>
            </w:r>
            <w:r>
              <w:tab/>
            </w:r>
            <w:r w:rsidRPr="00E12268">
              <w:t>Erkläre am Beispiel des Fotos das Zusammenwirken endogener und exogener Prozesse</w:t>
            </w:r>
            <w:r w:rsidRPr="00881330">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8</w:t>
            </w:r>
            <w:r w:rsidRPr="005421BE">
              <w:t xml:space="preserve"> P.)</w:t>
            </w:r>
          </w:p>
        </w:tc>
      </w:tr>
    </w:tbl>
    <w:p w:rsidR="00DD07F9" w:rsidRDefault="00DD07F9" w:rsidP="00DD07F9"/>
    <w:p w:rsidR="00DD07F9" w:rsidRDefault="00DD07F9" w:rsidP="00DD07F9">
      <w:pPr>
        <w:pStyle w:val="ekvbild"/>
      </w:pPr>
      <w:r>
        <w:rPr>
          <w:lang w:eastAsia="de-DE"/>
        </w:rPr>
        <w:drawing>
          <wp:inline distT="0" distB="0" distL="0" distR="0" wp14:anchorId="7EC56AF2" wp14:editId="76A4C97C">
            <wp:extent cx="2524125" cy="1884704"/>
            <wp:effectExtent l="0" t="0" r="0" b="1270"/>
            <wp:docPr id="9" name="Grafik 9" descr="L:\PBGK\03_Erdkunde\TERRA_6_G1\P007_17240_T6_G1_BW_2012\104696_BW_9_10_2015_DUA\02_Herstellung\01_Basisdaten\vorab_material\pe26440b066_01_jpg.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879" b="42649"/>
                    <a:stretch/>
                  </pic:blipFill>
                  <pic:spPr bwMode="auto">
                    <a:xfrm>
                      <a:off x="0" y="0"/>
                      <a:ext cx="2525772" cy="1885934"/>
                    </a:xfrm>
                    <a:prstGeom prst="rect">
                      <a:avLst/>
                    </a:prstGeom>
                    <a:ln>
                      <a:noFill/>
                    </a:ln>
                    <a:extLst>
                      <a:ext uri="{53640926-AAD7-44D8-BBD7-CCE9431645EC}">
                        <a14:shadowObscured xmlns:a14="http://schemas.microsoft.com/office/drawing/2010/main"/>
                      </a:ext>
                    </a:extLst>
                  </pic:spPr>
                </pic:pic>
              </a:graphicData>
            </a:graphic>
          </wp:inline>
        </w:drawing>
      </w:r>
    </w:p>
    <w:p w:rsidR="00DD07F9" w:rsidRPr="00F636ED" w:rsidRDefault="00DD07F9" w:rsidP="00DD07F9">
      <w:pPr>
        <w:pStyle w:val="ekvbildlegende"/>
      </w:pPr>
      <w:r w:rsidRPr="00E12268">
        <w:t>Der Gletscher Los Perros im Nationalpark Torres del Paine in Chile</w:t>
      </w:r>
    </w:p>
    <w:p w:rsidR="00DD07F9" w:rsidRDefault="00DD07F9" w:rsidP="00A16DE2">
      <w:pPr>
        <w:pStyle w:val="ekvgrundtexthalbe"/>
        <w:rPr>
          <w:rStyle w:val="ekvlsung"/>
        </w:rPr>
      </w:pPr>
    </w:p>
    <w:p w:rsidR="00DD07F9" w:rsidRDefault="00DD07F9" w:rsidP="00DD07F9">
      <w:pPr>
        <w:rPr>
          <w:rStyle w:val="ekvlsung"/>
        </w:rPr>
      </w:pPr>
      <w:r w:rsidRPr="00E12268">
        <w:rPr>
          <w:rStyle w:val="ekvlsung"/>
        </w:rPr>
        <w:t>Die Berggruppe im Hintergrund gehört zu den südlichsten Ausläufern der Anden. Sie sind zunächst das Ergebnis endogener Vorgänge, da in diesem Bereich die Nazca-Platte unter die Südamerikanische Platte abtaucht. Im Verlauf der Subduktion kommt es zu Überschiebungen kontinentaler Kruste und zur Entstehung von Magma. Durch die damit verbundene Krustenverdickung werden die Anden als Hochgebirge emporgehoben. Gleichzeitig wirken exogene Kräfte. Die Temperaturen sinken in der Nacht häufig unter den Gefrierpunkt, sodass das in Spalten eingedrungene Wasser gefriert und sich ausdehnt. Dieser Vorgang führt zum Absprengen des Gesteins. So entstanden durch Frostsprengung die im Hintergrund sichtbaren spitzen, scharfkantigen Felsen, die auch heute noch durch exogene Vorgänge Veränderungen im Aussehen erfahren. Der ins Tal herabfließende Gletscher formt den Untergrund und die Talhänge. Der Gletscher war einst viel mächtiger und reichte weiter ins Tal hinab. Durch die Erwärmung des Klimas ist der Gletscher teilweise abgetaut. Davon zeugt die Seitenmoräne am Ufer des Sees. Sie besteht aus abgetragenem Gesteinsmaterial, welches der Gletscher auf seinem Weg ins Tal an den Seiten und in der Tiefe abgeschürft und dann abgelagert hat. Auch dieses Material wird durch Frostsprengung ständig verkleinert und durch Wind und Regenwasser weitertransportiert</w:t>
      </w:r>
      <w:r>
        <w:rPr>
          <w:rStyle w:val="ekvlsung"/>
        </w:rPr>
        <w:t>.</w:t>
      </w:r>
    </w:p>
    <w:p w:rsidR="00DD07F9" w:rsidRDefault="00DD07F9" w:rsidP="00DD07F9"/>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8–7</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6</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5–4</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3–0</w:t>
            </w:r>
            <w:r w:rsidRPr="00080863">
              <w:t xml:space="preserve"> Punkte</w:t>
            </w:r>
          </w:p>
        </w:tc>
      </w:tr>
    </w:tbl>
    <w:p w:rsidR="00A16DE2" w:rsidRDefault="00A16DE2">
      <w:pPr>
        <w:tabs>
          <w:tab w:val="clear" w:pos="340"/>
          <w:tab w:val="clear" w:pos="595"/>
          <w:tab w:val="clear" w:pos="851"/>
        </w:tabs>
        <w:spacing w:after="160" w:line="259" w:lineRule="auto"/>
      </w:pPr>
      <w: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A16DE2" w:rsidRPr="00C172AE" w:rsidTr="00016DB6">
        <w:trPr>
          <w:trHeight w:hRule="exact" w:val="510"/>
        </w:trPr>
        <w:tc>
          <w:tcPr>
            <w:tcW w:w="818" w:type="dxa"/>
            <w:tcBorders>
              <w:top w:val="nil"/>
              <w:bottom w:val="nil"/>
              <w:right w:val="nil"/>
            </w:tcBorders>
            <w:noWrap/>
            <w:vAlign w:val="bottom"/>
          </w:tcPr>
          <w:p w:rsidR="00A16DE2" w:rsidRPr="00AE65F6" w:rsidRDefault="00A16DE2" w:rsidP="00016DB6">
            <w:pPr>
              <w:pageBreakBefore/>
              <w:rPr>
                <w:color w:val="FFFFFF" w:themeColor="background1"/>
              </w:rPr>
            </w:pPr>
          </w:p>
        </w:tc>
        <w:tc>
          <w:tcPr>
            <w:tcW w:w="3856" w:type="dxa"/>
            <w:tcBorders>
              <w:top w:val="nil"/>
              <w:left w:val="nil"/>
              <w:bottom w:val="nil"/>
              <w:right w:val="nil"/>
            </w:tcBorders>
            <w:noWrap/>
            <w:vAlign w:val="bottom"/>
          </w:tcPr>
          <w:p w:rsidR="00A16DE2" w:rsidRPr="007C1230" w:rsidRDefault="00A16DE2" w:rsidP="00016DB6">
            <w:pPr>
              <w:pStyle w:val="ekvkolumnentitel"/>
            </w:pPr>
            <w:r w:rsidRPr="007C1230">
              <w:t>Name:</w:t>
            </w:r>
          </w:p>
        </w:tc>
        <w:tc>
          <w:tcPr>
            <w:tcW w:w="1321" w:type="dxa"/>
            <w:tcBorders>
              <w:top w:val="nil"/>
              <w:left w:val="nil"/>
              <w:bottom w:val="nil"/>
              <w:right w:val="nil"/>
            </w:tcBorders>
            <w:noWrap/>
            <w:vAlign w:val="bottom"/>
          </w:tcPr>
          <w:p w:rsidR="00A16DE2" w:rsidRPr="007C1230" w:rsidRDefault="00A16DE2" w:rsidP="00016DB6">
            <w:pPr>
              <w:pStyle w:val="ekvkolumnentitel"/>
            </w:pPr>
            <w:r w:rsidRPr="007C1230">
              <w:t>Klasse:</w:t>
            </w:r>
          </w:p>
        </w:tc>
        <w:tc>
          <w:tcPr>
            <w:tcW w:w="2041" w:type="dxa"/>
            <w:tcBorders>
              <w:top w:val="nil"/>
              <w:left w:val="nil"/>
              <w:bottom w:val="nil"/>
              <w:right w:val="nil"/>
            </w:tcBorders>
            <w:noWrap/>
            <w:vAlign w:val="bottom"/>
          </w:tcPr>
          <w:p w:rsidR="00A16DE2" w:rsidRPr="007C1230" w:rsidRDefault="00A16DE2" w:rsidP="00016DB6">
            <w:pPr>
              <w:pStyle w:val="ekvkolumnentitel"/>
            </w:pPr>
            <w:r w:rsidRPr="007C1230">
              <w:t>Datum:</w:t>
            </w:r>
          </w:p>
        </w:tc>
        <w:tc>
          <w:tcPr>
            <w:tcW w:w="2081" w:type="dxa"/>
            <w:tcBorders>
              <w:top w:val="nil"/>
              <w:left w:val="nil"/>
              <w:bottom w:val="nil"/>
              <w:right w:val="nil"/>
            </w:tcBorders>
            <w:noWrap/>
            <w:vAlign w:val="bottom"/>
          </w:tcPr>
          <w:p w:rsidR="00A16DE2" w:rsidRPr="007C1230" w:rsidRDefault="00A16DE2" w:rsidP="00016DB6">
            <w:pPr>
              <w:pStyle w:val="ekvkvnummer"/>
            </w:pPr>
            <w:r>
              <w:t>KT</w:t>
            </w:r>
            <w:r w:rsidRPr="007C1230">
              <w:t xml:space="preserve"> </w:t>
            </w:r>
            <w:r>
              <w:t>02-L</w:t>
            </w:r>
          </w:p>
        </w:tc>
        <w:tc>
          <w:tcPr>
            <w:tcW w:w="883" w:type="dxa"/>
            <w:tcBorders>
              <w:top w:val="nil"/>
              <w:left w:val="nil"/>
              <w:bottom w:val="nil"/>
            </w:tcBorders>
            <w:noWrap/>
            <w:vAlign w:val="bottom"/>
          </w:tcPr>
          <w:p w:rsidR="00A16DE2" w:rsidRPr="007636A0" w:rsidRDefault="00A16DE2" w:rsidP="00016DB6">
            <w:pPr>
              <w:pStyle w:val="ekvkapitel"/>
              <w:rPr>
                <w:color w:val="FFFFFF" w:themeColor="background1"/>
              </w:rPr>
            </w:pPr>
            <w:r>
              <w:t>2</w:t>
            </w:r>
          </w:p>
        </w:tc>
      </w:tr>
      <w:tr w:rsidR="00A16DE2" w:rsidRPr="00BF17F2" w:rsidTr="00016DB6">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A16DE2" w:rsidRPr="00BF17F2" w:rsidRDefault="00A16DE2" w:rsidP="00016DB6">
            <w:pPr>
              <w:rPr>
                <w:color w:val="FFFFFF" w:themeColor="background1"/>
              </w:rPr>
            </w:pPr>
          </w:p>
        </w:tc>
        <w:tc>
          <w:tcPr>
            <w:tcW w:w="10182" w:type="dxa"/>
            <w:gridSpan w:val="5"/>
            <w:tcBorders>
              <w:left w:val="nil"/>
              <w:bottom w:val="nil"/>
            </w:tcBorders>
            <w:noWrap/>
            <w:vAlign w:val="bottom"/>
          </w:tcPr>
          <w:p w:rsidR="00A16DE2" w:rsidRPr="00BF17F2" w:rsidRDefault="00A16DE2" w:rsidP="00016DB6">
            <w:pPr>
              <w:rPr>
                <w:color w:val="FFFFFF" w:themeColor="background1"/>
              </w:rPr>
            </w:pPr>
          </w:p>
        </w:tc>
      </w:tr>
    </w:tbl>
    <w:p w:rsidR="00DD07F9" w:rsidRDefault="00DD07F9" w:rsidP="00A16DE2">
      <w:pPr>
        <w:pStyle w:val="ekvgrundtexthalbe"/>
      </w:pPr>
    </w:p>
    <w:p w:rsidR="00DD07F9" w:rsidRDefault="00DD07F9" w:rsidP="00DD07F9">
      <w:pPr>
        <w:pStyle w:val="ekvaufzhlung"/>
        <w:rPr>
          <w:lang w:eastAsia="de-DE"/>
        </w:rPr>
      </w:pPr>
      <w:r>
        <w:rPr>
          <w:rStyle w:val="ekvfett"/>
        </w:rPr>
        <w:t>h</w:t>
      </w:r>
      <w:r w:rsidRPr="002B6D9E">
        <w:rPr>
          <w:rStyle w:val="ekvfett"/>
        </w:rPr>
        <w:t>)</w:t>
      </w:r>
      <w:r w:rsidRPr="002B6D9E">
        <w:rPr>
          <w:rStyle w:val="ekvfett"/>
        </w:rPr>
        <w:tab/>
      </w:r>
      <w:r w:rsidRPr="00535322">
        <w:rPr>
          <w:rStyle w:val="ekvfett"/>
        </w:rPr>
        <w:t xml:space="preserve">Ich kann </w:t>
      </w:r>
      <w:r w:rsidRPr="00C55F19">
        <w:rPr>
          <w:rStyle w:val="ekvfett"/>
        </w:rPr>
        <w:t xml:space="preserve">die Entstehung von Sedimentgesteinen sowie von </w:t>
      </w:r>
      <w:r>
        <w:rPr>
          <w:rStyle w:val="ekvfett"/>
        </w:rPr>
        <w:t>m</w:t>
      </w:r>
      <w:r w:rsidRPr="00C55F19">
        <w:rPr>
          <w:rStyle w:val="ekvfett"/>
        </w:rPr>
        <w:t xml:space="preserve">agmatischen und </w:t>
      </w:r>
      <w:r>
        <w:rPr>
          <w:rStyle w:val="ekvfett"/>
        </w:rPr>
        <w:t>m</w:t>
      </w:r>
      <w:r w:rsidRPr="00C55F19">
        <w:rPr>
          <w:rStyle w:val="ekvfett"/>
        </w:rPr>
        <w:t>etamorph</w:t>
      </w:r>
      <w:r>
        <w:rPr>
          <w:rStyle w:val="ekvfett"/>
        </w:rPr>
        <w:t>en Gesteinen erkläutern. (S. 36–</w:t>
      </w:r>
      <w:r w:rsidRPr="00C55F19">
        <w:rPr>
          <w:rStyle w:val="ekvfett"/>
        </w:rPr>
        <w:t>41</w:t>
      </w:r>
      <w:r w:rsidRPr="00DC6ACA">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10</w:t>
            </w:r>
            <w:r>
              <w:tab/>
            </w:r>
            <w:r w:rsidRPr="00C55F19">
              <w:t>Ordne den abgebildeten Gefügen magmatischer Gesteine (a bis c) jeweils begründet einen Entstehungsort zu</w:t>
            </w:r>
            <w:r w:rsidRPr="00881330">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9</w:t>
            </w:r>
            <w:r w:rsidRPr="005421BE">
              <w:t xml:space="preserve"> P.)</w:t>
            </w:r>
          </w:p>
        </w:tc>
      </w:tr>
    </w:tbl>
    <w:p w:rsidR="00DD07F9" w:rsidRDefault="00DD07F9" w:rsidP="00DD07F9"/>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8"/>
        <w:gridCol w:w="3119"/>
        <w:gridCol w:w="3119"/>
      </w:tblGrid>
      <w:tr w:rsidR="00DD07F9" w:rsidRPr="003C39DC" w:rsidTr="0065415F">
        <w:trPr>
          <w:trHeight w:val="284"/>
        </w:trPr>
        <w:tc>
          <w:tcPr>
            <w:tcW w:w="3118" w:type="dxa"/>
            <w:shd w:val="clear" w:color="auto" w:fill="FFFFFF" w:themeFill="background1"/>
          </w:tcPr>
          <w:p w:rsidR="00DD07F9" w:rsidRPr="003C39DC" w:rsidRDefault="00DD07F9" w:rsidP="00016DB6">
            <w:pPr>
              <w:pStyle w:val="ekvbild"/>
            </w:pPr>
            <w:r>
              <w:rPr>
                <w:lang w:eastAsia="de-DE"/>
              </w:rPr>
              <w:drawing>
                <wp:inline distT="0" distB="0" distL="0" distR="0" wp14:anchorId="2DC13B1B" wp14:editId="6905418A">
                  <wp:extent cx="1887478" cy="902210"/>
                  <wp:effectExtent l="0" t="0" r="0" b="0"/>
                  <wp:docPr id="10" name="Grafik 10" descr="L:\PBGK\03_Erdkunde\TERRA_6_G1\P007_17240_T6_G1_BW_2012\104696_BW_9_10_2015_DUA\02_Herstellung\01_Basisdaten\vorab_material\pe26460b029_0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87478" cy="902210"/>
                          </a:xfrm>
                          <a:prstGeom prst="rect">
                            <a:avLst/>
                          </a:prstGeom>
                        </pic:spPr>
                      </pic:pic>
                    </a:graphicData>
                  </a:graphic>
                </wp:inline>
              </w:drawing>
            </w:r>
          </w:p>
        </w:tc>
        <w:tc>
          <w:tcPr>
            <w:tcW w:w="3119" w:type="dxa"/>
            <w:shd w:val="clear" w:color="auto" w:fill="FFFFFF" w:themeFill="background1"/>
          </w:tcPr>
          <w:p w:rsidR="00DD07F9" w:rsidRPr="003C39DC" w:rsidRDefault="00DD07F9" w:rsidP="00016DB6">
            <w:pPr>
              <w:pStyle w:val="ekvbild"/>
            </w:pPr>
            <w:r>
              <w:rPr>
                <w:lang w:eastAsia="de-DE"/>
              </w:rPr>
              <w:drawing>
                <wp:inline distT="0" distB="0" distL="0" distR="0" wp14:anchorId="09B036F5" wp14:editId="48391717">
                  <wp:extent cx="1908052" cy="909068"/>
                  <wp:effectExtent l="0" t="0" r="0" b="5715"/>
                  <wp:docPr id="11" name="Grafik 11" descr="L:\PBGK\03_Erdkunde\TERRA_6_G1\P007_17240_T6_G1_BW_2012\104696_BW_9_10_2015_DUA\02_Herstellung\01_Basisdaten\vorab_material\pe26460b029_0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08052" cy="909068"/>
                          </a:xfrm>
                          <a:prstGeom prst="rect">
                            <a:avLst/>
                          </a:prstGeom>
                        </pic:spPr>
                      </pic:pic>
                    </a:graphicData>
                  </a:graphic>
                </wp:inline>
              </w:drawing>
            </w:r>
          </w:p>
        </w:tc>
        <w:tc>
          <w:tcPr>
            <w:tcW w:w="3119" w:type="dxa"/>
            <w:shd w:val="clear" w:color="auto" w:fill="FFFFFF" w:themeFill="background1"/>
          </w:tcPr>
          <w:p w:rsidR="00DD07F9" w:rsidRPr="003C39DC" w:rsidRDefault="00DD07F9" w:rsidP="00016DB6">
            <w:pPr>
              <w:pStyle w:val="ekvbild"/>
            </w:pPr>
            <w:r>
              <w:rPr>
                <w:lang w:eastAsia="de-DE"/>
              </w:rPr>
              <w:drawing>
                <wp:inline distT="0" distB="0" distL="0" distR="0" wp14:anchorId="5137AF23" wp14:editId="6046AD20">
                  <wp:extent cx="1891288" cy="921260"/>
                  <wp:effectExtent l="0" t="0" r="0" b="0"/>
                  <wp:docPr id="12" name="Grafik 12" descr="L:\PBGK\03_Erdkunde\TERRA_6_G1\P007_17240_T6_G1_BW_2012\104696_BW_9_10_2015_DUA\02_Herstellung\01_Basisdaten\vorab_material\pe26460b029_0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91288" cy="921260"/>
                          </a:xfrm>
                          <a:prstGeom prst="rect">
                            <a:avLst/>
                          </a:prstGeom>
                        </pic:spPr>
                      </pic:pic>
                    </a:graphicData>
                  </a:graphic>
                </wp:inline>
              </w:drawing>
            </w:r>
          </w:p>
        </w:tc>
      </w:tr>
      <w:tr w:rsidR="00DD07F9" w:rsidRPr="003C39DC" w:rsidTr="0065415F">
        <w:trPr>
          <w:trHeight w:val="284"/>
        </w:trPr>
        <w:tc>
          <w:tcPr>
            <w:tcW w:w="3118" w:type="dxa"/>
          </w:tcPr>
          <w:p w:rsidR="00DD07F9" w:rsidRPr="008C2547" w:rsidRDefault="00DD07F9" w:rsidP="00016DB6">
            <w:pPr>
              <w:pStyle w:val="ekvtabellelinks"/>
              <w:rPr>
                <w:rStyle w:val="ekvlsung"/>
              </w:rPr>
            </w:pPr>
            <w:r w:rsidRPr="008C2547">
              <w:rPr>
                <w:rStyle w:val="ekvlsung"/>
              </w:rPr>
              <w:t xml:space="preserve">A = Ganggestein, weil das Gefüge aus einer einheitlichen Grundmasse mit größeren Einsprenglingen besteht. </w:t>
            </w:r>
          </w:p>
          <w:p w:rsidR="00DD07F9" w:rsidRPr="008C2547" w:rsidRDefault="00DD07F9" w:rsidP="00016DB6">
            <w:pPr>
              <w:pStyle w:val="ekvtabellelinks"/>
              <w:rPr>
                <w:rStyle w:val="ekvlsung"/>
              </w:rPr>
            </w:pPr>
            <w:r w:rsidRPr="008C2547">
              <w:rPr>
                <w:rStyle w:val="ekvlsung"/>
              </w:rPr>
              <w:t xml:space="preserve">Diese Struktur weist auf zwei Phasen der Erstarrung in einer Bruchzone oder einem Gang hin. </w:t>
            </w:r>
            <w:r>
              <w:rPr>
                <w:rStyle w:val="ekvlsung"/>
              </w:rPr>
              <w:br/>
            </w:r>
            <w:r w:rsidRPr="008C2547">
              <w:rPr>
                <w:rStyle w:val="ekvlsung"/>
              </w:rPr>
              <w:t>Die schnelle Abkühlung führt zur Ausbildung einer einheitlichen Grundmasse mit sehr kleinen Mineralen. Innerhalb der Schmelze konnten jedoch bereits einige Minerale auskristallisieren, die große Einsprenglinge bilden.</w:t>
            </w:r>
          </w:p>
        </w:tc>
        <w:tc>
          <w:tcPr>
            <w:tcW w:w="3119" w:type="dxa"/>
          </w:tcPr>
          <w:p w:rsidR="00DD07F9" w:rsidRPr="008C2547" w:rsidRDefault="00DD07F9" w:rsidP="00016DB6">
            <w:pPr>
              <w:pStyle w:val="ekvtabellelinks"/>
              <w:rPr>
                <w:rStyle w:val="ekvlsung"/>
              </w:rPr>
            </w:pPr>
            <w:r w:rsidRPr="008C2547">
              <w:rPr>
                <w:rStyle w:val="ekvlsung"/>
              </w:rPr>
              <w:t>B = Ergussgestein (Vulkanit), weil sich die Abkühlung und Erstarrung beim A</w:t>
            </w:r>
            <w:r>
              <w:rPr>
                <w:rStyle w:val="ekvlsung"/>
              </w:rPr>
              <w:t>usbruch der Lava an die Erdoberf</w:t>
            </w:r>
            <w:r w:rsidRPr="008C2547">
              <w:rPr>
                <w:rStyle w:val="ekvlsung"/>
              </w:rPr>
              <w:t>läche sehr schnell vollzieht, bleibt die Kristallbildung nahezu aus. Da sich nur sehr kleine Minerale bilden können, formt sich eine dichte einheitliche Grundmasse</w:t>
            </w:r>
            <w:r>
              <w:rPr>
                <w:rStyle w:val="ekvlsung"/>
              </w:rPr>
              <w:t>.</w:t>
            </w:r>
          </w:p>
        </w:tc>
        <w:tc>
          <w:tcPr>
            <w:tcW w:w="3119" w:type="dxa"/>
          </w:tcPr>
          <w:p w:rsidR="00DD07F9" w:rsidRPr="008C2547" w:rsidRDefault="00DD07F9" w:rsidP="00016DB6">
            <w:pPr>
              <w:pStyle w:val="ekvtabellelinks"/>
              <w:rPr>
                <w:rStyle w:val="ekvlsung"/>
              </w:rPr>
            </w:pPr>
            <w:r w:rsidRPr="008C2547">
              <w:rPr>
                <w:rStyle w:val="ekvlsung"/>
              </w:rPr>
              <w:t>C = Tiefengestein (Plutonit), weil eine körnige Struktur mit vielen, unregelmäßig angeordneten Mineralen erkennbar ist. Tiefengesteine entstehen bei der langsamen Abkühlung von Magma innerhalb der Erdkruste oder des Erdmantels</w:t>
            </w:r>
            <w:r>
              <w:rPr>
                <w:rStyle w:val="ekvlsung"/>
              </w:rPr>
              <w:t>.</w:t>
            </w:r>
          </w:p>
        </w:tc>
      </w:tr>
    </w:tbl>
    <w:p w:rsidR="00DD07F9" w:rsidRDefault="00DD07F9" w:rsidP="00DD07F9"/>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9–8</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7</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6–5</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4–0</w:t>
            </w:r>
            <w:r w:rsidRPr="00080863">
              <w:t xml:space="preserve"> Punkte</w:t>
            </w:r>
          </w:p>
        </w:tc>
      </w:tr>
    </w:tbl>
    <w:p w:rsidR="00DD07F9" w:rsidRDefault="00DD07F9" w:rsidP="00DD07F9"/>
    <w:p w:rsidR="00DD07F9" w:rsidRDefault="00DD07F9" w:rsidP="00DD07F9">
      <w:pPr>
        <w:pStyle w:val="ekvaufzhlung"/>
        <w:rPr>
          <w:lang w:eastAsia="de-DE"/>
        </w:rPr>
      </w:pPr>
      <w:r>
        <w:rPr>
          <w:rStyle w:val="ekvfett"/>
        </w:rPr>
        <w:t>i</w:t>
      </w:r>
      <w:r w:rsidRPr="002B6D9E">
        <w:rPr>
          <w:rStyle w:val="ekvfett"/>
        </w:rPr>
        <w:t>)</w:t>
      </w:r>
      <w:r w:rsidRPr="002B6D9E">
        <w:rPr>
          <w:rStyle w:val="ekvfett"/>
        </w:rPr>
        <w:tab/>
      </w:r>
      <w:r w:rsidRPr="00535322">
        <w:rPr>
          <w:rStyle w:val="ekvfett"/>
        </w:rPr>
        <w:t xml:space="preserve">Ich kann </w:t>
      </w:r>
      <w:r w:rsidRPr="00F6524C">
        <w:rPr>
          <w:rStyle w:val="ekvfett"/>
        </w:rPr>
        <w:t>die Entstehung der Gesteine als Kreislaufprozess erklären. (S. 42/43</w:t>
      </w:r>
      <w:r w:rsidRPr="00DC6ACA">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11</w:t>
            </w:r>
            <w:r>
              <w:tab/>
            </w:r>
            <w:r w:rsidRPr="00F6524C">
              <w:t>Plutonite (magmatische Tiefengesteine) können in langen Zeiträumen unterschiedlich verändert werden. Erläutere zwei mögliche Umwandlungsprozesse innerhalb des Gesteinskreislaufes</w:t>
            </w:r>
            <w:r w:rsidRPr="00881330">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8</w:t>
            </w:r>
            <w:r w:rsidRPr="005421BE">
              <w:t xml:space="preserve"> P.)</w:t>
            </w:r>
          </w:p>
        </w:tc>
      </w:tr>
    </w:tbl>
    <w:p w:rsidR="00DD07F9" w:rsidRDefault="00DD07F9" w:rsidP="00DD07F9">
      <w:pPr>
        <w:rPr>
          <w:rStyle w:val="ekvlsung"/>
        </w:rPr>
      </w:pPr>
    </w:p>
    <w:p w:rsidR="00DD07F9" w:rsidRPr="00F6524C" w:rsidRDefault="00DD07F9" w:rsidP="00DD07F9">
      <w:pPr>
        <w:rPr>
          <w:rStyle w:val="ekvlsung"/>
        </w:rPr>
      </w:pPr>
      <w:r w:rsidRPr="00F6524C">
        <w:rPr>
          <w:rStyle w:val="ekvlsung"/>
        </w:rPr>
        <w:t>Plutonite können durch hohen Druck bzw. hohe Temperaturen in metamorphe Gesteine umgewandelt werden. Diese Umwandlungsvorgänge finden vor allem bei Deckenüberschiebungen oder im Bereich der Subduktionszonen statt.</w:t>
      </w:r>
    </w:p>
    <w:p w:rsidR="00DD07F9" w:rsidRPr="00F6524C" w:rsidRDefault="00DD07F9" w:rsidP="00DD07F9">
      <w:pPr>
        <w:rPr>
          <w:rStyle w:val="ekvlsung"/>
        </w:rPr>
      </w:pPr>
      <w:r w:rsidRPr="00F6524C">
        <w:rPr>
          <w:rStyle w:val="ekvlsung"/>
        </w:rPr>
        <w:t>Plutonite können durch die Abtragung der darüber liegenden Gesteinsschichten in geologisch langen Zeiträumen an die Erdoberfläche gelangen und durch Verwitterung zerstört werden. Der Verwitterungsschutt kann durch exogene Kräfte wie Wasser, Eis oder Wind transportiert und an anderer Stelle abgelagert werden. Durch Diagenese können dann neue Sedimentgesteine entstehen.</w:t>
      </w:r>
    </w:p>
    <w:p w:rsidR="00DD07F9" w:rsidRDefault="00DD07F9" w:rsidP="00DD07F9">
      <w:r w:rsidRPr="00F6524C">
        <w:rPr>
          <w:rStyle w:val="ekvlsung"/>
        </w:rPr>
        <w:t xml:space="preserve">Plutonite können durch Kontakt mit heißem Magma aufgeschmolzen werden und als </w:t>
      </w:r>
      <w:r w:rsidR="0065415F">
        <w:rPr>
          <w:rStyle w:val="ekvlsung"/>
        </w:rPr>
        <w:t>Bestandteil</w:t>
      </w:r>
      <w:r w:rsidRPr="00F6524C">
        <w:rPr>
          <w:rStyle w:val="ekvlsung"/>
        </w:rPr>
        <w:t xml:space="preserve"> der Gesteinsschmelze wieder zu einem neuen Tiefengestein erstarren oder im Zuge eines Vulkanausbruchs mag</w:t>
      </w:r>
      <w:r w:rsidR="0065415F">
        <w:rPr>
          <w:rStyle w:val="ekvlsung"/>
        </w:rPr>
        <w:t>m</w:t>
      </w:r>
      <w:r w:rsidRPr="00F6524C">
        <w:rPr>
          <w:rStyle w:val="ekvlsung"/>
        </w:rPr>
        <w:t>atische Ergussgesteine bilden.</w:t>
      </w:r>
    </w:p>
    <w:p w:rsidR="00DD07F9" w:rsidRDefault="00DD07F9" w:rsidP="00DD07F9"/>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6</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5</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4–3</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2–0</w:t>
            </w:r>
            <w:r w:rsidRPr="00080863">
              <w:t xml:space="preserve"> Punkte</w:t>
            </w:r>
          </w:p>
        </w:tc>
      </w:tr>
    </w:tbl>
    <w:p w:rsidR="00DD07F9" w:rsidRDefault="00DD07F9" w:rsidP="00DD07F9"/>
    <w:p w:rsidR="00A16DE2" w:rsidRDefault="00A16DE2">
      <w:pPr>
        <w:tabs>
          <w:tab w:val="clear" w:pos="340"/>
          <w:tab w:val="clear" w:pos="595"/>
          <w:tab w:val="clear" w:pos="851"/>
        </w:tabs>
        <w:spacing w:after="160" w:line="259" w:lineRule="auto"/>
        <w:rPr>
          <w:b/>
        </w:rPr>
      </w:pPr>
      <w: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A16DE2" w:rsidRPr="00C172AE" w:rsidTr="00016DB6">
        <w:trPr>
          <w:trHeight w:hRule="exact" w:val="510"/>
        </w:trPr>
        <w:tc>
          <w:tcPr>
            <w:tcW w:w="818" w:type="dxa"/>
            <w:tcBorders>
              <w:top w:val="nil"/>
              <w:bottom w:val="nil"/>
              <w:right w:val="nil"/>
            </w:tcBorders>
            <w:noWrap/>
            <w:vAlign w:val="bottom"/>
          </w:tcPr>
          <w:p w:rsidR="00A16DE2" w:rsidRPr="00AE65F6" w:rsidRDefault="00A16DE2" w:rsidP="00016DB6">
            <w:pPr>
              <w:pageBreakBefore/>
              <w:rPr>
                <w:color w:val="FFFFFF" w:themeColor="background1"/>
              </w:rPr>
            </w:pPr>
          </w:p>
        </w:tc>
        <w:tc>
          <w:tcPr>
            <w:tcW w:w="3856" w:type="dxa"/>
            <w:tcBorders>
              <w:top w:val="nil"/>
              <w:left w:val="nil"/>
              <w:bottom w:val="nil"/>
              <w:right w:val="nil"/>
            </w:tcBorders>
            <w:noWrap/>
            <w:vAlign w:val="bottom"/>
          </w:tcPr>
          <w:p w:rsidR="00A16DE2" w:rsidRPr="007C1230" w:rsidRDefault="00A16DE2" w:rsidP="00016DB6">
            <w:pPr>
              <w:pStyle w:val="ekvkolumnentitel"/>
            </w:pPr>
            <w:r w:rsidRPr="007C1230">
              <w:t>Name:</w:t>
            </w:r>
          </w:p>
        </w:tc>
        <w:tc>
          <w:tcPr>
            <w:tcW w:w="1321" w:type="dxa"/>
            <w:tcBorders>
              <w:top w:val="nil"/>
              <w:left w:val="nil"/>
              <w:bottom w:val="nil"/>
              <w:right w:val="nil"/>
            </w:tcBorders>
            <w:noWrap/>
            <w:vAlign w:val="bottom"/>
          </w:tcPr>
          <w:p w:rsidR="00A16DE2" w:rsidRPr="007C1230" w:rsidRDefault="00A16DE2" w:rsidP="00016DB6">
            <w:pPr>
              <w:pStyle w:val="ekvkolumnentitel"/>
            </w:pPr>
            <w:r w:rsidRPr="007C1230">
              <w:t>Klasse:</w:t>
            </w:r>
          </w:p>
        </w:tc>
        <w:tc>
          <w:tcPr>
            <w:tcW w:w="2041" w:type="dxa"/>
            <w:tcBorders>
              <w:top w:val="nil"/>
              <w:left w:val="nil"/>
              <w:bottom w:val="nil"/>
              <w:right w:val="nil"/>
            </w:tcBorders>
            <w:noWrap/>
            <w:vAlign w:val="bottom"/>
          </w:tcPr>
          <w:p w:rsidR="00A16DE2" w:rsidRPr="007C1230" w:rsidRDefault="00A16DE2" w:rsidP="00016DB6">
            <w:pPr>
              <w:pStyle w:val="ekvkolumnentitel"/>
            </w:pPr>
            <w:r w:rsidRPr="007C1230">
              <w:t>Datum:</w:t>
            </w:r>
          </w:p>
        </w:tc>
        <w:tc>
          <w:tcPr>
            <w:tcW w:w="2081" w:type="dxa"/>
            <w:tcBorders>
              <w:top w:val="nil"/>
              <w:left w:val="nil"/>
              <w:bottom w:val="nil"/>
              <w:right w:val="nil"/>
            </w:tcBorders>
            <w:noWrap/>
            <w:vAlign w:val="bottom"/>
          </w:tcPr>
          <w:p w:rsidR="00A16DE2" w:rsidRPr="007C1230" w:rsidRDefault="00A16DE2" w:rsidP="00016DB6">
            <w:pPr>
              <w:pStyle w:val="ekvkvnummer"/>
            </w:pPr>
            <w:r>
              <w:t>KT</w:t>
            </w:r>
            <w:r w:rsidRPr="007C1230">
              <w:t xml:space="preserve"> </w:t>
            </w:r>
            <w:r>
              <w:t>02-L</w:t>
            </w:r>
          </w:p>
        </w:tc>
        <w:tc>
          <w:tcPr>
            <w:tcW w:w="883" w:type="dxa"/>
            <w:tcBorders>
              <w:top w:val="nil"/>
              <w:left w:val="nil"/>
              <w:bottom w:val="nil"/>
            </w:tcBorders>
            <w:noWrap/>
            <w:vAlign w:val="bottom"/>
          </w:tcPr>
          <w:p w:rsidR="00A16DE2" w:rsidRPr="007636A0" w:rsidRDefault="00A16DE2" w:rsidP="00016DB6">
            <w:pPr>
              <w:pStyle w:val="ekvkapitel"/>
              <w:rPr>
                <w:color w:val="FFFFFF" w:themeColor="background1"/>
              </w:rPr>
            </w:pPr>
            <w:r>
              <w:t>2</w:t>
            </w:r>
          </w:p>
        </w:tc>
      </w:tr>
      <w:tr w:rsidR="00A16DE2" w:rsidRPr="00BF17F2" w:rsidTr="00016DB6">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A16DE2" w:rsidRPr="00BF17F2" w:rsidRDefault="00A16DE2" w:rsidP="00016DB6">
            <w:pPr>
              <w:rPr>
                <w:color w:val="FFFFFF" w:themeColor="background1"/>
              </w:rPr>
            </w:pPr>
          </w:p>
        </w:tc>
        <w:tc>
          <w:tcPr>
            <w:tcW w:w="10182" w:type="dxa"/>
            <w:gridSpan w:val="5"/>
            <w:tcBorders>
              <w:left w:val="nil"/>
              <w:bottom w:val="nil"/>
            </w:tcBorders>
            <w:noWrap/>
            <w:vAlign w:val="bottom"/>
          </w:tcPr>
          <w:p w:rsidR="00A16DE2" w:rsidRPr="00BF17F2" w:rsidRDefault="00A16DE2" w:rsidP="00016DB6">
            <w:pPr>
              <w:rPr>
                <w:color w:val="FFFFFF" w:themeColor="background1"/>
              </w:rPr>
            </w:pPr>
          </w:p>
        </w:tc>
      </w:tr>
    </w:tbl>
    <w:p w:rsidR="00A16DE2" w:rsidRDefault="00A16DE2" w:rsidP="00A16DE2">
      <w:pPr>
        <w:pStyle w:val="ekvgrundtexthalbe"/>
      </w:pPr>
    </w:p>
    <w:p w:rsidR="00DD07F9" w:rsidRPr="005421BE" w:rsidRDefault="00DD07F9" w:rsidP="00DD07F9">
      <w:pPr>
        <w:pStyle w:val="ekvue3arial"/>
      </w:pPr>
      <w:r>
        <w:t>3</w:t>
      </w:r>
      <w:r w:rsidRPr="005421BE">
        <w:t xml:space="preserve">. </w:t>
      </w:r>
      <w:r w:rsidRPr="005421BE">
        <w:tab/>
      </w:r>
      <w:r w:rsidRPr="00137B64">
        <w:t>Methodenkompetenz</w:t>
      </w:r>
    </w:p>
    <w:p w:rsidR="00DD07F9" w:rsidRDefault="00DD07F9" w:rsidP="00DD07F9">
      <w:pPr>
        <w:pStyle w:val="ekvaufzhlung"/>
        <w:rPr>
          <w:lang w:eastAsia="de-DE"/>
        </w:rPr>
      </w:pPr>
      <w:r w:rsidRPr="00AB02C7">
        <w:rPr>
          <w:rStyle w:val="ekvfett"/>
        </w:rPr>
        <w:t>a)</w:t>
      </w:r>
      <w:r w:rsidRPr="00AB02C7">
        <w:rPr>
          <w:rStyle w:val="ekvfett"/>
        </w:rPr>
        <w:tab/>
      </w:r>
      <w:r w:rsidRPr="0005110B">
        <w:rPr>
          <w:rStyle w:val="ekvfett"/>
        </w:rPr>
        <w:t>Ich kann die Plattenbewegung an der San-Andreas-Störung in</w:t>
      </w:r>
      <w:r>
        <w:rPr>
          <w:rStyle w:val="ekvfett"/>
        </w:rPr>
        <w:t xml:space="preserve"> einem Modellversuch darstellen.</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12</w:t>
            </w:r>
            <w:r>
              <w:tab/>
            </w:r>
            <w:r w:rsidRPr="0005110B">
              <w:t>Skizziere eine aus zwei Styroporplatten bestehende Versuchsanordnung, mit der sich die Plattenbewegungen an der San-Andreas-Störung und die Erdbebenentstehung darstellen lassen</w:t>
            </w:r>
            <w:r w:rsidRPr="00DC6ACA">
              <w:t>.</w:t>
            </w:r>
            <w:r w:rsidRPr="00DC6ACA">
              <w:tab/>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6</w:t>
            </w:r>
            <w:r w:rsidRPr="005421BE">
              <w:t xml:space="preserve"> P.)</w:t>
            </w:r>
          </w:p>
        </w:tc>
      </w:tr>
    </w:tbl>
    <w:p w:rsidR="00DD07F9" w:rsidRDefault="00DD07F9" w:rsidP="00DD07F9">
      <w:pPr>
        <w:rPr>
          <w:rStyle w:val="ekvnummerierung"/>
        </w:rPr>
      </w:pPr>
    </w:p>
    <w:p w:rsidR="00104DE7" w:rsidRDefault="00104DE7" w:rsidP="00104DE7">
      <w:pPr>
        <w:pStyle w:val="ekvbild"/>
        <w:rPr>
          <w:sz w:val="24"/>
          <w:lang w:eastAsia="de-DE"/>
        </w:rPr>
      </w:pPr>
      <w:r>
        <w:rPr>
          <w:lang w:eastAsia="de-DE"/>
        </w:rPr>
        <w:drawing>
          <wp:inline distT="0" distB="0" distL="0" distR="0">
            <wp:extent cx="2406651" cy="1687565"/>
            <wp:effectExtent l="0" t="0" r="0" b="8255"/>
            <wp:docPr id="7" name="Grafik 7" descr="L:\PBGK\03_Erdkunde\TERRA_6_G1\P007_17240_T6_G1_BW_2012\104696_BW_9_10_2015_DUA\02_Herstellung\01_Basisdaten\Grafiken\S505ECG50102UAA99_kt_02_l_platten.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06651" cy="1687565"/>
                    </a:xfrm>
                    <a:prstGeom prst="rect">
                      <a:avLst/>
                    </a:prstGeom>
                  </pic:spPr>
                </pic:pic>
              </a:graphicData>
            </a:graphic>
          </wp:inline>
        </w:drawing>
      </w:r>
    </w:p>
    <w:p w:rsidR="00DD07F9" w:rsidRDefault="00DD07F9" w:rsidP="00DD07F9">
      <w:pPr>
        <w:rPr>
          <w:rStyle w:val="ekvnummerierung"/>
        </w:rPr>
      </w:pP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6</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5</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4–3</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2–0</w:t>
            </w:r>
            <w:r w:rsidRPr="00080863">
              <w:t xml:space="preserve"> Punkte</w:t>
            </w:r>
          </w:p>
        </w:tc>
      </w:tr>
    </w:tbl>
    <w:p w:rsidR="00DD07F9" w:rsidRDefault="00DD07F9" w:rsidP="00DD07F9"/>
    <w:p w:rsidR="00DD07F9" w:rsidRDefault="00DD07F9" w:rsidP="00DD07F9">
      <w:pPr>
        <w:pStyle w:val="ekvaufzhlung"/>
        <w:rPr>
          <w:lang w:eastAsia="de-DE"/>
        </w:rPr>
      </w:pPr>
      <w:r>
        <w:rPr>
          <w:rStyle w:val="ekvfett"/>
        </w:rPr>
        <w:t>b</w:t>
      </w:r>
      <w:r w:rsidRPr="002B6D9E">
        <w:rPr>
          <w:rStyle w:val="ekvfett"/>
        </w:rPr>
        <w:t>)</w:t>
      </w:r>
      <w:r w:rsidRPr="002B6D9E">
        <w:rPr>
          <w:rStyle w:val="ekvfett"/>
        </w:rPr>
        <w:tab/>
      </w:r>
      <w:r w:rsidRPr="0005110B">
        <w:rPr>
          <w:rStyle w:val="ekvfett"/>
        </w:rPr>
        <w:t>Ich kann Handstücke von Gesteinen mithilfe ausgewählter Erkennungsmerkmale als Sedimentit, Magmatit oder Metamorphit bestimmen.  (S. 36</w:t>
      </w:r>
      <w:r>
        <w:rPr>
          <w:rStyle w:val="ekvfett"/>
        </w:rPr>
        <w:t>–</w:t>
      </w:r>
      <w:r w:rsidRPr="0005110B">
        <w:rPr>
          <w:rStyle w:val="ekvfett"/>
        </w:rPr>
        <w:t>41</w:t>
      </w:r>
      <w:r w:rsidRPr="00DC6ACA">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13</w:t>
            </w:r>
            <w:r>
              <w:tab/>
            </w:r>
            <w:r w:rsidRPr="0005110B">
              <w:t xml:space="preserve">Nenne Merkmale, an denen man ein </w:t>
            </w:r>
            <w:r>
              <w:t>m</w:t>
            </w:r>
            <w:r w:rsidRPr="0005110B">
              <w:t>etamorphes Gestein und ein Sedimentgestein erkennen kann</w:t>
            </w:r>
            <w:r w:rsidRPr="00881330">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8</w:t>
            </w:r>
            <w:r w:rsidRPr="005421BE">
              <w:t xml:space="preserve"> P.)</w:t>
            </w:r>
          </w:p>
        </w:tc>
      </w:tr>
    </w:tbl>
    <w:p w:rsidR="00DD07F9" w:rsidRDefault="00DD07F9" w:rsidP="00DD07F9">
      <w:pPr>
        <w:rPr>
          <w:rStyle w:val="ekvlsung"/>
        </w:rPr>
      </w:pPr>
    </w:p>
    <w:p w:rsidR="00DD07F9" w:rsidRPr="0005110B" w:rsidRDefault="00DD07F9" w:rsidP="00DD07F9">
      <w:pPr>
        <w:rPr>
          <w:rStyle w:val="ekvlsung"/>
        </w:rPr>
      </w:pPr>
      <w:r w:rsidRPr="0005110B">
        <w:rPr>
          <w:rStyle w:val="ekvlsung"/>
        </w:rPr>
        <w:t>Erkennungsmerkmale eines metamorphen Gesteins: große Härte, geschieferte und gefaltete oder massige Textur, Minerale als zerbrochene Körner oder ausgewalzt und ausgerichtet,</w:t>
      </w:r>
    </w:p>
    <w:p w:rsidR="00DD07F9" w:rsidRPr="00DC6ACA" w:rsidRDefault="00DD07F9" w:rsidP="00DD07F9">
      <w:pPr>
        <w:rPr>
          <w:rStyle w:val="ekvlsung"/>
        </w:rPr>
      </w:pPr>
      <w:r w:rsidRPr="0005110B">
        <w:rPr>
          <w:rStyle w:val="ekvlsung"/>
        </w:rPr>
        <w:t>Erkennungsmerkmale eines Sedimentgesteins: geringe Härte, ritz- oder abreibbar, Minerale in gerundeter Kristallform oder geschichteter Textur, bei Salzen eckige Kornformen und wasserlöslich</w:t>
      </w:r>
      <w:r>
        <w:rPr>
          <w:rStyle w:val="ekvlsung"/>
        </w:rPr>
        <w:t>.</w:t>
      </w:r>
    </w:p>
    <w:p w:rsidR="00DD07F9" w:rsidRDefault="00DD07F9" w:rsidP="00DD07F9">
      <w:pPr>
        <w:rPr>
          <w:rStyle w:val="ekvlsung"/>
        </w:rPr>
      </w:pP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8–7</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6</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5–4</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3–0</w:t>
            </w:r>
            <w:r w:rsidRPr="00080863">
              <w:t xml:space="preserve"> Punkte</w:t>
            </w:r>
          </w:p>
        </w:tc>
      </w:tr>
    </w:tbl>
    <w:p w:rsidR="00DD07F9" w:rsidRPr="00DC6ACA" w:rsidRDefault="00DD07F9" w:rsidP="00DD07F9">
      <w:pPr>
        <w:rPr>
          <w:rStyle w:val="ekvlsung"/>
        </w:rPr>
      </w:pPr>
    </w:p>
    <w:p w:rsidR="00DD07F9" w:rsidRDefault="00DD07F9" w:rsidP="00DD07F9">
      <w:pPr>
        <w:pStyle w:val="ekvaufzhlung"/>
        <w:rPr>
          <w:lang w:eastAsia="de-DE"/>
        </w:rPr>
      </w:pPr>
      <w:r>
        <w:rPr>
          <w:rStyle w:val="ekvfett"/>
        </w:rPr>
        <w:t>c</w:t>
      </w:r>
      <w:r w:rsidRPr="002B6D9E">
        <w:rPr>
          <w:rStyle w:val="ekvfett"/>
        </w:rPr>
        <w:t>)</w:t>
      </w:r>
      <w:r w:rsidRPr="002B6D9E">
        <w:rPr>
          <w:rStyle w:val="ekvfett"/>
        </w:rPr>
        <w:tab/>
      </w:r>
      <w:r w:rsidRPr="0005110B">
        <w:rPr>
          <w:rStyle w:val="ekvfett"/>
        </w:rPr>
        <w:t>Ich kann Profile und theoretische Modelle zur Plattentektonik (problem-, sach- und zielgemäß) kritisch analysieren</w:t>
      </w:r>
      <w:r>
        <w:rPr>
          <w:rStyle w:val="ekvfett"/>
        </w:rPr>
        <w:t>.</w:t>
      </w:r>
      <w:r>
        <w:rPr>
          <w:lang w:eastAsia="de-DE"/>
        </w:rPr>
        <w:br/>
      </w: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Pr>
                <w:rStyle w:val="ekvnummerierung"/>
              </w:rPr>
              <w:t>14</w:t>
            </w:r>
            <w:r>
              <w:tab/>
            </w:r>
            <w:r w:rsidRPr="0005110B">
              <w:t>Erläutere die endogenen Vorgänge im Profil und beurteile die Eignung des Profils zum Verständnis der im dargestellten Raum ablaufenden plattentektonischen Vorgänge</w:t>
            </w:r>
            <w:r w:rsidRPr="00881330">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10</w:t>
            </w:r>
            <w:r w:rsidRPr="005421BE">
              <w:t xml:space="preserve"> P.)</w:t>
            </w:r>
          </w:p>
        </w:tc>
      </w:tr>
    </w:tbl>
    <w:p w:rsidR="00DD07F9" w:rsidRDefault="00DD07F9" w:rsidP="00DD07F9">
      <w:pPr>
        <w:rPr>
          <w:rStyle w:val="ekvlsung"/>
        </w:rPr>
      </w:pPr>
    </w:p>
    <w:p w:rsidR="00DD07F9" w:rsidRDefault="00DD07F9" w:rsidP="00DD07F9">
      <w:pPr>
        <w:pStyle w:val="ekvbild"/>
        <w:rPr>
          <w:rStyle w:val="ekvlsung"/>
        </w:rPr>
      </w:pPr>
      <w:r>
        <w:rPr>
          <w:rFonts w:ascii="Comic Sans MS" w:hAnsi="Comic Sans MS"/>
          <w:color w:val="000000" w:themeColor="text1"/>
          <w:lang w:eastAsia="de-DE"/>
        </w:rPr>
        <w:drawing>
          <wp:inline distT="0" distB="0" distL="0" distR="0" wp14:anchorId="637E0574" wp14:editId="74A41285">
            <wp:extent cx="3395913" cy="1654312"/>
            <wp:effectExtent l="0" t="0" r="0" b="3175"/>
            <wp:docPr id="14" name="Grafik 14" descr="L:\PBGK\03_Erdkunde\TERRA_6_G1\P007_17240_T6_G1_BW_2012\104696_BW_9_10_2015_DUA\02_Herstellung\01_Basisdaten\vorab_material\S505104461_060_Erdkruste_Afrika.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95913" cy="1654312"/>
                    </a:xfrm>
                    <a:prstGeom prst="rect">
                      <a:avLst/>
                    </a:prstGeom>
                  </pic:spPr>
                </pic:pic>
              </a:graphicData>
            </a:graphic>
          </wp:inline>
        </w:drawing>
      </w:r>
    </w:p>
    <w:p w:rsidR="00DD07F9" w:rsidRDefault="00DD07F9" w:rsidP="00DD07F9">
      <w:pPr>
        <w:pStyle w:val="ekvbildlegende"/>
        <w:rPr>
          <w:rStyle w:val="ekvlsung"/>
        </w:rPr>
      </w:pPr>
      <w:r w:rsidRPr="003E5C11">
        <w:rPr>
          <w:rStyle w:val="ekvlsung"/>
          <w:rFonts w:ascii="Arial" w:hAnsi="Arial"/>
          <w:color w:val="auto"/>
        </w:rPr>
        <w:t>Profil</w:t>
      </w:r>
      <w:r>
        <w:rPr>
          <w:rStyle w:val="ekvlsung"/>
          <w:rFonts w:ascii="Arial" w:hAnsi="Arial"/>
          <w:color w:val="auto"/>
        </w:rPr>
        <w:t xml:space="preserve"> durch den Zentral- und Ostafrikanischen Grabenbruch</w:t>
      </w:r>
    </w:p>
    <w:p w:rsidR="00923E16" w:rsidRDefault="00923E16">
      <w:pPr>
        <w:tabs>
          <w:tab w:val="clear" w:pos="340"/>
          <w:tab w:val="clear" w:pos="595"/>
          <w:tab w:val="clear" w:pos="851"/>
        </w:tabs>
        <w:spacing w:after="160" w:line="259" w:lineRule="auto"/>
        <w:rPr>
          <w:rStyle w:val="ekvlsung"/>
        </w:rPr>
      </w:pPr>
      <w:r>
        <w:rPr>
          <w:rStyle w:val="ekvlsung"/>
        </w:rP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923E16" w:rsidRPr="00C172AE" w:rsidTr="00016DB6">
        <w:trPr>
          <w:trHeight w:hRule="exact" w:val="510"/>
        </w:trPr>
        <w:tc>
          <w:tcPr>
            <w:tcW w:w="818" w:type="dxa"/>
            <w:tcBorders>
              <w:top w:val="nil"/>
              <w:bottom w:val="nil"/>
              <w:right w:val="nil"/>
            </w:tcBorders>
            <w:noWrap/>
            <w:vAlign w:val="bottom"/>
          </w:tcPr>
          <w:p w:rsidR="00923E16" w:rsidRPr="00AE65F6" w:rsidRDefault="00923E16" w:rsidP="00016DB6">
            <w:pPr>
              <w:pageBreakBefore/>
              <w:rPr>
                <w:color w:val="FFFFFF" w:themeColor="background1"/>
              </w:rPr>
            </w:pPr>
          </w:p>
        </w:tc>
        <w:tc>
          <w:tcPr>
            <w:tcW w:w="3856" w:type="dxa"/>
            <w:tcBorders>
              <w:top w:val="nil"/>
              <w:left w:val="nil"/>
              <w:bottom w:val="nil"/>
              <w:right w:val="nil"/>
            </w:tcBorders>
            <w:noWrap/>
            <w:vAlign w:val="bottom"/>
          </w:tcPr>
          <w:p w:rsidR="00923E16" w:rsidRPr="007C1230" w:rsidRDefault="00923E16" w:rsidP="00016DB6">
            <w:pPr>
              <w:pStyle w:val="ekvkolumnentitel"/>
            </w:pPr>
            <w:r w:rsidRPr="007C1230">
              <w:t>Name:</w:t>
            </w:r>
          </w:p>
        </w:tc>
        <w:tc>
          <w:tcPr>
            <w:tcW w:w="1321" w:type="dxa"/>
            <w:tcBorders>
              <w:top w:val="nil"/>
              <w:left w:val="nil"/>
              <w:bottom w:val="nil"/>
              <w:right w:val="nil"/>
            </w:tcBorders>
            <w:noWrap/>
            <w:vAlign w:val="bottom"/>
          </w:tcPr>
          <w:p w:rsidR="00923E16" w:rsidRPr="007C1230" w:rsidRDefault="00923E16" w:rsidP="00016DB6">
            <w:pPr>
              <w:pStyle w:val="ekvkolumnentitel"/>
            </w:pPr>
            <w:r w:rsidRPr="007C1230">
              <w:t>Klasse:</w:t>
            </w:r>
          </w:p>
        </w:tc>
        <w:tc>
          <w:tcPr>
            <w:tcW w:w="2041" w:type="dxa"/>
            <w:tcBorders>
              <w:top w:val="nil"/>
              <w:left w:val="nil"/>
              <w:bottom w:val="nil"/>
              <w:right w:val="nil"/>
            </w:tcBorders>
            <w:noWrap/>
            <w:vAlign w:val="bottom"/>
          </w:tcPr>
          <w:p w:rsidR="00923E16" w:rsidRPr="007C1230" w:rsidRDefault="00923E16" w:rsidP="00016DB6">
            <w:pPr>
              <w:pStyle w:val="ekvkolumnentitel"/>
            </w:pPr>
            <w:r w:rsidRPr="007C1230">
              <w:t>Datum:</w:t>
            </w:r>
          </w:p>
        </w:tc>
        <w:tc>
          <w:tcPr>
            <w:tcW w:w="2081" w:type="dxa"/>
            <w:tcBorders>
              <w:top w:val="nil"/>
              <w:left w:val="nil"/>
              <w:bottom w:val="nil"/>
              <w:right w:val="nil"/>
            </w:tcBorders>
            <w:noWrap/>
            <w:vAlign w:val="bottom"/>
          </w:tcPr>
          <w:p w:rsidR="00923E16" w:rsidRPr="007C1230" w:rsidRDefault="00923E16" w:rsidP="00016DB6">
            <w:pPr>
              <w:pStyle w:val="ekvkvnummer"/>
            </w:pPr>
            <w:r>
              <w:t>KT</w:t>
            </w:r>
            <w:r w:rsidRPr="007C1230">
              <w:t xml:space="preserve"> </w:t>
            </w:r>
            <w:r>
              <w:t>02-L</w:t>
            </w:r>
          </w:p>
        </w:tc>
        <w:tc>
          <w:tcPr>
            <w:tcW w:w="883" w:type="dxa"/>
            <w:tcBorders>
              <w:top w:val="nil"/>
              <w:left w:val="nil"/>
              <w:bottom w:val="nil"/>
            </w:tcBorders>
            <w:noWrap/>
            <w:vAlign w:val="bottom"/>
          </w:tcPr>
          <w:p w:rsidR="00923E16" w:rsidRPr="007636A0" w:rsidRDefault="00923E16" w:rsidP="00016DB6">
            <w:pPr>
              <w:pStyle w:val="ekvkapitel"/>
              <w:rPr>
                <w:color w:val="FFFFFF" w:themeColor="background1"/>
              </w:rPr>
            </w:pPr>
            <w:r>
              <w:t>2</w:t>
            </w:r>
          </w:p>
        </w:tc>
      </w:tr>
      <w:tr w:rsidR="00923E16" w:rsidRPr="00BF17F2" w:rsidTr="00016DB6">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923E16" w:rsidRPr="00BF17F2" w:rsidRDefault="00923E16" w:rsidP="00016DB6">
            <w:pPr>
              <w:rPr>
                <w:color w:val="FFFFFF" w:themeColor="background1"/>
              </w:rPr>
            </w:pPr>
          </w:p>
        </w:tc>
        <w:tc>
          <w:tcPr>
            <w:tcW w:w="10182" w:type="dxa"/>
            <w:gridSpan w:val="5"/>
            <w:tcBorders>
              <w:left w:val="nil"/>
              <w:bottom w:val="nil"/>
            </w:tcBorders>
            <w:noWrap/>
            <w:vAlign w:val="bottom"/>
          </w:tcPr>
          <w:p w:rsidR="00923E16" w:rsidRPr="00BF17F2" w:rsidRDefault="00923E16" w:rsidP="00016DB6">
            <w:pPr>
              <w:rPr>
                <w:color w:val="FFFFFF" w:themeColor="background1"/>
              </w:rPr>
            </w:pPr>
          </w:p>
        </w:tc>
      </w:tr>
    </w:tbl>
    <w:p w:rsidR="00DD07F9" w:rsidRDefault="00DD07F9" w:rsidP="00923E16">
      <w:pPr>
        <w:pStyle w:val="ekvgrundtexthalbe"/>
        <w:rPr>
          <w:rStyle w:val="ekvlsung"/>
        </w:rPr>
      </w:pP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sidRPr="003E5C11">
              <w:t>Erläuterung der endogenen Vorgänge</w:t>
            </w:r>
            <w:r>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5</w:t>
            </w:r>
            <w:r w:rsidRPr="005421BE">
              <w:t xml:space="preserve"> P.)</w:t>
            </w:r>
          </w:p>
        </w:tc>
      </w:tr>
    </w:tbl>
    <w:p w:rsidR="00DD07F9" w:rsidRDefault="00DD07F9" w:rsidP="00DD07F9">
      <w:pPr>
        <w:rPr>
          <w:rStyle w:val="ekvlsung"/>
        </w:rPr>
      </w:pPr>
    </w:p>
    <w:p w:rsidR="00DD07F9" w:rsidRDefault="00DD07F9" w:rsidP="00DD07F9">
      <w:pPr>
        <w:rPr>
          <w:rStyle w:val="ekvlsung"/>
        </w:rPr>
      </w:pPr>
      <w:r w:rsidRPr="003E5C11">
        <w:rPr>
          <w:rStyle w:val="ekvlsung"/>
        </w:rPr>
        <w:t>Das Profil zeigt einen Querschnitt durch den Zentral- und Ostafrikanischen Graben. In diesem Bereich wurde die Lithosphäre (Erdkruste) durch einen aufsteigenden Manteldiapir (Plume) gewölbt. Mit zunehmender Dehnung entstanden in der Kruste zuerst Verwerfungen</w:t>
      </w:r>
      <w:r w:rsidR="0065415F">
        <w:rPr>
          <w:rStyle w:val="ekvlsung"/>
        </w:rPr>
        <w:t>,</w:t>
      </w:r>
      <w:r w:rsidRPr="003E5C11">
        <w:rPr>
          <w:rStyle w:val="ekvlsung"/>
        </w:rPr>
        <w:t xml:space="preserve"> bis sie schließlich auseinanderbrach. So entstand ein kontinentaler Grabenbruch, in dem ein Teil der Erdkruste entlang der Bruchzonen absinkt. Mit der Dehnung der Lithosphäre war eine Druckverringerung verbunden, sodass über dem Manteldiapir Magma entstehen konnte. Entlang der Bruchlinien drang das Magma an die Erdoberfläche und es entstanden Vulkane. Würde die Aufwölbung weiter anhalten, könnte in Millionen von Jahren eine neue Plattengrenze entstehen.</w:t>
      </w:r>
    </w:p>
    <w:p w:rsidR="00DD07F9" w:rsidRDefault="00DD07F9" w:rsidP="00DD07F9">
      <w:pPr>
        <w:rPr>
          <w:rStyle w:val="ekvlsung"/>
        </w:rPr>
      </w:pPr>
    </w:p>
    <w:tbl>
      <w:tblPr>
        <w:tblW w:w="9356" w:type="dxa"/>
        <w:tblLayout w:type="fixed"/>
        <w:tblCellMar>
          <w:left w:w="0" w:type="dxa"/>
          <w:right w:w="0" w:type="dxa"/>
        </w:tblCellMar>
        <w:tblLook w:val="01E0" w:firstRow="1" w:lastRow="1" w:firstColumn="1" w:lastColumn="1" w:noHBand="0" w:noVBand="0"/>
      </w:tblPr>
      <w:tblGrid>
        <w:gridCol w:w="8222"/>
        <w:gridCol w:w="1134"/>
      </w:tblGrid>
      <w:tr w:rsidR="00DD07F9" w:rsidRPr="003C39DC" w:rsidTr="00016DB6">
        <w:trPr>
          <w:trHeight w:val="284"/>
        </w:trPr>
        <w:tc>
          <w:tcPr>
            <w:tcW w:w="8222" w:type="dxa"/>
            <w:shd w:val="clear" w:color="auto" w:fill="FFFFFF" w:themeFill="background1"/>
          </w:tcPr>
          <w:p w:rsidR="00DD07F9" w:rsidRPr="003C39DC" w:rsidRDefault="00DD07F9" w:rsidP="00016DB6">
            <w:pPr>
              <w:pStyle w:val="ekvaufzhlung"/>
            </w:pPr>
            <w:r w:rsidRPr="003E5C11">
              <w:t>Beurteilung der Eignung des Profils</w:t>
            </w:r>
            <w:r>
              <w:t>:</w:t>
            </w:r>
          </w:p>
        </w:tc>
        <w:tc>
          <w:tcPr>
            <w:tcW w:w="1134" w:type="dxa"/>
            <w:shd w:val="clear" w:color="auto" w:fill="FFFFFF" w:themeFill="background1"/>
            <w:vAlign w:val="center"/>
          </w:tcPr>
          <w:p w:rsidR="00DD07F9" w:rsidRPr="003C39DC" w:rsidRDefault="00DD07F9" w:rsidP="00016DB6">
            <w:pPr>
              <w:jc w:val="center"/>
            </w:pPr>
            <w:r w:rsidRPr="005421BE">
              <w:t>(</w:t>
            </w:r>
            <w:r>
              <w:t xml:space="preserve"> </w:t>
            </w:r>
            <w:r w:rsidRPr="005421BE">
              <w:t xml:space="preserve">__ / </w:t>
            </w:r>
            <w:r>
              <w:t>5</w:t>
            </w:r>
            <w:r w:rsidRPr="005421BE">
              <w:t xml:space="preserve"> P.)</w:t>
            </w:r>
          </w:p>
        </w:tc>
      </w:tr>
    </w:tbl>
    <w:p w:rsidR="00DD07F9" w:rsidRDefault="00DD07F9" w:rsidP="00DD07F9">
      <w:pPr>
        <w:rPr>
          <w:lang w:eastAsia="de-DE"/>
        </w:rPr>
      </w:pPr>
    </w:p>
    <w:p w:rsidR="00DD07F9" w:rsidRDefault="00DD07F9" w:rsidP="00DD07F9">
      <w:pPr>
        <w:rPr>
          <w:rStyle w:val="ekvlsung"/>
        </w:rPr>
      </w:pPr>
      <w:r w:rsidRPr="003E5C11">
        <w:rPr>
          <w:rStyle w:val="ekvlsung"/>
        </w:rPr>
        <w:t>Das Profil trägt mit der starken Vereinfachung durchaus zum Verständnis der plattentektonischen Vorgänge bei. Besonders die Entstehung des Vulkanismus kann man gut nachvollziehen. Allerdings ist der Manteldiapir als Ursache für die Aufwölbung der Kruste nicht zu erkennen. Insofern könnte der Eindruck entstehen, dass aufsteigendes Magma zur Entstehung der Grabenbrüche geführt hat. Im Profil fehlt auch eine Angabe der Tiefenverhältnisse. Die weißen Pfeile im oberen Mantel werden nicht erklärt und könnten als Konvektionsströme gedeutet werden. Da es sich in diesem Bereich um die Fließzone handelt, kann man daraus auch schlussfolgern, dass die Lithosphäre durch die Konvektionsströme gedehnt wurde.</w:t>
      </w:r>
    </w:p>
    <w:p w:rsidR="00DD07F9" w:rsidRDefault="00DD07F9" w:rsidP="00DD07F9">
      <w:pPr>
        <w:rPr>
          <w:rStyle w:val="ekvlsung"/>
        </w:rPr>
      </w:pPr>
    </w:p>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7F9" w:rsidRPr="003C39DC" w:rsidTr="00016DB6">
        <w:trPr>
          <w:trHeight w:val="340"/>
        </w:trPr>
        <w:tc>
          <w:tcPr>
            <w:tcW w:w="1134" w:type="dxa"/>
            <w:shd w:val="clear" w:color="auto" w:fill="BFBFBF" w:themeFill="background1" w:themeFillShade="BF"/>
            <w:vAlign w:val="center"/>
          </w:tcPr>
          <w:p w:rsidR="00DD07F9" w:rsidRPr="00080863" w:rsidRDefault="00DD07F9" w:rsidP="00016DB6">
            <w:pPr>
              <w:pStyle w:val="ekvbildlegende"/>
              <w:jc w:val="center"/>
            </w:pPr>
            <w:r w:rsidRPr="00080863">
              <w:t>stimmt</w:t>
            </w:r>
          </w:p>
        </w:tc>
        <w:tc>
          <w:tcPr>
            <w:tcW w:w="964" w:type="dxa"/>
            <w:shd w:val="clear" w:color="auto" w:fill="FFFFFF" w:themeFill="background1"/>
            <w:vAlign w:val="center"/>
          </w:tcPr>
          <w:p w:rsidR="00DD07F9" w:rsidRPr="00080863" w:rsidRDefault="00DD07F9" w:rsidP="00016DB6">
            <w:pPr>
              <w:pStyle w:val="ekvbildlegende"/>
              <w:jc w:val="center"/>
            </w:pPr>
            <w:r>
              <w:t>10–9</w:t>
            </w:r>
            <w:r w:rsidRPr="00080863">
              <w:t xml:space="preserve"> Punkte</w:t>
            </w:r>
          </w:p>
        </w:tc>
        <w:tc>
          <w:tcPr>
            <w:tcW w:w="1701" w:type="dxa"/>
            <w:shd w:val="clear" w:color="auto" w:fill="BFBFBF" w:themeFill="background1" w:themeFillShade="BF"/>
            <w:vAlign w:val="center"/>
          </w:tcPr>
          <w:p w:rsidR="00DD07F9" w:rsidRPr="00080863" w:rsidRDefault="00DD07F9" w:rsidP="00016DB6">
            <w:pPr>
              <w:pStyle w:val="ekvbildlegende"/>
              <w:jc w:val="center"/>
            </w:pPr>
            <w:r w:rsidRPr="00080863">
              <w:t>stimmt überwiegend</w:t>
            </w:r>
          </w:p>
        </w:tc>
        <w:tc>
          <w:tcPr>
            <w:tcW w:w="964" w:type="dxa"/>
            <w:shd w:val="clear" w:color="auto" w:fill="FFFFFF" w:themeFill="background1"/>
            <w:vAlign w:val="center"/>
          </w:tcPr>
          <w:p w:rsidR="00DD07F9" w:rsidRPr="00080863" w:rsidRDefault="00DD07F9" w:rsidP="00016DB6">
            <w:pPr>
              <w:pStyle w:val="ekvbildlegende"/>
              <w:jc w:val="center"/>
            </w:pPr>
            <w:r>
              <w:t>8</w:t>
            </w:r>
            <w:r w:rsidRPr="00080863">
              <w:t xml:space="preserve"> Punkte</w:t>
            </w:r>
          </w:p>
        </w:tc>
        <w:tc>
          <w:tcPr>
            <w:tcW w:w="1417" w:type="dxa"/>
            <w:shd w:val="clear" w:color="auto" w:fill="BFBFBF" w:themeFill="background1" w:themeFillShade="BF"/>
            <w:vAlign w:val="center"/>
          </w:tcPr>
          <w:p w:rsidR="00DD07F9" w:rsidRPr="00080863" w:rsidRDefault="00DD07F9" w:rsidP="00016DB6">
            <w:pPr>
              <w:pStyle w:val="ekvbildlegende"/>
              <w:jc w:val="center"/>
            </w:pPr>
            <w:r w:rsidRPr="00080863">
              <w:t>stimmt teilweise</w:t>
            </w:r>
          </w:p>
        </w:tc>
        <w:tc>
          <w:tcPr>
            <w:tcW w:w="964" w:type="dxa"/>
            <w:shd w:val="clear" w:color="auto" w:fill="FFFFFF" w:themeFill="background1"/>
            <w:vAlign w:val="center"/>
          </w:tcPr>
          <w:p w:rsidR="00DD07F9" w:rsidRPr="00080863" w:rsidRDefault="00DD07F9" w:rsidP="00016DB6">
            <w:pPr>
              <w:pStyle w:val="ekvbildlegende"/>
              <w:jc w:val="center"/>
            </w:pPr>
            <w:r>
              <w:t>7–5</w:t>
            </w:r>
            <w:r w:rsidRPr="00080863">
              <w:t xml:space="preserve"> Punkte</w:t>
            </w:r>
          </w:p>
        </w:tc>
        <w:tc>
          <w:tcPr>
            <w:tcW w:w="1247" w:type="dxa"/>
            <w:shd w:val="clear" w:color="auto" w:fill="BFBFBF" w:themeFill="background1" w:themeFillShade="BF"/>
            <w:vAlign w:val="center"/>
          </w:tcPr>
          <w:p w:rsidR="00DD07F9" w:rsidRPr="00080863" w:rsidRDefault="00DD07F9" w:rsidP="00016DB6">
            <w:pPr>
              <w:pStyle w:val="ekvbildlegende"/>
              <w:jc w:val="center"/>
            </w:pPr>
            <w:r>
              <w:t>s</w:t>
            </w:r>
            <w:r w:rsidRPr="00080863">
              <w:t>timmt nicht</w:t>
            </w:r>
          </w:p>
        </w:tc>
        <w:tc>
          <w:tcPr>
            <w:tcW w:w="964" w:type="dxa"/>
            <w:shd w:val="clear" w:color="auto" w:fill="FFFFFF" w:themeFill="background1"/>
            <w:vAlign w:val="center"/>
          </w:tcPr>
          <w:p w:rsidR="00DD07F9" w:rsidRDefault="00DD07F9" w:rsidP="00016DB6">
            <w:pPr>
              <w:pStyle w:val="ekvbildlegende"/>
              <w:jc w:val="center"/>
            </w:pPr>
            <w:r>
              <w:t>4–0</w:t>
            </w:r>
            <w:r w:rsidRPr="00080863">
              <w:t xml:space="preserve"> Punkte</w:t>
            </w:r>
          </w:p>
        </w:tc>
      </w:tr>
    </w:tbl>
    <w:p w:rsidR="00DD07F9" w:rsidRPr="003E5C11" w:rsidRDefault="00DD07F9" w:rsidP="00DD07F9">
      <w:pPr>
        <w:rPr>
          <w:rStyle w:val="ekvlsung"/>
        </w:rPr>
      </w:pPr>
    </w:p>
    <w:p w:rsidR="007277C2" w:rsidRDefault="007277C2" w:rsidP="00C17BE6"/>
    <w:sectPr w:rsidR="007277C2" w:rsidSect="00EC1FF0">
      <w:headerReference w:type="default" r:id="rId16"/>
      <w:footerReference w:type="default" r:id="rId17"/>
      <w:type w:val="continuous"/>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831" w:rsidRDefault="00B87831" w:rsidP="003C599D">
      <w:pPr>
        <w:spacing w:line="240" w:lineRule="auto"/>
      </w:pPr>
      <w:r>
        <w:separator/>
      </w:r>
    </w:p>
  </w:endnote>
  <w:endnote w:type="continuationSeparator" w:id="0">
    <w:p w:rsidR="00B87831" w:rsidRDefault="00B87831"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26"/>
      <w:gridCol w:w="5797"/>
      <w:gridCol w:w="813"/>
    </w:tblGrid>
    <w:tr w:rsidR="00193A18" w:rsidRPr="00F42294" w:rsidTr="005E4C30">
      <w:trPr>
        <w:trHeight w:hRule="exact" w:val="680"/>
      </w:trPr>
      <w:tc>
        <w:tcPr>
          <w:tcW w:w="879" w:type="dxa"/>
          <w:noWrap/>
        </w:tcPr>
        <w:p w:rsidR="00193A18" w:rsidRPr="00913892" w:rsidRDefault="00193A18" w:rsidP="005E4C30">
          <w:pPr>
            <w:pStyle w:val="ekvpaginabild"/>
            <w:jc w:val="both"/>
          </w:pPr>
          <w:r w:rsidRPr="00913892">
            <w:rPr>
              <w:lang w:eastAsia="de-DE"/>
            </w:rPr>
            <w:drawing>
              <wp:inline distT="0" distB="0" distL="0" distR="0" wp14:anchorId="395D4B88" wp14:editId="4B276E7B">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9" w:type="dxa"/>
          <w:noWrap/>
          <w:tcMar>
            <w:right w:w="57" w:type="dxa"/>
          </w:tcMar>
        </w:tcPr>
        <w:p w:rsidR="00193A18" w:rsidRPr="00913892" w:rsidRDefault="00193A18" w:rsidP="00554EDA">
          <w:pPr>
            <w:pStyle w:val="ekvpagina"/>
          </w:pPr>
          <w:r w:rsidRPr="00913892">
            <w:t>© Ernst Klett Verlag GmbH, Stuttgart 201</w:t>
          </w:r>
          <w:r w:rsidR="00305195">
            <w:t>9</w:t>
          </w:r>
          <w:r w:rsidR="00D6115B">
            <w:br/>
          </w:r>
          <w:r w:rsidR="00D6115B" w:rsidRPr="00D6115B">
            <w:t>Programmbereich Gesellschaftswissenschaften</w:t>
          </w:r>
          <w:r w:rsidRPr="00913892">
            <w:t xml:space="preserve"> | www.klett.de | </w:t>
          </w:r>
          <w:r w:rsidR="00D6115B">
            <w:br/>
          </w:r>
          <w:r w:rsidRPr="00913892">
            <w:t>Alle Rechte vorbehalten. Von dieser Druckvorlage ist die Vervielfältigung für den eigenen Unterrichtsgebrauch gestattet. Die Kopiergebühren sind abgegolten.</w:t>
          </w:r>
        </w:p>
      </w:tc>
      <w:tc>
        <w:tcPr>
          <w:tcW w:w="5902" w:type="dxa"/>
          <w:noWrap/>
        </w:tcPr>
        <w:p w:rsidR="004A3510" w:rsidRDefault="004A3510" w:rsidP="004A3510">
          <w:pPr>
            <w:pStyle w:val="ekvquelle"/>
          </w:pPr>
          <w:r>
            <w:t>Bildquelle</w:t>
          </w:r>
          <w:r w:rsidRPr="00275AD4">
            <w:t xml:space="preserve">: </w:t>
          </w:r>
          <w:r>
            <w:t xml:space="preserve">9 </w:t>
          </w:r>
          <w:r w:rsidRPr="00C654AB">
            <w:t>Dombrowski</w:t>
          </w:r>
          <w:r>
            <w:t xml:space="preserve">, </w:t>
          </w:r>
          <w:r w:rsidRPr="00C654AB">
            <w:t>Delia</w:t>
          </w:r>
          <w:r>
            <w:t>, Dresden</w:t>
          </w:r>
        </w:p>
        <w:p w:rsidR="00193A18" w:rsidRPr="00913892" w:rsidRDefault="004A3510" w:rsidP="00E1735E">
          <w:pPr>
            <w:pStyle w:val="ekvquelle"/>
          </w:pPr>
          <w:r>
            <w:t xml:space="preserve">Grafiken: 3 </w:t>
          </w:r>
          <w:r w:rsidRPr="00C654AB">
            <w:t>Schaar, Wolfgang, Grafing</w:t>
          </w:r>
          <w:r>
            <w:t xml:space="preserve">; 5 </w:t>
          </w:r>
          <w:r w:rsidRPr="00C654AB">
            <w:t>Schaar, Wolfgang, Grafing</w:t>
          </w:r>
          <w:r>
            <w:t xml:space="preserve">; 7 </w:t>
          </w:r>
          <w:r w:rsidRPr="00C654AB">
            <w:t>Schaar, Wolfgang, Grafing</w:t>
          </w:r>
          <w:r>
            <w:t xml:space="preserve">; 10 </w:t>
          </w:r>
          <w:r w:rsidRPr="00C654AB">
            <w:t>Klett-Archiv, Stuttgart</w:t>
          </w:r>
          <w:r>
            <w:t xml:space="preserve">; </w:t>
          </w:r>
          <w:r>
            <w:br/>
          </w:r>
          <w:r w:rsidR="00E1735E">
            <w:t xml:space="preserve">12 </w:t>
          </w:r>
          <w:r w:rsidR="00E1735E" w:rsidRPr="00C654AB">
            <w:t>Schaar, Wolfgang, Grafing</w:t>
          </w:r>
          <w:r w:rsidR="00E1735E">
            <w:t xml:space="preserve"> ; </w:t>
          </w:r>
          <w:r>
            <w:t xml:space="preserve">14 </w:t>
          </w:r>
          <w:r w:rsidRPr="00C654AB">
            <w:t>Schaar, Wolfgang, Grafing</w:t>
          </w:r>
        </w:p>
      </w:tc>
      <w:tc>
        <w:tcPr>
          <w:tcW w:w="827" w:type="dxa"/>
        </w:tcPr>
        <w:p w:rsidR="00193A18" w:rsidRPr="00913892" w:rsidRDefault="00193A18" w:rsidP="00913892">
          <w:pPr>
            <w:pStyle w:val="ekvpagina"/>
          </w:pPr>
        </w:p>
      </w:tc>
    </w:tr>
  </w:tbl>
  <w:p w:rsidR="00193A18" w:rsidRDefault="00193A1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831" w:rsidRDefault="00B87831" w:rsidP="003C599D">
      <w:pPr>
        <w:spacing w:line="240" w:lineRule="auto"/>
      </w:pPr>
      <w:r>
        <w:separator/>
      </w:r>
    </w:p>
  </w:footnote>
  <w:footnote w:type="continuationSeparator" w:id="0">
    <w:p w:rsidR="00B87831" w:rsidRDefault="00B87831" w:rsidP="003C59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B" w:rsidRDefault="003E226B">
    <w:pPr>
      <w:pStyle w:val="Kopfzeile"/>
    </w:pPr>
    <w:r>
      <w:rPr>
        <w:lang w:eastAsia="de-DE"/>
      </w:rPr>
      <w:drawing>
        <wp:anchor distT="0" distB="0" distL="114300" distR="114300" simplePos="0" relativeHeight="251659264" behindDoc="1" locked="0" layoutInCell="1" allowOverlap="1" wp14:anchorId="7375EBFF" wp14:editId="0DEB880E">
          <wp:simplePos x="0" y="0"/>
          <wp:positionH relativeFrom="column">
            <wp:posOffset>-800100</wp:posOffset>
          </wp:positionH>
          <wp:positionV relativeFrom="paragraph">
            <wp:posOffset>-276860</wp:posOffset>
          </wp:positionV>
          <wp:extent cx="7632000" cy="921600"/>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32000" cy="921600"/>
                  </a:xfrm>
                  <a:prstGeom prst="rect">
                    <a:avLst/>
                  </a:prstGeom>
                </pic:spPr>
              </pic:pic>
            </a:graphicData>
          </a:graphic>
          <wp14:sizeRelH relativeFrom="margin">
            <wp14:pctWidth>0</wp14:pctWidth>
          </wp14:sizeRelH>
          <wp14:sizeRelV relativeFrom="margin">
            <wp14:pctHeight>0</wp14:pctHeight>
          </wp14:sizeRelV>
        </wp:anchor>
      </w:drawing>
    </w:r>
  </w:p>
  <w:p w:rsidR="003E226B" w:rsidRDefault="003E226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831"/>
    <w:rsid w:val="000040E2"/>
    <w:rsid w:val="00014D7E"/>
    <w:rsid w:val="0002009E"/>
    <w:rsid w:val="00020440"/>
    <w:rsid w:val="000307B4"/>
    <w:rsid w:val="00032645"/>
    <w:rsid w:val="00035074"/>
    <w:rsid w:val="00037566"/>
    <w:rsid w:val="00043523"/>
    <w:rsid w:val="000520A2"/>
    <w:rsid w:val="000523D4"/>
    <w:rsid w:val="00053B2F"/>
    <w:rsid w:val="00054678"/>
    <w:rsid w:val="00054A93"/>
    <w:rsid w:val="00060050"/>
    <w:rsid w:val="0006258C"/>
    <w:rsid w:val="00062D31"/>
    <w:rsid w:val="000779C3"/>
    <w:rsid w:val="000812E6"/>
    <w:rsid w:val="000831DE"/>
    <w:rsid w:val="00090AB2"/>
    <w:rsid w:val="000928AA"/>
    <w:rsid w:val="00092E87"/>
    <w:rsid w:val="000939F5"/>
    <w:rsid w:val="00094F01"/>
    <w:rsid w:val="000A51A5"/>
    <w:rsid w:val="000A7892"/>
    <w:rsid w:val="000B098D"/>
    <w:rsid w:val="000B5FE5"/>
    <w:rsid w:val="000B7BD3"/>
    <w:rsid w:val="000C11E0"/>
    <w:rsid w:val="000C77CA"/>
    <w:rsid w:val="000D40DE"/>
    <w:rsid w:val="000D4791"/>
    <w:rsid w:val="000D5ADE"/>
    <w:rsid w:val="000E343E"/>
    <w:rsid w:val="000F21E8"/>
    <w:rsid w:val="000F6468"/>
    <w:rsid w:val="000F7910"/>
    <w:rsid w:val="00103057"/>
    <w:rsid w:val="00104DE7"/>
    <w:rsid w:val="00107D77"/>
    <w:rsid w:val="00116EF2"/>
    <w:rsid w:val="00124062"/>
    <w:rsid w:val="00126C2B"/>
    <w:rsid w:val="00131417"/>
    <w:rsid w:val="00137DDD"/>
    <w:rsid w:val="00140765"/>
    <w:rsid w:val="00140B24"/>
    <w:rsid w:val="001524C9"/>
    <w:rsid w:val="00161B4B"/>
    <w:rsid w:val="001641FA"/>
    <w:rsid w:val="0016475A"/>
    <w:rsid w:val="00165ECC"/>
    <w:rsid w:val="00182050"/>
    <w:rsid w:val="00182B7D"/>
    <w:rsid w:val="001845AC"/>
    <w:rsid w:val="00186866"/>
    <w:rsid w:val="00190B65"/>
    <w:rsid w:val="00193A18"/>
    <w:rsid w:val="001A3936"/>
    <w:rsid w:val="001A5BD5"/>
    <w:rsid w:val="001B454A"/>
    <w:rsid w:val="001C2DC7"/>
    <w:rsid w:val="001C3792"/>
    <w:rsid w:val="001C499E"/>
    <w:rsid w:val="001C6C8F"/>
    <w:rsid w:val="001D1169"/>
    <w:rsid w:val="001D2674"/>
    <w:rsid w:val="001D39FD"/>
    <w:rsid w:val="001D7E89"/>
    <w:rsid w:val="001E485B"/>
    <w:rsid w:val="001F1E3D"/>
    <w:rsid w:val="001F53F1"/>
    <w:rsid w:val="0020055A"/>
    <w:rsid w:val="00201AA1"/>
    <w:rsid w:val="00205239"/>
    <w:rsid w:val="00214764"/>
    <w:rsid w:val="00216D91"/>
    <w:rsid w:val="002208B8"/>
    <w:rsid w:val="00223717"/>
    <w:rsid w:val="002240EA"/>
    <w:rsid w:val="002266E8"/>
    <w:rsid w:val="002277D2"/>
    <w:rsid w:val="002301FF"/>
    <w:rsid w:val="00232213"/>
    <w:rsid w:val="00235C7F"/>
    <w:rsid w:val="0024196A"/>
    <w:rsid w:val="00242DF7"/>
    <w:rsid w:val="00245DA5"/>
    <w:rsid w:val="00246F77"/>
    <w:rsid w:val="002527A5"/>
    <w:rsid w:val="002548B1"/>
    <w:rsid w:val="00255466"/>
    <w:rsid w:val="00255FE3"/>
    <w:rsid w:val="00260B8C"/>
    <w:rsid w:val="002610EC"/>
    <w:rsid w:val="002613E6"/>
    <w:rsid w:val="00261D9E"/>
    <w:rsid w:val="00265452"/>
    <w:rsid w:val="0026581E"/>
    <w:rsid w:val="00275AD4"/>
    <w:rsid w:val="00280525"/>
    <w:rsid w:val="0028107C"/>
    <w:rsid w:val="0028231D"/>
    <w:rsid w:val="00287B24"/>
    <w:rsid w:val="00287DC0"/>
    <w:rsid w:val="00291485"/>
    <w:rsid w:val="00292470"/>
    <w:rsid w:val="002A25AE"/>
    <w:rsid w:val="002B3DF1"/>
    <w:rsid w:val="002B64EA"/>
    <w:rsid w:val="002C5D15"/>
    <w:rsid w:val="002D41F4"/>
    <w:rsid w:val="002D7B0C"/>
    <w:rsid w:val="002D7B42"/>
    <w:rsid w:val="002E163A"/>
    <w:rsid w:val="002E21C3"/>
    <w:rsid w:val="002F1328"/>
    <w:rsid w:val="00302866"/>
    <w:rsid w:val="00303749"/>
    <w:rsid w:val="00304833"/>
    <w:rsid w:val="00305195"/>
    <w:rsid w:val="00313596"/>
    <w:rsid w:val="00313FD8"/>
    <w:rsid w:val="00314970"/>
    <w:rsid w:val="00315EA9"/>
    <w:rsid w:val="00320087"/>
    <w:rsid w:val="003204BA"/>
    <w:rsid w:val="00321063"/>
    <w:rsid w:val="00323D7C"/>
    <w:rsid w:val="0032667B"/>
    <w:rsid w:val="00331D08"/>
    <w:rsid w:val="003323B5"/>
    <w:rsid w:val="003373EF"/>
    <w:rsid w:val="00350FBE"/>
    <w:rsid w:val="00357BFF"/>
    <w:rsid w:val="003611D5"/>
    <w:rsid w:val="00362B02"/>
    <w:rsid w:val="0036404C"/>
    <w:rsid w:val="00364D77"/>
    <w:rsid w:val="003653D5"/>
    <w:rsid w:val="003714AA"/>
    <w:rsid w:val="00376A0A"/>
    <w:rsid w:val="00380B14"/>
    <w:rsid w:val="0038356B"/>
    <w:rsid w:val="00384305"/>
    <w:rsid w:val="0038457D"/>
    <w:rsid w:val="0039268F"/>
    <w:rsid w:val="00392F9B"/>
    <w:rsid w:val="00394595"/>
    <w:rsid w:val="003945FF"/>
    <w:rsid w:val="0039465E"/>
    <w:rsid w:val="003A1A19"/>
    <w:rsid w:val="003A379F"/>
    <w:rsid w:val="003A3CC8"/>
    <w:rsid w:val="003A5B0C"/>
    <w:rsid w:val="003B348E"/>
    <w:rsid w:val="003B3ED5"/>
    <w:rsid w:val="003C138E"/>
    <w:rsid w:val="003C39DC"/>
    <w:rsid w:val="003C599D"/>
    <w:rsid w:val="003D3D68"/>
    <w:rsid w:val="003D5FE8"/>
    <w:rsid w:val="003D70F5"/>
    <w:rsid w:val="003E21AC"/>
    <w:rsid w:val="003E226B"/>
    <w:rsid w:val="003E6330"/>
    <w:rsid w:val="003E7B62"/>
    <w:rsid w:val="003F0467"/>
    <w:rsid w:val="003F362F"/>
    <w:rsid w:val="00405D0B"/>
    <w:rsid w:val="00411B18"/>
    <w:rsid w:val="004136AD"/>
    <w:rsid w:val="00415632"/>
    <w:rsid w:val="0042107E"/>
    <w:rsid w:val="00424375"/>
    <w:rsid w:val="004372DD"/>
    <w:rsid w:val="00441088"/>
    <w:rsid w:val="00441724"/>
    <w:rsid w:val="0044185E"/>
    <w:rsid w:val="00446431"/>
    <w:rsid w:val="00454148"/>
    <w:rsid w:val="004621B3"/>
    <w:rsid w:val="0046364F"/>
    <w:rsid w:val="00465073"/>
    <w:rsid w:val="0047471A"/>
    <w:rsid w:val="00475402"/>
    <w:rsid w:val="00483A7A"/>
    <w:rsid w:val="00483D65"/>
    <w:rsid w:val="00486B3D"/>
    <w:rsid w:val="00490692"/>
    <w:rsid w:val="004925F2"/>
    <w:rsid w:val="004A3510"/>
    <w:rsid w:val="004A66C3"/>
    <w:rsid w:val="004A66CF"/>
    <w:rsid w:val="004E3969"/>
    <w:rsid w:val="00501528"/>
    <w:rsid w:val="005069C1"/>
    <w:rsid w:val="00514229"/>
    <w:rsid w:val="005156EC"/>
    <w:rsid w:val="005168A4"/>
    <w:rsid w:val="0052117E"/>
    <w:rsid w:val="00521B91"/>
    <w:rsid w:val="005252D2"/>
    <w:rsid w:val="00530C92"/>
    <w:rsid w:val="00535AD8"/>
    <w:rsid w:val="00547103"/>
    <w:rsid w:val="00553617"/>
    <w:rsid w:val="00554EDA"/>
    <w:rsid w:val="00560848"/>
    <w:rsid w:val="0057200E"/>
    <w:rsid w:val="00572A0F"/>
    <w:rsid w:val="00574FE0"/>
    <w:rsid w:val="00576D2D"/>
    <w:rsid w:val="00583FC8"/>
    <w:rsid w:val="00584F88"/>
    <w:rsid w:val="00587DF4"/>
    <w:rsid w:val="00597E2F"/>
    <w:rsid w:val="005A3FB2"/>
    <w:rsid w:val="005A6D94"/>
    <w:rsid w:val="005B6C9C"/>
    <w:rsid w:val="005C047C"/>
    <w:rsid w:val="005C0FBD"/>
    <w:rsid w:val="005C400B"/>
    <w:rsid w:val="005C49D0"/>
    <w:rsid w:val="005C56E9"/>
    <w:rsid w:val="005D367A"/>
    <w:rsid w:val="005D3E99"/>
    <w:rsid w:val="005D79B8"/>
    <w:rsid w:val="005E15AC"/>
    <w:rsid w:val="005E2580"/>
    <w:rsid w:val="005E4C30"/>
    <w:rsid w:val="005F2AB3"/>
    <w:rsid w:val="005F3914"/>
    <w:rsid w:val="005F439D"/>
    <w:rsid w:val="005F511A"/>
    <w:rsid w:val="0060030C"/>
    <w:rsid w:val="006011EC"/>
    <w:rsid w:val="00603AD5"/>
    <w:rsid w:val="00605B68"/>
    <w:rsid w:val="006201CB"/>
    <w:rsid w:val="00622F6B"/>
    <w:rsid w:val="00627765"/>
    <w:rsid w:val="00627A02"/>
    <w:rsid w:val="0064692C"/>
    <w:rsid w:val="00653F68"/>
    <w:rsid w:val="0065415F"/>
    <w:rsid w:val="0065473A"/>
    <w:rsid w:val="006802C4"/>
    <w:rsid w:val="0068429A"/>
    <w:rsid w:val="00685FDD"/>
    <w:rsid w:val="006912DC"/>
    <w:rsid w:val="00693676"/>
    <w:rsid w:val="006A5611"/>
    <w:rsid w:val="006A71DE"/>
    <w:rsid w:val="006A76D7"/>
    <w:rsid w:val="006A7BDB"/>
    <w:rsid w:val="006B2D23"/>
    <w:rsid w:val="006B3EF4"/>
    <w:rsid w:val="006B6247"/>
    <w:rsid w:val="006C4E52"/>
    <w:rsid w:val="006C6A77"/>
    <w:rsid w:val="006D1F6D"/>
    <w:rsid w:val="006D49F0"/>
    <w:rsid w:val="006D7F2E"/>
    <w:rsid w:val="006E235E"/>
    <w:rsid w:val="006F0D3C"/>
    <w:rsid w:val="006F2EDC"/>
    <w:rsid w:val="006F72F5"/>
    <w:rsid w:val="007010D6"/>
    <w:rsid w:val="00704625"/>
    <w:rsid w:val="00707FD3"/>
    <w:rsid w:val="00710718"/>
    <w:rsid w:val="0071249D"/>
    <w:rsid w:val="00715A9A"/>
    <w:rsid w:val="00716152"/>
    <w:rsid w:val="0072030B"/>
    <w:rsid w:val="00720747"/>
    <w:rsid w:val="007228A6"/>
    <w:rsid w:val="00722BE8"/>
    <w:rsid w:val="00724064"/>
    <w:rsid w:val="007244CC"/>
    <w:rsid w:val="007277C2"/>
    <w:rsid w:val="0073042D"/>
    <w:rsid w:val="0073238D"/>
    <w:rsid w:val="00733A44"/>
    <w:rsid w:val="0074087D"/>
    <w:rsid w:val="00741417"/>
    <w:rsid w:val="00745BC6"/>
    <w:rsid w:val="00747C4A"/>
    <w:rsid w:val="007507F9"/>
    <w:rsid w:val="00751B0E"/>
    <w:rsid w:val="00760C41"/>
    <w:rsid w:val="007619B6"/>
    <w:rsid w:val="007636A0"/>
    <w:rsid w:val="007661BA"/>
    <w:rsid w:val="00766405"/>
    <w:rsid w:val="0076691A"/>
    <w:rsid w:val="00772DA9"/>
    <w:rsid w:val="00775322"/>
    <w:rsid w:val="007814C9"/>
    <w:rsid w:val="00781510"/>
    <w:rsid w:val="00787700"/>
    <w:rsid w:val="00794685"/>
    <w:rsid w:val="007A18E0"/>
    <w:rsid w:val="007A2F5A"/>
    <w:rsid w:val="007A4C3B"/>
    <w:rsid w:val="007A5AA1"/>
    <w:rsid w:val="007B6E6D"/>
    <w:rsid w:val="007C1230"/>
    <w:rsid w:val="007D186F"/>
    <w:rsid w:val="007E4DDC"/>
    <w:rsid w:val="007E5E71"/>
    <w:rsid w:val="007F3BA2"/>
    <w:rsid w:val="00801B7F"/>
    <w:rsid w:val="00802E02"/>
    <w:rsid w:val="00815A76"/>
    <w:rsid w:val="00816953"/>
    <w:rsid w:val="00816D4D"/>
    <w:rsid w:val="0082136B"/>
    <w:rsid w:val="00826DDD"/>
    <w:rsid w:val="008273B7"/>
    <w:rsid w:val="008277EF"/>
    <w:rsid w:val="00833C80"/>
    <w:rsid w:val="00842039"/>
    <w:rsid w:val="008437ED"/>
    <w:rsid w:val="0084417B"/>
    <w:rsid w:val="008443FA"/>
    <w:rsid w:val="00845485"/>
    <w:rsid w:val="00845881"/>
    <w:rsid w:val="008474B0"/>
    <w:rsid w:val="008477F0"/>
    <w:rsid w:val="008478B1"/>
    <w:rsid w:val="00850EC8"/>
    <w:rsid w:val="00851354"/>
    <w:rsid w:val="00854D77"/>
    <w:rsid w:val="008576F6"/>
    <w:rsid w:val="00857713"/>
    <w:rsid w:val="00862C21"/>
    <w:rsid w:val="00874376"/>
    <w:rsid w:val="00882053"/>
    <w:rsid w:val="008942A2"/>
    <w:rsid w:val="0089534A"/>
    <w:rsid w:val="008A529C"/>
    <w:rsid w:val="008B446A"/>
    <w:rsid w:val="008B5E47"/>
    <w:rsid w:val="008C0880"/>
    <w:rsid w:val="008C27FD"/>
    <w:rsid w:val="008D3CE0"/>
    <w:rsid w:val="008D7FDC"/>
    <w:rsid w:val="008E4B7A"/>
    <w:rsid w:val="008E6248"/>
    <w:rsid w:val="008F6EDE"/>
    <w:rsid w:val="00902002"/>
    <w:rsid w:val="00902CEB"/>
    <w:rsid w:val="009064C0"/>
    <w:rsid w:val="009078CB"/>
    <w:rsid w:val="00907EC2"/>
    <w:rsid w:val="00912A0A"/>
    <w:rsid w:val="00913598"/>
    <w:rsid w:val="00913892"/>
    <w:rsid w:val="009215E3"/>
    <w:rsid w:val="00923E16"/>
    <w:rsid w:val="00936CF0"/>
    <w:rsid w:val="00942106"/>
    <w:rsid w:val="0094260D"/>
    <w:rsid w:val="00946121"/>
    <w:rsid w:val="00952A59"/>
    <w:rsid w:val="00952B21"/>
    <w:rsid w:val="00956783"/>
    <w:rsid w:val="00957248"/>
    <w:rsid w:val="00957969"/>
    <w:rsid w:val="00962A4D"/>
    <w:rsid w:val="009634E9"/>
    <w:rsid w:val="00964A22"/>
    <w:rsid w:val="009656E9"/>
    <w:rsid w:val="00967C71"/>
    <w:rsid w:val="00967E19"/>
    <w:rsid w:val="00976E17"/>
    <w:rsid w:val="00977556"/>
    <w:rsid w:val="009800AB"/>
    <w:rsid w:val="00981DFC"/>
    <w:rsid w:val="0098255D"/>
    <w:rsid w:val="00985264"/>
    <w:rsid w:val="009856A1"/>
    <w:rsid w:val="00990D91"/>
    <w:rsid w:val="009915B2"/>
    <w:rsid w:val="00992B92"/>
    <w:rsid w:val="009A056D"/>
    <w:rsid w:val="009A17FC"/>
    <w:rsid w:val="009A2869"/>
    <w:rsid w:val="009A50D4"/>
    <w:rsid w:val="009A7614"/>
    <w:rsid w:val="009A7A85"/>
    <w:rsid w:val="009C016F"/>
    <w:rsid w:val="009C26DF"/>
    <w:rsid w:val="009C2A7B"/>
    <w:rsid w:val="009C3C75"/>
    <w:rsid w:val="009E17E1"/>
    <w:rsid w:val="009E1BBE"/>
    <w:rsid w:val="009E45C5"/>
    <w:rsid w:val="009E47B1"/>
    <w:rsid w:val="009F003E"/>
    <w:rsid w:val="009F0109"/>
    <w:rsid w:val="009F01E9"/>
    <w:rsid w:val="009F1185"/>
    <w:rsid w:val="00A024FF"/>
    <w:rsid w:val="00A05E18"/>
    <w:rsid w:val="00A06EFE"/>
    <w:rsid w:val="00A13F07"/>
    <w:rsid w:val="00A16DE2"/>
    <w:rsid w:val="00A170E5"/>
    <w:rsid w:val="00A2146F"/>
    <w:rsid w:val="00A22154"/>
    <w:rsid w:val="00A238E9"/>
    <w:rsid w:val="00A23E76"/>
    <w:rsid w:val="00A26B32"/>
    <w:rsid w:val="00A27593"/>
    <w:rsid w:val="00A34BB9"/>
    <w:rsid w:val="00A35787"/>
    <w:rsid w:val="00A3685C"/>
    <w:rsid w:val="00A43B4C"/>
    <w:rsid w:val="00A478DC"/>
    <w:rsid w:val="00A701AF"/>
    <w:rsid w:val="00A7137C"/>
    <w:rsid w:val="00A75504"/>
    <w:rsid w:val="00A83EBE"/>
    <w:rsid w:val="00A8594A"/>
    <w:rsid w:val="00A8687B"/>
    <w:rsid w:val="00A92B79"/>
    <w:rsid w:val="00A9695B"/>
    <w:rsid w:val="00AA3E8B"/>
    <w:rsid w:val="00AA5A5A"/>
    <w:rsid w:val="00AB05CF"/>
    <w:rsid w:val="00AB0DA8"/>
    <w:rsid w:val="00AB18CA"/>
    <w:rsid w:val="00AB5327"/>
    <w:rsid w:val="00AB6AE5"/>
    <w:rsid w:val="00AB7619"/>
    <w:rsid w:val="00AC01E7"/>
    <w:rsid w:val="00AC4530"/>
    <w:rsid w:val="00AC7B89"/>
    <w:rsid w:val="00AD4D22"/>
    <w:rsid w:val="00AE65F6"/>
    <w:rsid w:val="00AF053E"/>
    <w:rsid w:val="00B00587"/>
    <w:rsid w:val="00B039E8"/>
    <w:rsid w:val="00B14B45"/>
    <w:rsid w:val="00B155E8"/>
    <w:rsid w:val="00B15F75"/>
    <w:rsid w:val="00B2194E"/>
    <w:rsid w:val="00B31F29"/>
    <w:rsid w:val="00B32DAF"/>
    <w:rsid w:val="00B3499A"/>
    <w:rsid w:val="00B3773F"/>
    <w:rsid w:val="00B37E68"/>
    <w:rsid w:val="00B468CC"/>
    <w:rsid w:val="00B52FB3"/>
    <w:rsid w:val="00B54655"/>
    <w:rsid w:val="00B6045F"/>
    <w:rsid w:val="00B60BEA"/>
    <w:rsid w:val="00B7242A"/>
    <w:rsid w:val="00B8071F"/>
    <w:rsid w:val="00B82B4E"/>
    <w:rsid w:val="00B8420E"/>
    <w:rsid w:val="00B87831"/>
    <w:rsid w:val="00B90CE1"/>
    <w:rsid w:val="00B90D2A"/>
    <w:rsid w:val="00BA1A23"/>
    <w:rsid w:val="00BA2134"/>
    <w:rsid w:val="00BB2F2F"/>
    <w:rsid w:val="00BC2025"/>
    <w:rsid w:val="00BC2CD2"/>
    <w:rsid w:val="00BC6483"/>
    <w:rsid w:val="00BC69E3"/>
    <w:rsid w:val="00BC7335"/>
    <w:rsid w:val="00BD542D"/>
    <w:rsid w:val="00BD6E66"/>
    <w:rsid w:val="00BE1962"/>
    <w:rsid w:val="00BE4821"/>
    <w:rsid w:val="00BF17F2"/>
    <w:rsid w:val="00C00404"/>
    <w:rsid w:val="00C00540"/>
    <w:rsid w:val="00C172AE"/>
    <w:rsid w:val="00C17BE6"/>
    <w:rsid w:val="00C343F5"/>
    <w:rsid w:val="00C40555"/>
    <w:rsid w:val="00C40D51"/>
    <w:rsid w:val="00C429A6"/>
    <w:rsid w:val="00C45D3B"/>
    <w:rsid w:val="00C46BF4"/>
    <w:rsid w:val="00C504F8"/>
    <w:rsid w:val="00C52804"/>
    <w:rsid w:val="00C52A99"/>
    <w:rsid w:val="00C52AB7"/>
    <w:rsid w:val="00C61654"/>
    <w:rsid w:val="00C70F84"/>
    <w:rsid w:val="00C727B3"/>
    <w:rsid w:val="00C72BA2"/>
    <w:rsid w:val="00C84E4C"/>
    <w:rsid w:val="00C87044"/>
    <w:rsid w:val="00C94D17"/>
    <w:rsid w:val="00CB17F5"/>
    <w:rsid w:val="00CB27C6"/>
    <w:rsid w:val="00CB463B"/>
    <w:rsid w:val="00CB5B82"/>
    <w:rsid w:val="00CB782D"/>
    <w:rsid w:val="00CC54E0"/>
    <w:rsid w:val="00CC65A8"/>
    <w:rsid w:val="00CC7DBB"/>
    <w:rsid w:val="00CD4219"/>
    <w:rsid w:val="00CD5490"/>
    <w:rsid w:val="00CD6369"/>
    <w:rsid w:val="00CE2A37"/>
    <w:rsid w:val="00CE3E54"/>
    <w:rsid w:val="00CF2E1A"/>
    <w:rsid w:val="00CF6EC0"/>
    <w:rsid w:val="00CF715C"/>
    <w:rsid w:val="00D022EC"/>
    <w:rsid w:val="00D05217"/>
    <w:rsid w:val="00D06182"/>
    <w:rsid w:val="00D125BD"/>
    <w:rsid w:val="00D12661"/>
    <w:rsid w:val="00D14F61"/>
    <w:rsid w:val="00D1582D"/>
    <w:rsid w:val="00D2569D"/>
    <w:rsid w:val="00D27A1B"/>
    <w:rsid w:val="00D30806"/>
    <w:rsid w:val="00D34DC1"/>
    <w:rsid w:val="00D403F7"/>
    <w:rsid w:val="00D42356"/>
    <w:rsid w:val="00D559DE"/>
    <w:rsid w:val="00D56FEB"/>
    <w:rsid w:val="00D6115B"/>
    <w:rsid w:val="00D61DD0"/>
    <w:rsid w:val="00D62096"/>
    <w:rsid w:val="00D627E5"/>
    <w:rsid w:val="00D649B5"/>
    <w:rsid w:val="00D66E63"/>
    <w:rsid w:val="00D71365"/>
    <w:rsid w:val="00D74E3E"/>
    <w:rsid w:val="00D77D4C"/>
    <w:rsid w:val="00D830E8"/>
    <w:rsid w:val="00D84240"/>
    <w:rsid w:val="00D86A30"/>
    <w:rsid w:val="00D8777A"/>
    <w:rsid w:val="00D87F0E"/>
    <w:rsid w:val="00D9201C"/>
    <w:rsid w:val="00D92EAD"/>
    <w:rsid w:val="00D94CC2"/>
    <w:rsid w:val="00DA1633"/>
    <w:rsid w:val="00DA29C3"/>
    <w:rsid w:val="00DA6422"/>
    <w:rsid w:val="00DB0557"/>
    <w:rsid w:val="00DB2C80"/>
    <w:rsid w:val="00DC2340"/>
    <w:rsid w:val="00DC30DA"/>
    <w:rsid w:val="00DD07F9"/>
    <w:rsid w:val="00DE287B"/>
    <w:rsid w:val="00DE603B"/>
    <w:rsid w:val="00DF129D"/>
    <w:rsid w:val="00DF4371"/>
    <w:rsid w:val="00DF625F"/>
    <w:rsid w:val="00DF74DB"/>
    <w:rsid w:val="00E01841"/>
    <w:rsid w:val="00E045FD"/>
    <w:rsid w:val="00E05976"/>
    <w:rsid w:val="00E126C1"/>
    <w:rsid w:val="00E1735E"/>
    <w:rsid w:val="00E21473"/>
    <w:rsid w:val="00E22935"/>
    <w:rsid w:val="00E22C67"/>
    <w:rsid w:val="00E2466B"/>
    <w:rsid w:val="00E3023E"/>
    <w:rsid w:val="00E34F46"/>
    <w:rsid w:val="00E375D2"/>
    <w:rsid w:val="00E43E04"/>
    <w:rsid w:val="00E44E20"/>
    <w:rsid w:val="00E463F1"/>
    <w:rsid w:val="00E4787F"/>
    <w:rsid w:val="00E47A67"/>
    <w:rsid w:val="00E50679"/>
    <w:rsid w:val="00E50799"/>
    <w:rsid w:val="00E552A4"/>
    <w:rsid w:val="00E604BE"/>
    <w:rsid w:val="00E6190A"/>
    <w:rsid w:val="00E63251"/>
    <w:rsid w:val="00E70C40"/>
    <w:rsid w:val="00E710C7"/>
    <w:rsid w:val="00E80DED"/>
    <w:rsid w:val="00E95ED3"/>
    <w:rsid w:val="00EA3904"/>
    <w:rsid w:val="00EA7542"/>
    <w:rsid w:val="00EB2280"/>
    <w:rsid w:val="00EB334A"/>
    <w:rsid w:val="00EC1621"/>
    <w:rsid w:val="00EC1FF0"/>
    <w:rsid w:val="00EC662E"/>
    <w:rsid w:val="00ED07FE"/>
    <w:rsid w:val="00EE049D"/>
    <w:rsid w:val="00EE2721"/>
    <w:rsid w:val="00EE2A0B"/>
    <w:rsid w:val="00EF6029"/>
    <w:rsid w:val="00F16DA0"/>
    <w:rsid w:val="00F23554"/>
    <w:rsid w:val="00F241DA"/>
    <w:rsid w:val="00F24740"/>
    <w:rsid w:val="00F30571"/>
    <w:rsid w:val="00F335CB"/>
    <w:rsid w:val="00F35DB1"/>
    <w:rsid w:val="00F3651F"/>
    <w:rsid w:val="00F36D0F"/>
    <w:rsid w:val="00F37CA5"/>
    <w:rsid w:val="00F4144F"/>
    <w:rsid w:val="00F42294"/>
    <w:rsid w:val="00F42F7B"/>
    <w:rsid w:val="00F459EB"/>
    <w:rsid w:val="00F52C9C"/>
    <w:rsid w:val="00F55BE1"/>
    <w:rsid w:val="00F6336A"/>
    <w:rsid w:val="00F72065"/>
    <w:rsid w:val="00F778DC"/>
    <w:rsid w:val="00F849BE"/>
    <w:rsid w:val="00F94A4B"/>
    <w:rsid w:val="00F97AD4"/>
    <w:rsid w:val="00FA521E"/>
    <w:rsid w:val="00FB0917"/>
    <w:rsid w:val="00FB0F16"/>
    <w:rsid w:val="00FB1D7F"/>
    <w:rsid w:val="00FB59FB"/>
    <w:rsid w:val="00FB72A0"/>
    <w:rsid w:val="00FC35C5"/>
    <w:rsid w:val="00FC6B02"/>
    <w:rsid w:val="00FC7DBF"/>
    <w:rsid w:val="00FD389F"/>
    <w:rsid w:val="00FE4FE6"/>
    <w:rsid w:val="00FE53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unhideWhenUsed="0" w:qFormat="1"/>
    <w:lsdException w:name="Default Paragraph Font" w:uiPriority="1"/>
    <w:lsdException w:name="Subtitle" w:uiPriority="9" w:unhideWhenUsed="0" w:qFormat="1"/>
    <w:lsdException w:name="Strong" w:uiPriority="9" w:unhideWhenUsed="0" w:qFormat="1"/>
    <w:lsdException w:name="Emphasis"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9" w:unhideWhenUsed="0" w:qFormat="1"/>
    <w:lsdException w:name="Quote" w:uiPriority="9" w:unhideWhenUsed="0" w:qFormat="1"/>
    <w:lsdException w:name="Intense Quote"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 w:unhideWhenUsed="0" w:qFormat="1"/>
    <w:lsdException w:name="Intense Emphasis" w:uiPriority="9" w:unhideWhenUsed="0" w:qFormat="1"/>
    <w:lsdException w:name="Subtle Reference" w:uiPriority="9" w:unhideWhenUsed="0" w:qFormat="1"/>
    <w:lsdException w:name="Intense Reference" w:uiPriority="9" w:unhideWhenUsed="0" w:qFormat="1"/>
    <w:lsdException w:name="Book Title" w:uiPriority="9" w:unhideWhenUsed="0" w:qFormat="1"/>
    <w:lsdException w:name="Bibliography" w:uiPriority="37"/>
    <w:lsdException w:name="TOC Heading" w:uiPriority="39" w:qFormat="1"/>
  </w:latentStyles>
  <w:style w:type="paragraph" w:default="1" w:styleId="Standard">
    <w:name w:val="Normal"/>
    <w:aliases w:val="ekv.grundtext.arial"/>
    <w:qFormat/>
    <w:rsid w:val="00060050"/>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GridTableLight">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semiHidden/>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BC2025"/>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qFormat/>
    <w:rsid w:val="000E343E"/>
    <w:pPr>
      <w:spacing w:line="240" w:lineRule="auto"/>
    </w:pPr>
    <w:rPr>
      <w:b/>
      <w:sz w:val="41"/>
    </w:rPr>
  </w:style>
  <w:style w:type="paragraph" w:customStyle="1" w:styleId="ekvue2arial">
    <w:name w:val="ekv.ue2.arial"/>
    <w:basedOn w:val="Standard"/>
    <w:qFormat/>
    <w:rsid w:val="001D7E89"/>
    <w:pPr>
      <w:spacing w:line="240" w:lineRule="auto"/>
    </w:pPr>
    <w:rPr>
      <w:b/>
      <w:sz w:val="27"/>
    </w:rPr>
  </w:style>
  <w:style w:type="paragraph" w:customStyle="1" w:styleId="ekvue3arial">
    <w:name w:val="ekv.ue3.arial"/>
    <w:basedOn w:val="Standard"/>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tabellevertikal">
    <w:name w:val="ekv.tabelle.vertikal"/>
    <w:basedOn w:val="Standard"/>
    <w:rsid w:val="00B3773F"/>
    <w:pPr>
      <w:tabs>
        <w:tab w:val="clear" w:pos="595"/>
      </w:tabs>
      <w:spacing w:before="120" w:after="120" w:line="200" w:lineRule="exact"/>
    </w:pPr>
    <w:rPr>
      <w:rFonts w:eastAsia="Times New Roman" w:cs="Times New Roman"/>
      <w:noProof w:val="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unhideWhenUsed="0" w:qFormat="1"/>
    <w:lsdException w:name="Default Paragraph Font" w:uiPriority="1"/>
    <w:lsdException w:name="Subtitle" w:uiPriority="9" w:unhideWhenUsed="0" w:qFormat="1"/>
    <w:lsdException w:name="Strong" w:uiPriority="9" w:unhideWhenUsed="0" w:qFormat="1"/>
    <w:lsdException w:name="Emphasis"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9" w:unhideWhenUsed="0" w:qFormat="1"/>
    <w:lsdException w:name="Quote" w:uiPriority="9" w:unhideWhenUsed="0" w:qFormat="1"/>
    <w:lsdException w:name="Intense Quote"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 w:unhideWhenUsed="0" w:qFormat="1"/>
    <w:lsdException w:name="Intense Emphasis" w:uiPriority="9" w:unhideWhenUsed="0" w:qFormat="1"/>
    <w:lsdException w:name="Subtle Reference" w:uiPriority="9" w:unhideWhenUsed="0" w:qFormat="1"/>
    <w:lsdException w:name="Intense Reference" w:uiPriority="9" w:unhideWhenUsed="0" w:qFormat="1"/>
    <w:lsdException w:name="Book Title" w:uiPriority="9" w:unhideWhenUsed="0" w:qFormat="1"/>
    <w:lsdException w:name="Bibliography" w:uiPriority="37"/>
    <w:lsdException w:name="TOC Heading" w:uiPriority="39" w:qFormat="1"/>
  </w:latentStyles>
  <w:style w:type="paragraph" w:default="1" w:styleId="Standard">
    <w:name w:val="Normal"/>
    <w:aliases w:val="ekv.grundtext.arial"/>
    <w:qFormat/>
    <w:rsid w:val="00060050"/>
    <w:pPr>
      <w:tabs>
        <w:tab w:val="left" w:pos="340"/>
        <w:tab w:val="left" w:pos="595"/>
        <w:tab w:val="left" w:pos="851"/>
      </w:tabs>
      <w:spacing w:after="0" w:line="254" w:lineRule="exact"/>
    </w:pPr>
    <w:rPr>
      <w:rFonts w:ascii="Arial" w:hAnsi="Arial"/>
      <w:noProof/>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GridTableLight">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semiHidden/>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BC2025"/>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qFormat/>
    <w:rsid w:val="000E343E"/>
    <w:pPr>
      <w:spacing w:line="240" w:lineRule="auto"/>
    </w:pPr>
    <w:rPr>
      <w:b/>
      <w:sz w:val="41"/>
    </w:rPr>
  </w:style>
  <w:style w:type="paragraph" w:customStyle="1" w:styleId="ekvue2arial">
    <w:name w:val="ekv.ue2.arial"/>
    <w:basedOn w:val="Standard"/>
    <w:qFormat/>
    <w:rsid w:val="001D7E89"/>
    <w:pPr>
      <w:spacing w:line="240" w:lineRule="auto"/>
    </w:pPr>
    <w:rPr>
      <w:b/>
      <w:sz w:val="27"/>
    </w:rPr>
  </w:style>
  <w:style w:type="paragraph" w:customStyle="1" w:styleId="ekvue3arial">
    <w:name w:val="ekv.ue3.arial"/>
    <w:basedOn w:val="Standard"/>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tabellevertikal">
    <w:name w:val="ekv.tabelle.vertikal"/>
    <w:basedOn w:val="Standard"/>
    <w:rsid w:val="00B3773F"/>
    <w:pPr>
      <w:tabs>
        <w:tab w:val="clear" w:pos="595"/>
      </w:tabs>
      <w:spacing w:before="120" w:after="120" w:line="200" w:lineRule="exact"/>
    </w:pPr>
    <w:rPr>
      <w:rFonts w:eastAsia="Times New Roman" w:cs="Times New Roman"/>
      <w:noProof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kke\AppData\Roaming\Microsoft\Templates\WD_KV_KL5_SSS_TERRA_SI_SII.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1969</Words>
  <Characters>12408</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14349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cp:lastModifiedBy/>
  <cp:revision>23</cp:revision>
  <cp:lastPrinted>2019-06-05T13:13:00Z</cp:lastPrinted>
  <dcterms:created xsi:type="dcterms:W3CDTF">2019-05-15T08:56:00Z</dcterms:created>
  <dcterms:modified xsi:type="dcterms:W3CDTF">2019-07-24T06:25:00Z</dcterms:modified>
</cp:coreProperties>
</file>