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42A0FD19" w14:textId="76FA8CCA" w:rsidR="001608DA" w:rsidRPr="00F0617B" w:rsidRDefault="00E4131D" w:rsidP="00592C2C">
      <w:pPr>
        <w:pStyle w:val="ekvue1arial"/>
        <w:rPr>
          <w:b w:val="0"/>
          <w:bCs/>
          <w:sz w:val="24"/>
          <w:szCs w:val="24"/>
        </w:rPr>
      </w:pPr>
      <w:r w:rsidRPr="00E4131D">
        <w:t xml:space="preserve">Formen und Prozesse in der </w:t>
      </w:r>
      <w:r>
        <w:br/>
      </w:r>
      <w:r w:rsidRPr="00E4131D">
        <w:t>Lithosphäre</w:t>
      </w:r>
      <w:r w:rsidR="00F0617B">
        <w:tab/>
      </w:r>
      <w:r w:rsidRPr="00E4131D">
        <w:rPr>
          <w:rStyle w:val="ekvgrau"/>
          <w:b w:val="0"/>
          <w:bCs/>
          <w:sz w:val="19"/>
          <w:szCs w:val="19"/>
        </w:rPr>
        <w:t>Zeitbedarf: 90 Minuten/24 VP</w:t>
      </w:r>
    </w:p>
    <w:p w14:paraId="351A6FA4" w14:textId="77777777" w:rsidR="001608DA" w:rsidRDefault="001608DA" w:rsidP="001608DA"/>
    <w:p w14:paraId="5239ABF6" w14:textId="3AF51E06" w:rsidR="001608DA" w:rsidRDefault="00E4131D" w:rsidP="00686632">
      <w:r w:rsidRPr="00E4131D">
        <w:t>Seit dem 19. September 2021 bildet sich auf der Insel La Palma ein neuer Vulkan (M1). La Palma gehört zu den Kanarischen Inseln, die alle vulkanischen Ursprungs, aber unterschiedlichen Alters sind.</w:t>
      </w:r>
    </w:p>
    <w:p w14:paraId="0986DDDA" w14:textId="77777777" w:rsidR="001608DA" w:rsidRDefault="001608DA" w:rsidP="001608DA"/>
    <w:p w14:paraId="252E6CEA" w14:textId="458B5807" w:rsidR="00E4131D" w:rsidRDefault="001608DA" w:rsidP="00E4131D">
      <w:pPr>
        <w:pStyle w:val="ekvaufzhlung"/>
      </w:pPr>
      <w:r w:rsidRPr="00592C2C">
        <w:rPr>
          <w:rStyle w:val="ekvnummerierung"/>
        </w:rPr>
        <w:t>1</w:t>
      </w:r>
      <w:r>
        <w:tab/>
      </w:r>
      <w:r w:rsidR="00E4131D">
        <w:t xml:space="preserve">Vulkanausbrüche ermöglichen der geowissenschaftlichen Forschung vielfältige Möglichkeiten, Informationen zu gewinnen. </w:t>
      </w:r>
    </w:p>
    <w:p w14:paraId="15F9B3BD" w14:textId="3132F6FD" w:rsidR="001608DA" w:rsidRPr="007B0E41" w:rsidRDefault="00E4131D" w:rsidP="00E4131D">
      <w:pPr>
        <w:pStyle w:val="ekvaufzhlung"/>
      </w:pPr>
      <w:r>
        <w:tab/>
        <w:t xml:space="preserve">Stellen Sie dar, </w:t>
      </w:r>
      <w:r w:rsidR="00175DD1" w:rsidRPr="00175DD1">
        <w:t>zu welchen</w:t>
      </w:r>
      <w:r>
        <w:t xml:space="preserve"> geowissenschaftlichen Fragen Wissenschaftler bei einem Vulkanausbruch Informationen gewinnen können. </w:t>
      </w:r>
      <w:r w:rsidRPr="00E4131D">
        <w:rPr>
          <w:rStyle w:val="ekvgrau"/>
        </w:rPr>
        <w:t>(AFB II, 8 VP)</w:t>
      </w:r>
    </w:p>
    <w:p w14:paraId="27710E56" w14:textId="73DD8AD7" w:rsidR="001608DA" w:rsidRDefault="001608DA" w:rsidP="00A76EC9">
      <w:pPr>
        <w:pStyle w:val="ekvgrundtexthalbe"/>
      </w:pPr>
    </w:p>
    <w:p w14:paraId="596D1674" w14:textId="06A2B8BB" w:rsidR="00E4131D" w:rsidRDefault="001608DA" w:rsidP="00E4131D">
      <w:pPr>
        <w:pStyle w:val="ekvaufzhlung"/>
      </w:pPr>
      <w:r w:rsidRPr="00592C2C">
        <w:rPr>
          <w:rStyle w:val="ekvnummerierung"/>
        </w:rPr>
        <w:t>2</w:t>
      </w:r>
      <w:r>
        <w:tab/>
      </w:r>
      <w:r w:rsidR="00E4131D">
        <w:t>Die Kanarischen Inseln sind alle vulkanischen Ursprungs, aber unterschiedlich alt (M 2).</w:t>
      </w:r>
    </w:p>
    <w:p w14:paraId="373FC751" w14:textId="4FB82158" w:rsidR="001608DA" w:rsidRPr="007B0E41" w:rsidRDefault="00E4131D" w:rsidP="00E4131D">
      <w:pPr>
        <w:pStyle w:val="ekvaufzhlung"/>
      </w:pPr>
      <w:r>
        <w:tab/>
        <w:t xml:space="preserve">Überprüfen Sie, ob das unterschiedliche Alter der Kanarischen Inseln mit Hilfe einer Theorie zur Entstehung und Verteilung der Kontinente und Ozeane erklärt werden kann. </w:t>
      </w:r>
      <w:r w:rsidR="007C0449" w:rsidRPr="007C0449">
        <w:rPr>
          <w:rStyle w:val="ekvgrau"/>
        </w:rPr>
        <w:t>(AFB III, 16 VP)</w:t>
      </w:r>
    </w:p>
    <w:p w14:paraId="24CE529B" w14:textId="0834E360" w:rsidR="001608DA" w:rsidRDefault="001608DA" w:rsidP="00E4131D"/>
    <w:p w14:paraId="2361D614" w14:textId="2D139908" w:rsidR="007B0E41" w:rsidRDefault="00E4131D" w:rsidP="007B0E41">
      <w:pPr>
        <w:pStyle w:val="ekvbild"/>
      </w:pPr>
      <w:r>
        <w:rPr>
          <w:b/>
          <w:bCs/>
          <w:noProof/>
        </w:rPr>
        <w:drawing>
          <wp:inline distT="0" distB="0" distL="0" distR="0" wp14:anchorId="274763C4" wp14:editId="782D7969">
            <wp:extent cx="3746838" cy="2807651"/>
            <wp:effectExtent l="0" t="0" r="0" b="0"/>
            <wp:docPr id="2" name="Grafik 2" descr="La_Palma_lava_flows_into_the_sea_pillars.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a_Palma_lava_flows_into_the_sea_pillars.jpg "/>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6249" cy="2852170"/>
                    </a:xfrm>
                    <a:prstGeom prst="rect">
                      <a:avLst/>
                    </a:prstGeom>
                  </pic:spPr>
                </pic:pic>
              </a:graphicData>
            </a:graphic>
          </wp:inline>
        </w:drawing>
      </w:r>
    </w:p>
    <w:p w14:paraId="6E57BB70" w14:textId="5A16D82A" w:rsidR="00EE1264" w:rsidRDefault="00E4131D" w:rsidP="007B0E41">
      <w:pPr>
        <w:pStyle w:val="ekvbildlegende"/>
        <w:rPr>
          <w:rStyle w:val="ekvfett"/>
          <w:b w:val="0"/>
        </w:rPr>
      </w:pPr>
      <w:r w:rsidRPr="00E4131D">
        <w:rPr>
          <w:rStyle w:val="ekvfett"/>
        </w:rPr>
        <w:t>M1</w:t>
      </w:r>
      <w:r>
        <w:rPr>
          <w:rStyle w:val="ekvfett"/>
        </w:rPr>
        <w:tab/>
      </w:r>
      <w:r w:rsidRPr="00E4131D">
        <w:rPr>
          <w:rStyle w:val="ekvfett"/>
          <w:b w:val="0"/>
        </w:rPr>
        <w:t>Vulkanausbruch auf La Palma (2021)</w:t>
      </w:r>
    </w:p>
    <w:p w14:paraId="396F978E" w14:textId="5C0B9221" w:rsidR="00E4131D" w:rsidRDefault="00E4131D" w:rsidP="00E4131D"/>
    <w:p w14:paraId="27BEBE98" w14:textId="12DEE27D" w:rsidR="00E4131D" w:rsidRDefault="00175DD1" w:rsidP="00E4131D">
      <w:pPr>
        <w:pStyle w:val="ekvbild"/>
      </w:pPr>
      <w:r>
        <w:rPr>
          <w:noProof/>
        </w:rPr>
        <w:drawing>
          <wp:inline distT="0" distB="0" distL="0" distR="0" wp14:anchorId="0BA37EA0" wp14:editId="2961CADA">
            <wp:extent cx="4967094" cy="1978524"/>
            <wp:effectExtent l="0" t="0" r="5080" b="3175"/>
            <wp:docPr id="5" name="Grafik 5" descr="S505ECG50258UAA99_Alter_Kana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S505ECG50258UAA99_Alter_Kanaren.png"/>
                    <pic:cNvPicPr/>
                  </pic:nvPicPr>
                  <pic:blipFill>
                    <a:blip r:embed="rId7">
                      <a:extLst>
                        <a:ext uri="{28A0092B-C50C-407E-A947-70E740481C1C}">
                          <a14:useLocalDpi xmlns:a14="http://schemas.microsoft.com/office/drawing/2010/main" val="0"/>
                        </a:ext>
                      </a:extLst>
                    </a:blip>
                    <a:stretch>
                      <a:fillRect/>
                    </a:stretch>
                  </pic:blipFill>
                  <pic:spPr>
                    <a:xfrm>
                      <a:off x="0" y="0"/>
                      <a:ext cx="4967094" cy="1978524"/>
                    </a:xfrm>
                    <a:prstGeom prst="rect">
                      <a:avLst/>
                    </a:prstGeom>
                  </pic:spPr>
                </pic:pic>
              </a:graphicData>
            </a:graphic>
          </wp:inline>
        </w:drawing>
      </w:r>
    </w:p>
    <w:p w14:paraId="09CA5DCE" w14:textId="1BCF2CF7" w:rsidR="00E4131D" w:rsidRPr="00E4131D" w:rsidRDefault="00E4131D" w:rsidP="00E4131D">
      <w:pPr>
        <w:pStyle w:val="ekvbildlegende"/>
      </w:pPr>
      <w:r w:rsidRPr="00E4131D">
        <w:rPr>
          <w:b/>
        </w:rPr>
        <w:t>M2</w:t>
      </w:r>
      <w:r>
        <w:tab/>
      </w:r>
      <w:r w:rsidRPr="00E4131D">
        <w:t>Das Alter der Inseln des Kanarischen Archipels</w:t>
      </w:r>
    </w:p>
    <w:sectPr w:rsidR="00E4131D" w:rsidRPr="00E4131D" w:rsidSect="00720DCE">
      <w:headerReference w:type="default" r:id="rId8"/>
      <w:footerReference w:type="default" r:id="rId9"/>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4D0C" w14:textId="77777777" w:rsidR="00BD2A6E" w:rsidRDefault="00BD2A6E" w:rsidP="003C599D">
      <w:pPr>
        <w:spacing w:line="240" w:lineRule="auto"/>
      </w:pPr>
      <w:r>
        <w:separator/>
      </w:r>
    </w:p>
  </w:endnote>
  <w:endnote w:type="continuationSeparator" w:id="0">
    <w:p w14:paraId="7D6C81CA" w14:textId="77777777" w:rsidR="00BD2A6E" w:rsidRDefault="00BD2A6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6453"/>
      <w:gridCol w:w="113"/>
    </w:tblGrid>
    <w:tr w:rsidR="002659C5" w:rsidRPr="00F42294" w14:paraId="3D4442E3" w14:textId="77777777" w:rsidTr="00C3137F">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6453" w:type="dxa"/>
          <w:noWrap/>
        </w:tcPr>
        <w:p w14:paraId="7EBA936C" w14:textId="3AC2407C" w:rsidR="00175DD1" w:rsidRDefault="00175DD1" w:rsidP="00947DC8">
          <w:pPr>
            <w:pStyle w:val="ekvquelle"/>
          </w:pPr>
          <w:r w:rsidRPr="00175DD1">
            <w:t>Programmbereich Gesellschaftswissenschaften</w:t>
          </w:r>
        </w:p>
        <w:p w14:paraId="2597EF95" w14:textId="3C411CAB" w:rsidR="00596687" w:rsidRDefault="00596687" w:rsidP="00947DC8">
          <w:pPr>
            <w:pStyle w:val="ekvquelle"/>
          </w:pPr>
          <w:r w:rsidRPr="00596687">
            <w:t xml:space="preserve">Autor: </w:t>
          </w:r>
          <w:r w:rsidR="00175DD1" w:rsidRPr="00175DD1">
            <w:t>M. Scholliers</w:t>
          </w:r>
        </w:p>
        <w:p w14:paraId="3F88D516" w14:textId="77777777" w:rsidR="00C3137F" w:rsidRDefault="00B06CB2" w:rsidP="00C3137F">
          <w:pPr>
            <w:pStyle w:val="ekvquelle"/>
          </w:pPr>
          <w:r>
            <w:t>Abbildungsnachweis</w:t>
          </w:r>
          <w:r w:rsidRPr="003F25AA">
            <w:t>:</w:t>
          </w:r>
          <w:r w:rsidR="00947DC8">
            <w:t xml:space="preserve"> </w:t>
          </w:r>
          <w:r w:rsidR="00C3137F">
            <w:t xml:space="preserve">M1: https://creativecommons.org/licenses/by-sa/3.0/igo/deed.de, Mountain View (contains modified Copernicus Sentinel data (2021), processed by ESA); CC-BY-SA-3.0 IGO Lizenzbestimmungen: </w:t>
          </w:r>
          <w:hyperlink r:id="rId2" w:history="1">
            <w:r w:rsidR="00C3137F" w:rsidRPr="0028754F">
              <w:rPr>
                <w:rStyle w:val="Hyperlink"/>
              </w:rPr>
              <w:t>https://creativecommons.org/licenses/by-sa/3.0/igo/legalcode</w:t>
            </w:r>
          </w:hyperlink>
          <w:r w:rsidR="00C3137F">
            <w:t xml:space="preserve">; </w:t>
          </w:r>
        </w:p>
        <w:p w14:paraId="2C7E6819" w14:textId="00A7C6F8" w:rsidR="00C3137F" w:rsidRDefault="00C3137F" w:rsidP="00C3137F">
          <w:pPr>
            <w:pStyle w:val="ekvquelle"/>
          </w:pPr>
          <w:r>
            <w:t>M2: Schaar, Wolfgang, Grafing, nach Kaj Hoernle/Juan-Carlos Carracedo: Canary Island, Geology. De Gruyter, Berlin 2008, S. 133.</w:t>
          </w:r>
        </w:p>
        <w:p w14:paraId="5B740EF3" w14:textId="086C4FFE" w:rsidR="002659C5" w:rsidRPr="00913892" w:rsidRDefault="002659C5" w:rsidP="003F1ACE">
          <w:pPr>
            <w:pStyle w:val="ekvquelle"/>
          </w:pPr>
        </w:p>
      </w:tc>
      <w:tc>
        <w:tcPr>
          <w:tcW w:w="1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4623" w14:textId="77777777" w:rsidR="00BD2A6E" w:rsidRDefault="00BD2A6E" w:rsidP="003C599D">
      <w:pPr>
        <w:spacing w:line="240" w:lineRule="auto"/>
      </w:pPr>
      <w:r>
        <w:separator/>
      </w:r>
    </w:p>
  </w:footnote>
  <w:footnote w:type="continuationSeparator" w:id="0">
    <w:p w14:paraId="52FC0FFB" w14:textId="77777777" w:rsidR="00BD2A6E" w:rsidRDefault="00BD2A6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42DFDC3D" w:rsidR="00901B13" w:rsidRPr="007C1230" w:rsidRDefault="001608DA" w:rsidP="00901B13">
          <w:pPr>
            <w:pStyle w:val="ekvkvnummer"/>
          </w:pPr>
          <w:r>
            <w:t>KLA</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75DD1"/>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2261"/>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16DA"/>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5D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051"/>
    <w:rsid w:val="00772DA9"/>
    <w:rsid w:val="00775322"/>
    <w:rsid w:val="007814C9"/>
    <w:rsid w:val="0078257F"/>
    <w:rsid w:val="00787700"/>
    <w:rsid w:val="00794685"/>
    <w:rsid w:val="007A18E0"/>
    <w:rsid w:val="007A2F5A"/>
    <w:rsid w:val="007A5AA1"/>
    <w:rsid w:val="007B0E41"/>
    <w:rsid w:val="007C0449"/>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5C9E"/>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2A6E"/>
    <w:rsid w:val="00BD542D"/>
    <w:rsid w:val="00BD6E66"/>
    <w:rsid w:val="00BE1962"/>
    <w:rsid w:val="00BE42C0"/>
    <w:rsid w:val="00BE4821"/>
    <w:rsid w:val="00BF17F2"/>
    <w:rsid w:val="00BF4F35"/>
    <w:rsid w:val="00C00404"/>
    <w:rsid w:val="00C00540"/>
    <w:rsid w:val="00C017B6"/>
    <w:rsid w:val="00C07863"/>
    <w:rsid w:val="00C172AE"/>
    <w:rsid w:val="00C17BE6"/>
    <w:rsid w:val="00C3137F"/>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131D"/>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371FF"/>
    <w:rsid w:val="00F4144F"/>
    <w:rsid w:val="00F42294"/>
    <w:rsid w:val="00F42A8F"/>
    <w:rsid w:val="00F42CE5"/>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 w:type="character" w:styleId="Hyperlink">
    <w:name w:val="Hyperlink"/>
    <w:basedOn w:val="Absatz-Standardschriftart"/>
    <w:uiPriority w:val="99"/>
    <w:unhideWhenUsed/>
    <w:rsid w:val="00C3137F"/>
    <w:rPr>
      <w:color w:val="0563C1" w:themeColor="hyperlink"/>
      <w:u w:val="single"/>
    </w:rPr>
  </w:style>
  <w:style w:type="character" w:styleId="NichtaufgelsteErwhnung">
    <w:name w:val="Unresolved Mention"/>
    <w:basedOn w:val="Absatz-Standardschriftart"/>
    <w:uiPriority w:val="99"/>
    <w:semiHidden/>
    <w:unhideWhenUsed/>
    <w:rsid w:val="00C31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3.0/igo/legalcode" TargetMode="External"/><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8</cp:revision>
  <cp:lastPrinted>2016-12-23T16:36:00Z</cp:lastPrinted>
  <dcterms:created xsi:type="dcterms:W3CDTF">2022-03-28T14:23:00Z</dcterms:created>
  <dcterms:modified xsi:type="dcterms:W3CDTF">2022-05-05T08:53:00Z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