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F3003" w:rsidRDefault="00FE0F5B" w:rsidP="00C73FC4">
      <w:pPr>
        <w:pStyle w:val="ekvue1arial"/>
      </w:pPr>
      <w:r w:rsidRPr="00FE0F5B">
        <w:t>D</w:t>
      </w:r>
      <w:r w:rsidR="00C879DC">
        <w:t>i</w:t>
      </w:r>
      <w:r w:rsidRPr="00FE0F5B">
        <w:t xml:space="preserve">e </w:t>
      </w:r>
      <w:r w:rsidR="00C879DC">
        <w:t>Frösche</w:t>
      </w:r>
      <w:r w:rsidRPr="00FE0F5B">
        <w:t xml:space="preserve"> </w:t>
      </w:r>
      <w:r w:rsidR="00C879DC">
        <w:t>in der Milch</w:t>
      </w:r>
    </w:p>
    <w:p w:rsidR="00FE0F5B" w:rsidRPr="00FE0F5B" w:rsidRDefault="00FE0F5B" w:rsidP="00FE0F5B">
      <w:pPr>
        <w:pStyle w:val="ekvgrundtextarial"/>
      </w:pPr>
    </w:p>
    <w:p w:rsidR="00296BE5" w:rsidRDefault="00B3539E" w:rsidP="00705AD8">
      <w:pPr>
        <w:pStyle w:val="ekvue2arial"/>
      </w:pPr>
      <w:r>
        <w:t xml:space="preserve">Wörterliste (zu S. </w:t>
      </w:r>
      <w:r w:rsidR="009A5FD0">
        <w:t>4</w:t>
      </w:r>
      <w:r w:rsidR="00C879DC">
        <w:t>8</w:t>
      </w:r>
      <w:r>
        <w:t>)</w:t>
      </w: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705AD8">
        <w:trPr>
          <w:trHeight w:val="556"/>
        </w:trPr>
        <w:tc>
          <w:tcPr>
            <w:tcW w:w="7088" w:type="dxa"/>
            <w:shd w:val="clear" w:color="auto" w:fill="auto"/>
            <w:vAlign w:val="bottom"/>
          </w:tcPr>
          <w:p w:rsidR="004879B9" w:rsidRPr="0090523A" w:rsidRDefault="00705AD8" w:rsidP="005F3003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216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>Hörverstehen</w:t>
            </w:r>
            <w:r w:rsidR="004E6139">
              <w:rPr>
                <w:rStyle w:val="ekvfett"/>
                <w:sz w:val="23"/>
                <w:szCs w:val="23"/>
              </w:rPr>
              <w:t xml:space="preserve"> </w:t>
            </w:r>
            <w:r w:rsidR="008762EC" w:rsidRPr="008762EC">
              <w:rPr>
                <w:rStyle w:val="ekvfett"/>
                <w:b/>
                <w:color w:val="auto"/>
                <w:sz w:val="23"/>
                <w:szCs w:val="23"/>
              </w:rPr>
              <w:t>wi62iq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  <w:bookmarkStart w:id="0" w:name="_GoBack"/>
      <w:bookmarkEnd w:id="0"/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C73FC4" w:rsidRDefault="007A2A65" w:rsidP="00C73FC4">
            <w:pPr>
              <w:pStyle w:val="ekvtabelle"/>
              <w:rPr>
                <w:b/>
              </w:rPr>
            </w:pPr>
            <w:r w:rsidRPr="00C73FC4">
              <w:rPr>
                <w:b/>
              </w:rPr>
              <w:t>Wort</w:t>
            </w:r>
          </w:p>
        </w:tc>
        <w:tc>
          <w:tcPr>
            <w:tcW w:w="3120" w:type="dxa"/>
            <w:shd w:val="clear" w:color="auto" w:fill="auto"/>
          </w:tcPr>
          <w:p w:rsidR="007A2A65" w:rsidRPr="00C73FC4" w:rsidRDefault="007A2A65" w:rsidP="00C73FC4">
            <w:pPr>
              <w:pStyle w:val="ekvtabelle"/>
              <w:rPr>
                <w:b/>
              </w:rPr>
            </w:pPr>
            <w:r w:rsidRPr="00C73FC4">
              <w:rPr>
                <w:b/>
              </w:rPr>
              <w:t>Erklärung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die S</w:t>
            </w:r>
            <w:r w:rsidR="00C879DC">
              <w:rPr>
                <w:rFonts w:ascii="Arial" w:hAnsi="Arial"/>
                <w:sz w:val="19"/>
                <w:szCs w:val="22"/>
              </w:rPr>
              <w:t>ommerhitze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2342A4" w:rsidP="00525394">
            <w:pPr>
              <w:pStyle w:val="ekvtabelle"/>
            </w:pPr>
            <w:r>
              <w:t>h</w:t>
            </w:r>
            <w:r w:rsidR="00F9287D">
              <w:t xml:space="preserve">ohe Temperaturen </w:t>
            </w:r>
            <w:r w:rsidR="00C879DC">
              <w:t>im Sommer</w:t>
            </w:r>
            <w:r>
              <w:t>, heißes Wetter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d</w:t>
            </w:r>
            <w:r w:rsidR="00C879DC">
              <w:rPr>
                <w:rFonts w:ascii="Arial" w:hAnsi="Arial"/>
                <w:sz w:val="19"/>
                <w:szCs w:val="22"/>
              </w:rPr>
              <w:t>er</w:t>
            </w:r>
            <w:r w:rsidRPr="007A2A65">
              <w:rPr>
                <w:rFonts w:ascii="Arial" w:hAnsi="Arial"/>
                <w:sz w:val="19"/>
                <w:szCs w:val="22"/>
              </w:rPr>
              <w:t xml:space="preserve"> </w:t>
            </w:r>
            <w:r w:rsidR="00C879DC">
              <w:rPr>
                <w:rFonts w:ascii="Arial" w:hAnsi="Arial"/>
                <w:sz w:val="19"/>
                <w:szCs w:val="22"/>
              </w:rPr>
              <w:t>Tümpel</w:t>
            </w:r>
            <w:r w:rsidRPr="007A2A65">
              <w:rPr>
                <w:rFonts w:ascii="Arial" w:hAnsi="Arial"/>
                <w:sz w:val="19"/>
                <w:szCs w:val="22"/>
              </w:rPr>
              <w:t xml:space="preserve">, </w:t>
            </w:r>
            <w:r w:rsidR="00C879DC">
              <w:rPr>
                <w:rFonts w:ascii="Arial" w:hAnsi="Arial"/>
                <w:sz w:val="19"/>
                <w:szCs w:val="22"/>
              </w:rPr>
              <w:t>die Tümpel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C879DC" w:rsidP="00525394">
            <w:pPr>
              <w:pStyle w:val="ekvtabelle"/>
            </w:pPr>
            <w:r>
              <w:t xml:space="preserve">ein </w:t>
            </w:r>
            <w:r w:rsidR="00EB2026">
              <w:t xml:space="preserve">kleiner Teich </w:t>
            </w:r>
            <w:r>
              <w:t>mit wenig Wasser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C879DC" w:rsidRDefault="00C879DC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 xml:space="preserve">verdunsten </w:t>
            </w:r>
          </w:p>
          <w:p w:rsidR="007A2A65" w:rsidRPr="007A2A65" w:rsidRDefault="00C879DC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EB2026">
              <w:rPr>
                <w:rFonts w:ascii="Arial" w:hAnsi="Arial"/>
                <w:color w:val="7F7F7F"/>
                <w:sz w:val="19"/>
                <w:szCs w:val="22"/>
              </w:rPr>
              <w:t>(verdunstet, verdunstete, ist verdunstet)</w:t>
            </w:r>
          </w:p>
        </w:tc>
        <w:tc>
          <w:tcPr>
            <w:tcW w:w="3120" w:type="dxa"/>
            <w:shd w:val="clear" w:color="auto" w:fill="auto"/>
          </w:tcPr>
          <w:p w:rsidR="007A2A65" w:rsidRPr="00045D0A" w:rsidRDefault="00045D0A" w:rsidP="00525394">
            <w:pPr>
              <w:pStyle w:val="ekvtabelle"/>
            </w:pPr>
            <w:r w:rsidRPr="00045D0A">
              <w:t>etwas Flüssiges wird durch Wärme zu Gas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C879DC" w:rsidRDefault="007A2A65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7A2A65">
              <w:rPr>
                <w:rFonts w:ascii="Arial" w:hAnsi="Arial"/>
                <w:sz w:val="19"/>
                <w:szCs w:val="22"/>
              </w:rPr>
              <w:t>w</w:t>
            </w:r>
            <w:r w:rsidR="00C879DC">
              <w:rPr>
                <w:rFonts w:ascii="Arial" w:hAnsi="Arial"/>
                <w:sz w:val="19"/>
                <w:szCs w:val="22"/>
              </w:rPr>
              <w:t>andern</w:t>
            </w:r>
            <w:r w:rsidRPr="007A2A65">
              <w:rPr>
                <w:rFonts w:ascii="Arial" w:hAnsi="Arial"/>
                <w:sz w:val="19"/>
                <w:szCs w:val="22"/>
              </w:rPr>
              <w:t xml:space="preserve"> </w:t>
            </w:r>
          </w:p>
          <w:p w:rsidR="007A2A65" w:rsidRPr="007A2A65" w:rsidRDefault="00C879DC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EB2026">
              <w:rPr>
                <w:rFonts w:ascii="Arial" w:hAnsi="Arial"/>
                <w:color w:val="7F7F7F"/>
                <w:sz w:val="19"/>
                <w:szCs w:val="22"/>
              </w:rPr>
              <w:t>(wandert, wanderte, ist gewandert)</w:t>
            </w:r>
          </w:p>
        </w:tc>
        <w:tc>
          <w:tcPr>
            <w:tcW w:w="3120" w:type="dxa"/>
            <w:shd w:val="clear" w:color="auto" w:fill="auto"/>
          </w:tcPr>
          <w:p w:rsidR="007A2A65" w:rsidRPr="00045D0A" w:rsidRDefault="00C879DC" w:rsidP="00525394">
            <w:pPr>
              <w:pStyle w:val="ekvtabelle"/>
            </w:pPr>
            <w:r w:rsidRPr="00045D0A">
              <w:t xml:space="preserve">eine längere </w:t>
            </w:r>
            <w:r w:rsidR="00045D0A" w:rsidRPr="00045D0A">
              <w:t xml:space="preserve">Strecke in der Natur </w:t>
            </w:r>
            <w:r w:rsidRPr="00045D0A">
              <w:t>zu Fuß gehen</w:t>
            </w:r>
            <w:r w:rsidR="00045D0A" w:rsidRPr="00045D0A">
              <w:rPr>
                <w:rStyle w:val="definition"/>
              </w:rPr>
              <w:t>, weil man sich erholen möchte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045D0A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 xml:space="preserve">der </w:t>
            </w:r>
            <w:r w:rsidR="00C879DC">
              <w:rPr>
                <w:rFonts w:ascii="Arial" w:hAnsi="Arial"/>
                <w:sz w:val="19"/>
                <w:szCs w:val="22"/>
              </w:rPr>
              <w:t>Bach</w:t>
            </w:r>
            <w:r>
              <w:rPr>
                <w:rFonts w:ascii="Arial" w:hAnsi="Arial"/>
                <w:sz w:val="19"/>
                <w:szCs w:val="22"/>
              </w:rPr>
              <w:t>, die Bäche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EB2026" w:rsidP="00525394">
            <w:pPr>
              <w:pStyle w:val="ekvtabelle"/>
            </w:pPr>
            <w:r w:rsidRPr="00EB2026">
              <w:t>ein kleiner Fluss, der nicht tief und nicht breit ist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045D0A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 xml:space="preserve">der </w:t>
            </w:r>
            <w:r w:rsidR="00C879DC">
              <w:rPr>
                <w:rFonts w:ascii="Arial" w:hAnsi="Arial"/>
                <w:sz w:val="19"/>
                <w:szCs w:val="22"/>
              </w:rPr>
              <w:t>Teich</w:t>
            </w:r>
            <w:r>
              <w:rPr>
                <w:rFonts w:ascii="Arial" w:hAnsi="Arial"/>
                <w:sz w:val="19"/>
                <w:szCs w:val="22"/>
              </w:rPr>
              <w:t>, die Teiche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EB2026" w:rsidP="00525394">
            <w:pPr>
              <w:pStyle w:val="ekvtabelle"/>
            </w:pPr>
            <w:r>
              <w:rPr>
                <w:rStyle w:val="definition"/>
              </w:rPr>
              <w:t>ein kleiner See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C879DC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verdurstet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045D0A" w:rsidP="00525394">
            <w:pPr>
              <w:pStyle w:val="ekvtabelle"/>
            </w:pPr>
            <w:r>
              <w:t xml:space="preserve">an Durst gestorben; hier: </w:t>
            </w:r>
            <w:r w:rsidR="00C879DC">
              <w:t>mit großem Durst, sehr durstig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045D0A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 xml:space="preserve">die </w:t>
            </w:r>
            <w:r w:rsidR="00C879DC">
              <w:rPr>
                <w:rFonts w:ascii="Arial" w:hAnsi="Arial"/>
                <w:sz w:val="19"/>
                <w:szCs w:val="22"/>
              </w:rPr>
              <w:t>Speisekammer</w:t>
            </w:r>
            <w:r>
              <w:rPr>
                <w:rFonts w:ascii="Arial" w:hAnsi="Arial"/>
                <w:sz w:val="19"/>
                <w:szCs w:val="22"/>
              </w:rPr>
              <w:t>, die Speisekammern</w:t>
            </w:r>
            <w:r w:rsidR="007A2A65" w:rsidRPr="007A2A65">
              <w:rPr>
                <w:rFonts w:ascii="Arial" w:hAnsi="Arial"/>
                <w:sz w:val="19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045D0A" w:rsidP="00525394">
            <w:pPr>
              <w:pStyle w:val="ekvtabelle"/>
            </w:pPr>
            <w:r>
              <w:rPr>
                <w:rStyle w:val="definition"/>
              </w:rPr>
              <w:t>ein kleiner Raum (neben der Küche), in dem man Vorräte aufbewahrt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045D0A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 xml:space="preserve">der </w:t>
            </w:r>
            <w:r w:rsidR="00C879DC">
              <w:rPr>
                <w:rFonts w:ascii="Arial" w:hAnsi="Arial"/>
                <w:sz w:val="19"/>
                <w:szCs w:val="22"/>
              </w:rPr>
              <w:t>Bauernhof</w:t>
            </w:r>
            <w:r>
              <w:rPr>
                <w:rFonts w:ascii="Arial" w:hAnsi="Arial"/>
                <w:sz w:val="19"/>
                <w:szCs w:val="22"/>
              </w:rPr>
              <w:t>, die Bauernhöfe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045D0A" w:rsidP="00525394">
            <w:pPr>
              <w:pStyle w:val="ekvtabelle"/>
            </w:pPr>
            <w:r>
              <w:rPr>
                <w:rStyle w:val="definition"/>
              </w:rPr>
              <w:t>Wohnhaus und Gebäude eines Bauern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045D0A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 xml:space="preserve">der </w:t>
            </w:r>
            <w:r w:rsidR="00C879DC">
              <w:rPr>
                <w:rFonts w:ascii="Arial" w:hAnsi="Arial"/>
                <w:sz w:val="19"/>
                <w:szCs w:val="22"/>
              </w:rPr>
              <w:t>Krug</w:t>
            </w:r>
            <w:r>
              <w:rPr>
                <w:rFonts w:ascii="Arial" w:hAnsi="Arial"/>
                <w:sz w:val="19"/>
                <w:szCs w:val="22"/>
              </w:rPr>
              <w:t>, die Krüge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045D0A" w:rsidP="00525394">
            <w:pPr>
              <w:pStyle w:val="ekvtabelle"/>
            </w:pPr>
            <w:r>
              <w:rPr>
                <w:rStyle w:val="definition"/>
              </w:rPr>
              <w:t>ein bauchiges Gefäß in der Art einer Kanne mit einem oder zwei Henkeln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C879DC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fett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C879DC" w:rsidP="00525394">
            <w:pPr>
              <w:pStyle w:val="ekvtabelle"/>
            </w:pPr>
            <w:r>
              <w:t>dick, gehaltvoll, mit viel Fett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3F7B62" w:rsidRDefault="003F7B62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fassen</w:t>
            </w:r>
          </w:p>
          <w:p w:rsidR="007A2A65" w:rsidRPr="007A2A65" w:rsidRDefault="003F7B62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EB2026">
              <w:rPr>
                <w:rFonts w:ascii="Arial" w:hAnsi="Arial"/>
                <w:color w:val="7F7F7F"/>
                <w:sz w:val="19"/>
                <w:szCs w:val="22"/>
              </w:rPr>
              <w:t>(fasst, fasste, hat gefasst)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3F7B62" w:rsidP="00525394">
            <w:pPr>
              <w:pStyle w:val="ekvtabelle"/>
            </w:pPr>
            <w:r>
              <w:t>hier: etwas glauben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3F7B62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sogleich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3F7B62" w:rsidP="00525394">
            <w:pPr>
              <w:pStyle w:val="ekvtabelle"/>
            </w:pPr>
            <w:r>
              <w:t>sofort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3F7B62" w:rsidRDefault="003F7B62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schmatzen</w:t>
            </w:r>
          </w:p>
          <w:p w:rsidR="007A2A65" w:rsidRPr="007A2A65" w:rsidRDefault="003F7B62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 w:rsidRPr="00EB2026">
              <w:rPr>
                <w:rFonts w:ascii="Arial" w:hAnsi="Arial"/>
                <w:color w:val="7F7F7F"/>
                <w:sz w:val="19"/>
                <w:szCs w:val="22"/>
              </w:rPr>
              <w:t>(schmatzt, schmatzte, hat geschmatzt)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3F7B62" w:rsidP="00525394">
            <w:pPr>
              <w:pStyle w:val="ekvtabelle"/>
            </w:pPr>
            <w:r>
              <w:t>mit vielen Geräuschen essen und kauen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3F7B62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proofErr w:type="spellStart"/>
            <w:r>
              <w:rPr>
                <w:rFonts w:ascii="Arial" w:hAnsi="Arial"/>
                <w:sz w:val="19"/>
                <w:szCs w:val="22"/>
              </w:rPr>
              <w:t>ab</w:t>
            </w:r>
            <w:r w:rsidR="00EB2026" w:rsidRPr="007A2A65">
              <w:t>|</w:t>
            </w:r>
            <w:r>
              <w:rPr>
                <w:rFonts w:ascii="Arial" w:hAnsi="Arial"/>
                <w:sz w:val="19"/>
                <w:szCs w:val="22"/>
              </w:rPr>
              <w:t>rutschen</w:t>
            </w:r>
            <w:proofErr w:type="spellEnd"/>
            <w:r>
              <w:rPr>
                <w:rFonts w:ascii="Arial" w:hAnsi="Arial"/>
                <w:sz w:val="19"/>
                <w:szCs w:val="22"/>
              </w:rPr>
              <w:t xml:space="preserve"> </w:t>
            </w:r>
            <w:r w:rsidRPr="00EB2026">
              <w:rPr>
                <w:rFonts w:ascii="Arial" w:hAnsi="Arial"/>
                <w:color w:val="7F7F7F"/>
                <w:sz w:val="19"/>
                <w:szCs w:val="22"/>
              </w:rPr>
              <w:t>(rutscht ab, rutschte ab, ist abgerutscht)</w:t>
            </w:r>
            <w:r w:rsidR="007A2A65" w:rsidRPr="00EB2026">
              <w:rPr>
                <w:rFonts w:ascii="Arial" w:hAnsi="Arial"/>
                <w:color w:val="7F7F7F"/>
                <w:sz w:val="19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3F7B62" w:rsidP="00525394">
            <w:pPr>
              <w:pStyle w:val="ekvtabelle"/>
            </w:pPr>
            <w:r>
              <w:t>sich</w:t>
            </w:r>
            <w:r w:rsidR="00045D0A">
              <w:t xml:space="preserve"> nicht</w:t>
            </w:r>
            <w:r>
              <w:t xml:space="preserve"> an etwas festhalten können, weil es glatt oder rutschig ist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3F7B62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glatt</w:t>
            </w:r>
            <w:r w:rsidR="007A2A65" w:rsidRPr="007A2A65">
              <w:rPr>
                <w:rFonts w:ascii="Arial" w:hAnsi="Arial"/>
                <w:sz w:val="19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3F7B62" w:rsidP="00525394">
            <w:pPr>
              <w:pStyle w:val="ekvtabelle"/>
            </w:pPr>
            <w:r>
              <w:t>ohne Risse, Kanten, Ecken; hier: rutschig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3F7B62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strampeln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3F7B62" w:rsidP="00525394">
            <w:pPr>
              <w:ind w:left="113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stark mit den Beinen treten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3F7B62" w:rsidP="007A2A65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die Mühe, die Mühen</w:t>
            </w:r>
            <w:r w:rsidR="007A2A65" w:rsidRPr="007A2A65">
              <w:rPr>
                <w:rFonts w:ascii="Arial" w:hAnsi="Arial"/>
                <w:sz w:val="19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045D0A" w:rsidP="00525394">
            <w:pPr>
              <w:ind w:left="113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Anstrengung, Arbeit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7A2A65" w:rsidRDefault="00EB2026" w:rsidP="00525394">
            <w:pPr>
              <w:ind w:left="142"/>
              <w:rPr>
                <w:rFonts w:ascii="Arial" w:hAnsi="Arial"/>
                <w:sz w:val="19"/>
                <w:szCs w:val="22"/>
              </w:rPr>
            </w:pPr>
            <w:r>
              <w:rPr>
                <w:rFonts w:ascii="Arial" w:hAnsi="Arial"/>
                <w:sz w:val="19"/>
                <w:szCs w:val="22"/>
              </w:rPr>
              <w:t>vergeblich</w:t>
            </w:r>
          </w:p>
        </w:tc>
        <w:tc>
          <w:tcPr>
            <w:tcW w:w="3120" w:type="dxa"/>
            <w:shd w:val="clear" w:color="auto" w:fill="auto"/>
          </w:tcPr>
          <w:p w:rsidR="007A2A65" w:rsidRPr="007A2A65" w:rsidRDefault="00EB2026" w:rsidP="00525394">
            <w:pPr>
              <w:pStyle w:val="ekvtabelle"/>
            </w:pPr>
            <w:r>
              <w:t>umsonst, es hat nichts gebracht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7A2A65" w:rsidRPr="00C73FC4" w:rsidTr="007A2A65">
        <w:tc>
          <w:tcPr>
            <w:tcW w:w="3119" w:type="dxa"/>
            <w:shd w:val="clear" w:color="auto" w:fill="auto"/>
          </w:tcPr>
          <w:p w:rsidR="007A2A65" w:rsidRPr="00C73FC4" w:rsidRDefault="00EB2026" w:rsidP="00C73FC4">
            <w:pPr>
              <w:pStyle w:val="ekvtabelle"/>
            </w:pPr>
            <w:r>
              <w:t>erschöpft</w:t>
            </w:r>
          </w:p>
        </w:tc>
        <w:tc>
          <w:tcPr>
            <w:tcW w:w="3120" w:type="dxa"/>
            <w:shd w:val="clear" w:color="auto" w:fill="auto"/>
          </w:tcPr>
          <w:p w:rsidR="007A2A65" w:rsidRPr="00C73FC4" w:rsidRDefault="00EB2026" w:rsidP="00C73FC4">
            <w:pPr>
              <w:pStyle w:val="ekvtabelle"/>
            </w:pPr>
            <w:r>
              <w:t>ohne Kraft</w:t>
            </w:r>
          </w:p>
        </w:tc>
        <w:tc>
          <w:tcPr>
            <w:tcW w:w="3120" w:type="dxa"/>
          </w:tcPr>
          <w:p w:rsidR="007A2A65" w:rsidRPr="00C73FC4" w:rsidRDefault="007A2A65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lastRenderedPageBreak/>
              <w:t>plagen</w:t>
            </w:r>
          </w:p>
        </w:tc>
        <w:tc>
          <w:tcPr>
            <w:tcW w:w="3120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hier: anstrengen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zu Boden</w:t>
            </w:r>
          </w:p>
        </w:tc>
        <w:tc>
          <w:tcPr>
            <w:tcW w:w="3120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hier: zum Boden des Kruges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sinken</w:t>
            </w:r>
          </w:p>
          <w:p w:rsidR="00EB2026" w:rsidRDefault="00EB2026" w:rsidP="00C73FC4">
            <w:pPr>
              <w:pStyle w:val="ekvtabelle"/>
            </w:pPr>
            <w:r w:rsidRPr="00EB2026">
              <w:rPr>
                <w:color w:val="7F7F7F"/>
              </w:rPr>
              <w:t>(sinkt, sank, ist gesunken)</w:t>
            </w:r>
          </w:p>
        </w:tc>
        <w:tc>
          <w:tcPr>
            <w:tcW w:w="3120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im Wasser untergehen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ertrinken</w:t>
            </w:r>
          </w:p>
          <w:p w:rsidR="00EB2026" w:rsidRDefault="00EB2026" w:rsidP="00C73FC4">
            <w:pPr>
              <w:pStyle w:val="ekvtabelle"/>
            </w:pPr>
            <w:r w:rsidRPr="00EB2026">
              <w:rPr>
                <w:color w:val="7F7F7F"/>
              </w:rPr>
              <w:t>(ertrinkt, ertrank, ist ertrunken)</w:t>
            </w:r>
          </w:p>
        </w:tc>
        <w:tc>
          <w:tcPr>
            <w:tcW w:w="3120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im Wasser untergehen und sterben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die Hoffnung, die Hoffnungen</w:t>
            </w:r>
          </w:p>
        </w:tc>
        <w:tc>
          <w:tcPr>
            <w:tcW w:w="3120" w:type="dxa"/>
            <w:shd w:val="clear" w:color="auto" w:fill="auto"/>
          </w:tcPr>
          <w:p w:rsidR="00EB2026" w:rsidRDefault="00045D0A" w:rsidP="00045D0A">
            <w:pPr>
              <w:pStyle w:val="ekvtabelle"/>
            </w:pPr>
            <w:r>
              <w:t>positive Erwartung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die Kammer, die Kammern</w:t>
            </w:r>
          </w:p>
        </w:tc>
        <w:tc>
          <w:tcPr>
            <w:tcW w:w="3120" w:type="dxa"/>
            <w:shd w:val="clear" w:color="auto" w:fill="auto"/>
          </w:tcPr>
          <w:p w:rsidR="00EB2026" w:rsidRDefault="006F7A89" w:rsidP="00C73FC4">
            <w:pPr>
              <w:pStyle w:val="ekvtabelle"/>
            </w:pPr>
            <w:r>
              <w:rPr>
                <w:rStyle w:val="definition"/>
              </w:rPr>
              <w:t>ein kleines Zimmer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der Butterklumpen, die Butterklumpen</w:t>
            </w:r>
          </w:p>
        </w:tc>
        <w:tc>
          <w:tcPr>
            <w:tcW w:w="3120" w:type="dxa"/>
            <w:shd w:val="clear" w:color="auto" w:fill="auto"/>
          </w:tcPr>
          <w:p w:rsidR="00EB2026" w:rsidRDefault="006F7A89" w:rsidP="00C73FC4">
            <w:pPr>
              <w:pStyle w:val="ekvtabelle"/>
            </w:pPr>
            <w:r>
              <w:rPr>
                <w:rStyle w:val="definition"/>
              </w:rPr>
              <w:t>(viel) Butter ohne Form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  <w:tr w:rsidR="00EB2026" w:rsidRPr="00C73FC4" w:rsidTr="007A2A65">
        <w:tc>
          <w:tcPr>
            <w:tcW w:w="3119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proofErr w:type="spellStart"/>
            <w:r>
              <w:t>zusammen</w:t>
            </w:r>
            <w:r w:rsidRPr="007A2A65">
              <w:t>|</w:t>
            </w:r>
            <w:r>
              <w:t>nehmen</w:t>
            </w:r>
            <w:proofErr w:type="spellEnd"/>
          </w:p>
          <w:p w:rsidR="00EB2026" w:rsidRDefault="00EB2026" w:rsidP="00C73FC4">
            <w:pPr>
              <w:pStyle w:val="ekvtabelle"/>
            </w:pPr>
            <w:r w:rsidRPr="00EB2026">
              <w:rPr>
                <w:color w:val="7F7F7F"/>
              </w:rPr>
              <w:t>(nimmt zusammen, nahm zusammen, hat zusammengenommen)</w:t>
            </w:r>
          </w:p>
        </w:tc>
        <w:tc>
          <w:tcPr>
            <w:tcW w:w="3120" w:type="dxa"/>
            <w:shd w:val="clear" w:color="auto" w:fill="auto"/>
          </w:tcPr>
          <w:p w:rsidR="00EB2026" w:rsidRDefault="00EB2026" w:rsidP="00C73FC4">
            <w:pPr>
              <w:pStyle w:val="ekvtabelle"/>
            </w:pPr>
            <w:r>
              <w:t>hier: die Kraft sammeln</w:t>
            </w:r>
          </w:p>
        </w:tc>
        <w:tc>
          <w:tcPr>
            <w:tcW w:w="3120" w:type="dxa"/>
          </w:tcPr>
          <w:p w:rsidR="00EB2026" w:rsidRPr="00C73FC4" w:rsidRDefault="00EB2026" w:rsidP="00C73FC4">
            <w:pPr>
              <w:pStyle w:val="ekvtabelle"/>
            </w:pPr>
          </w:p>
        </w:tc>
      </w:tr>
    </w:tbl>
    <w:p w:rsidR="007E3915" w:rsidRDefault="007E3915" w:rsidP="00C73FC4">
      <w:pPr>
        <w:pStyle w:val="ekvgrundtextarial"/>
        <w:sectPr w:rsidR="007E3915" w:rsidSect="00B3539E">
          <w:headerReference w:type="default" r:id="rId8"/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4879B9" w:rsidRPr="00C73FC4" w:rsidRDefault="004879B9" w:rsidP="00C73FC4">
      <w:pPr>
        <w:pStyle w:val="ekvgrundtextarial"/>
      </w:pPr>
    </w:p>
    <w:p w:rsidR="00B05AB1" w:rsidRDefault="00C73FC4" w:rsidP="00770C22">
      <w:pPr>
        <w:pStyle w:val="ekvue1arial"/>
      </w:pPr>
      <w:r w:rsidRPr="00C73FC4">
        <w:rPr>
          <w:rStyle w:val="ekvgrundtextarialZchn"/>
        </w:rPr>
        <w:br w:type="page"/>
      </w:r>
      <w:r w:rsidR="00C879DC" w:rsidRPr="00FE0F5B">
        <w:lastRenderedPageBreak/>
        <w:t>D</w:t>
      </w:r>
      <w:r w:rsidR="00C879DC">
        <w:t>i</w:t>
      </w:r>
      <w:r w:rsidR="00C879DC" w:rsidRPr="00FE0F5B">
        <w:t xml:space="preserve">e </w:t>
      </w:r>
      <w:r w:rsidR="00C879DC">
        <w:t>Frösche</w:t>
      </w:r>
      <w:r w:rsidR="00C879DC" w:rsidRPr="00FE0F5B">
        <w:t xml:space="preserve"> </w:t>
      </w:r>
      <w:r w:rsidR="00C879DC">
        <w:t>in der Milch</w:t>
      </w:r>
    </w:p>
    <w:p w:rsidR="007E3915" w:rsidRDefault="007E3915" w:rsidP="007E3915">
      <w:pPr>
        <w:pStyle w:val="ekvue2arial"/>
      </w:pPr>
    </w:p>
    <w:p w:rsidR="007E3915" w:rsidRPr="00B3539E" w:rsidRDefault="007E3915" w:rsidP="007E3915">
      <w:pPr>
        <w:pStyle w:val="ekvue2arial"/>
      </w:pPr>
      <w:r>
        <w:t>Arbeitsblatt (zu S. 4</w:t>
      </w:r>
      <w:r w:rsidR="00C879DC">
        <w:t>8</w:t>
      </w:r>
      <w:r>
        <w:t>)</w:t>
      </w:r>
    </w:p>
    <w:p w:rsidR="00C73FC4" w:rsidRDefault="00C73FC4" w:rsidP="00C73FC4">
      <w:pPr>
        <w:pStyle w:val="ekvgrundtextarial"/>
      </w:pPr>
    </w:p>
    <w:p w:rsidR="007E3915" w:rsidRDefault="007E3915" w:rsidP="00C73FC4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C73FC4" w:rsidTr="00036A36">
        <w:tc>
          <w:tcPr>
            <w:tcW w:w="7088" w:type="dxa"/>
            <w:shd w:val="clear" w:color="auto" w:fill="auto"/>
            <w:vAlign w:val="bottom"/>
          </w:tcPr>
          <w:p w:rsidR="00C73FC4" w:rsidRPr="0090523A" w:rsidRDefault="00705AD8" w:rsidP="00036A36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8240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FC4">
              <w:rPr>
                <w:rStyle w:val="ekvfett"/>
                <w:sz w:val="22"/>
                <w:szCs w:val="22"/>
              </w:rPr>
              <w:t> </w:t>
            </w:r>
            <w:r w:rsidR="00C73FC4" w:rsidRPr="00F12EDB">
              <w:rPr>
                <w:rStyle w:val="ekvfett"/>
                <w:sz w:val="23"/>
                <w:szCs w:val="23"/>
              </w:rPr>
              <w:t>Hörverstehen</w:t>
            </w:r>
            <w:r w:rsidR="00C73FC4">
              <w:rPr>
                <w:rStyle w:val="ekvfett"/>
                <w:sz w:val="23"/>
                <w:szCs w:val="23"/>
              </w:rPr>
              <w:t xml:space="preserve"> </w:t>
            </w:r>
            <w:r w:rsidR="00152AA8" w:rsidRPr="008762EC">
              <w:rPr>
                <w:rStyle w:val="ekvfett"/>
                <w:b/>
                <w:color w:val="auto"/>
                <w:sz w:val="23"/>
                <w:szCs w:val="23"/>
              </w:rPr>
              <w:t>wi62iq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73FC4" w:rsidRDefault="00C73FC4" w:rsidP="00036A36">
            <w:pPr>
              <w:pStyle w:val="ekvgrundtextarial"/>
            </w:pPr>
          </w:p>
        </w:tc>
      </w:tr>
    </w:tbl>
    <w:p w:rsidR="00C73FC4" w:rsidRDefault="00C73FC4" w:rsidP="00C73FC4">
      <w:pPr>
        <w:pStyle w:val="ekvgrundtextarial"/>
      </w:pPr>
    </w:p>
    <w:p w:rsidR="00B05AB1" w:rsidRDefault="00B05AB1" w:rsidP="00C73FC4">
      <w:pPr>
        <w:pStyle w:val="ekvaufzaehlung"/>
      </w:pPr>
      <w:r w:rsidRPr="00C73FC4">
        <w:rPr>
          <w:rStyle w:val="ekvnummerierung"/>
        </w:rPr>
        <w:t>1</w:t>
      </w:r>
      <w:r w:rsidR="00C73FC4">
        <w:tab/>
      </w:r>
      <w:proofErr w:type="gramStart"/>
      <w:r>
        <w:t>Hör</w:t>
      </w:r>
      <w:r w:rsidR="00C879DC">
        <w:t>e</w:t>
      </w:r>
      <w:proofErr w:type="gramEnd"/>
      <w:r>
        <w:t xml:space="preserve"> dir den Text ein- oder zweimal an und beantworte die Fragen.</w:t>
      </w:r>
    </w:p>
    <w:p w:rsidR="00B05AB1" w:rsidRDefault="00B05AB1" w:rsidP="00C73FC4">
      <w:pPr>
        <w:pStyle w:val="ekvgrundtexthalbe"/>
      </w:pPr>
    </w:p>
    <w:p w:rsidR="00B05AB1" w:rsidRDefault="00B05AB1" w:rsidP="00C73FC4">
      <w:pPr>
        <w:pStyle w:val="ekvgrundtextarial"/>
      </w:pPr>
      <w:r>
        <w:t>1. W</w:t>
      </w:r>
      <w:r w:rsidR="00E77A61">
        <w:t>o lebten die beiden Frösche</w:t>
      </w:r>
      <w:r>
        <w:t>?</w:t>
      </w:r>
    </w:p>
    <w:p w:rsidR="00C73FC4" w:rsidRDefault="00C73FC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B05AB1" w:rsidRDefault="00B05AB1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>2. W</w:t>
      </w:r>
      <w:r w:rsidR="00F9287D">
        <w:t>o führte die Frösche ihre Reise hin und wo fanden sie etwas zu essen</w:t>
      </w:r>
      <w:r>
        <w:t>?</w:t>
      </w: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 xml:space="preserve">3. </w:t>
      </w:r>
      <w:bookmarkStart w:id="1" w:name="_Hlk33613897"/>
      <w:r>
        <w:t>W</w:t>
      </w:r>
      <w:r w:rsidR="00F9287D">
        <w:t>ie k</w:t>
      </w:r>
      <w:r w:rsidR="00633AB2">
        <w:t xml:space="preserve">önnten </w:t>
      </w:r>
      <w:r w:rsidR="00F9287D">
        <w:t xml:space="preserve">die Frösche in den Krug </w:t>
      </w:r>
      <w:r w:rsidR="00633AB2">
        <w:t>gekommen sein? U</w:t>
      </w:r>
      <w:r w:rsidR="00F9287D">
        <w:t>nd warum kommen sie nicht mehr heraus</w:t>
      </w:r>
      <w:r>
        <w:t>?</w:t>
      </w:r>
      <w:bookmarkEnd w:id="1"/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F9287D" w:rsidRDefault="00F9287D" w:rsidP="00F9287D">
      <w:pPr>
        <w:pStyle w:val="ekvschreiblinie"/>
      </w:pPr>
    </w:p>
    <w:p w:rsidR="002342A4" w:rsidRDefault="002342A4" w:rsidP="00F9287D">
      <w:pPr>
        <w:pStyle w:val="ekvschreiblinie"/>
      </w:pPr>
    </w:p>
    <w:p w:rsidR="002342A4" w:rsidRDefault="002342A4" w:rsidP="00F9287D">
      <w:pPr>
        <w:pStyle w:val="ekvschreiblinie"/>
      </w:pPr>
    </w:p>
    <w:p w:rsidR="00C73FC4" w:rsidRDefault="00C73FC4" w:rsidP="00C73FC4">
      <w:pPr>
        <w:pStyle w:val="ekvgrundtextarial"/>
      </w:pPr>
    </w:p>
    <w:p w:rsidR="00B05AB1" w:rsidRDefault="00B05AB1" w:rsidP="00C73FC4">
      <w:pPr>
        <w:pStyle w:val="ekvgrundtextarial"/>
      </w:pPr>
      <w:r>
        <w:t xml:space="preserve">4. </w:t>
      </w:r>
      <w:bookmarkStart w:id="2" w:name="_Hlk33614208"/>
      <w:r w:rsidR="002342A4">
        <w:t>Was hat den</w:t>
      </w:r>
      <w:r w:rsidR="00F9287D">
        <w:t xml:space="preserve"> zweiten Frosch dazu bewegt zu kämpfen</w:t>
      </w:r>
      <w:r w:rsidR="002342A4">
        <w:t>?</w:t>
      </w:r>
      <w:r w:rsidR="00633AB2">
        <w:t xml:space="preserve"> </w:t>
      </w:r>
      <w:r w:rsidR="002342A4">
        <w:t>Stelle Vermutungen an.</w:t>
      </w:r>
      <w:bookmarkEnd w:id="2"/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C73FC4" w:rsidRDefault="00C73FC4" w:rsidP="00C73FC4">
      <w:pPr>
        <w:pStyle w:val="ekvgrundtextarial"/>
      </w:pPr>
    </w:p>
    <w:p w:rsidR="00B05AB1" w:rsidRDefault="002342A4" w:rsidP="00C73FC4">
      <w:pPr>
        <w:pStyle w:val="ekvaufzaehlung"/>
      </w:pPr>
      <w:r>
        <w:rPr>
          <w:rStyle w:val="ekvnummerierung"/>
        </w:rPr>
        <w:br w:type="page"/>
      </w:r>
      <w:r w:rsidR="00B05AB1" w:rsidRPr="00C73FC4">
        <w:rPr>
          <w:rStyle w:val="ekvnummerierung"/>
        </w:rPr>
        <w:lastRenderedPageBreak/>
        <w:t>2</w:t>
      </w:r>
      <w:r w:rsidR="00C73FC4">
        <w:tab/>
      </w:r>
      <w:bookmarkStart w:id="3" w:name="_Hlk33614427"/>
      <w:r w:rsidR="00F9287D">
        <w:t>Warst du schon einmal in einer ähnlichen Situation? Einer Situation, in der alles aussichtslos erscheint und du nicht weißt, was du tun und wofür du kämpfen sollst</w:t>
      </w:r>
      <w:r w:rsidR="00B05AB1">
        <w:t xml:space="preserve">? </w:t>
      </w:r>
      <w:r w:rsidR="00F9287D">
        <w:t>Erzähle davon, s</w:t>
      </w:r>
      <w:r w:rsidR="00B05AB1">
        <w:t xml:space="preserve">chreibe </w:t>
      </w:r>
      <w:r w:rsidR="00F9287D">
        <w:t xml:space="preserve">auch </w:t>
      </w:r>
      <w:r w:rsidR="00B05AB1">
        <w:t>auf, w</w:t>
      </w:r>
      <w:r w:rsidR="00F9287D">
        <w:t xml:space="preserve">ie </w:t>
      </w:r>
      <w:r w:rsidR="00B05AB1">
        <w:t>du d</w:t>
      </w:r>
      <w:r w:rsidR="00F9287D">
        <w:t>ich dabei gefühlt hast</w:t>
      </w:r>
      <w:r w:rsidR="00B05AB1">
        <w:t>.</w:t>
      </w:r>
      <w:bookmarkEnd w:id="3"/>
    </w:p>
    <w:p w:rsidR="00B05AB1" w:rsidRPr="00C73FC4" w:rsidRDefault="00B05AB1" w:rsidP="00C73FC4">
      <w:pPr>
        <w:pStyle w:val="ekvschreiblinie"/>
      </w:pPr>
    </w:p>
    <w:p w:rsidR="00B05AB1" w:rsidRDefault="00B05AB1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Default="00C73FC4" w:rsidP="00C73FC4">
      <w:pPr>
        <w:pStyle w:val="ekvschreiblinie"/>
      </w:pPr>
    </w:p>
    <w:p w:rsidR="00C73FC4" w:rsidRPr="00C73FC4" w:rsidRDefault="00C73FC4" w:rsidP="00C73FC4">
      <w:pPr>
        <w:pStyle w:val="ekvschreiblinie"/>
      </w:pPr>
    </w:p>
    <w:p w:rsidR="00B05AB1" w:rsidRPr="00C73FC4" w:rsidRDefault="00B05AB1" w:rsidP="00C73FC4">
      <w:pPr>
        <w:pStyle w:val="ekvschreiblinie"/>
      </w:pPr>
    </w:p>
    <w:p w:rsidR="00B05AB1" w:rsidRPr="00C73FC4" w:rsidRDefault="00B05AB1" w:rsidP="00C73FC4">
      <w:pPr>
        <w:pStyle w:val="ekvschreiblinie"/>
      </w:pPr>
    </w:p>
    <w:p w:rsidR="00B05AB1" w:rsidRDefault="00B05AB1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Default="002342A4" w:rsidP="00C73FC4">
      <w:pPr>
        <w:pStyle w:val="ekvschreiblinie"/>
      </w:pPr>
    </w:p>
    <w:p w:rsidR="002342A4" w:rsidRPr="00C73FC4" w:rsidRDefault="002342A4" w:rsidP="00C73FC4">
      <w:pPr>
        <w:pStyle w:val="ekvschreiblinie"/>
      </w:pPr>
    </w:p>
    <w:sectPr w:rsidR="002342A4" w:rsidRPr="00C73FC4" w:rsidSect="00B3539E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D9F" w:rsidRDefault="006B5D9F" w:rsidP="000C224E">
      <w:pPr>
        <w:pStyle w:val="ekvue1arial"/>
      </w:pPr>
      <w:r>
        <w:separator/>
      </w:r>
    </w:p>
  </w:endnote>
  <w:endnote w:type="continuationSeparator" w:id="0">
    <w:p w:rsidR="006B5D9F" w:rsidRDefault="006B5D9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705AD8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418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DF0449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A777CB" w:rsidRPr="00C73FC4" w:rsidRDefault="00A777CB" w:rsidP="00C73FC4">
          <w:pPr>
            <w:pStyle w:val="ekvpagina"/>
            <w:rPr>
              <w:rStyle w:val="ekvfett"/>
              <w:color w:val="auto"/>
            </w:rPr>
          </w:pPr>
          <w:proofErr w:type="spellStart"/>
          <w:proofErr w:type="gramStart"/>
          <w:r w:rsidRPr="00C73FC4">
            <w:rPr>
              <w:rStyle w:val="ekvfett"/>
              <w:color w:val="auto"/>
            </w:rPr>
            <w:t>deutsch.kombi</w:t>
          </w:r>
          <w:proofErr w:type="spellEnd"/>
          <w:proofErr w:type="gramEnd"/>
          <w:r w:rsidRPr="00C73FC4">
            <w:rPr>
              <w:rStyle w:val="ekvfett"/>
              <w:color w:val="auto"/>
            </w:rPr>
            <w:t xml:space="preserve"> plus </w:t>
          </w:r>
          <w:r w:rsidR="00DF0449">
            <w:rPr>
              <w:rStyle w:val="ekvfett"/>
              <w:color w:val="auto"/>
            </w:rPr>
            <w:t>7</w:t>
          </w:r>
        </w:p>
        <w:p w:rsidR="00A777CB" w:rsidRDefault="00A777CB" w:rsidP="00A777CB">
          <w:pPr>
            <w:pStyle w:val="ekvpagina"/>
          </w:pPr>
          <w:r>
            <w:rPr>
              <w:b/>
            </w:rPr>
            <w:t>Autorin</w:t>
          </w:r>
          <w:r>
            <w:t xml:space="preserve">: </w:t>
          </w:r>
          <w:r w:rsidR="003D1CBB">
            <w:t>Redaktion</w:t>
          </w:r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7E3915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7E3915" w:rsidRPr="00D608A8" w:rsidRDefault="00705AD8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4185" cy="228600"/>
                <wp:effectExtent l="0" t="0" r="0" b="0"/>
                <wp:docPr id="2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7E3915" w:rsidRPr="009E0854" w:rsidRDefault="007E3915" w:rsidP="005B2D03">
          <w:pPr>
            <w:pStyle w:val="ekvpagina"/>
          </w:pPr>
          <w:r w:rsidRPr="009E0854">
            <w:t>© Ernst Klett Verlag GmbH, Stuttgart 20</w:t>
          </w:r>
          <w:r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7E3915" w:rsidRPr="00C73FC4" w:rsidRDefault="007E3915" w:rsidP="00C73FC4">
          <w:pPr>
            <w:pStyle w:val="ekvpagina"/>
            <w:rPr>
              <w:rStyle w:val="ekvfett"/>
              <w:color w:val="auto"/>
            </w:rPr>
          </w:pPr>
          <w:proofErr w:type="spellStart"/>
          <w:proofErr w:type="gramStart"/>
          <w:r w:rsidRPr="00C73FC4">
            <w:rPr>
              <w:rStyle w:val="ekvfett"/>
              <w:color w:val="auto"/>
            </w:rPr>
            <w:t>deutsch.kombi</w:t>
          </w:r>
          <w:proofErr w:type="spellEnd"/>
          <w:proofErr w:type="gramEnd"/>
          <w:r w:rsidRPr="00C73FC4">
            <w:rPr>
              <w:rStyle w:val="ekvfett"/>
              <w:color w:val="auto"/>
            </w:rPr>
            <w:t xml:space="preserve"> plus </w:t>
          </w:r>
          <w:r>
            <w:rPr>
              <w:rStyle w:val="ekvfett"/>
              <w:color w:val="auto"/>
            </w:rPr>
            <w:t>7</w:t>
          </w:r>
        </w:p>
        <w:p w:rsidR="007E3915" w:rsidRDefault="007E3915" w:rsidP="00A777CB">
          <w:pPr>
            <w:pStyle w:val="ekvpagina"/>
          </w:pPr>
          <w:r>
            <w:rPr>
              <w:b/>
            </w:rPr>
            <w:t>Autorin</w:t>
          </w:r>
          <w:r>
            <w:t xml:space="preserve">: </w:t>
          </w:r>
          <w:r w:rsidR="003D1CBB">
            <w:t>Redaktion</w:t>
          </w:r>
        </w:p>
        <w:p w:rsidR="007E3915" w:rsidRPr="0079192C" w:rsidRDefault="007E3915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7E3915" w:rsidRPr="008D666D" w:rsidRDefault="007E3915" w:rsidP="005B2D03">
          <w:pPr>
            <w:pStyle w:val="ekvpagina"/>
          </w:pPr>
        </w:p>
      </w:tc>
    </w:tr>
  </w:tbl>
  <w:p w:rsidR="007E3915" w:rsidRPr="008D0286" w:rsidRDefault="007E391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D9F" w:rsidRDefault="006B5D9F" w:rsidP="000C224E">
      <w:pPr>
        <w:pStyle w:val="ekvue1arial"/>
      </w:pPr>
      <w:r>
        <w:separator/>
      </w:r>
    </w:p>
  </w:footnote>
  <w:footnote w:type="continuationSeparator" w:id="0">
    <w:p w:rsidR="006B5D9F" w:rsidRDefault="006B5D9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90523A" w:rsidP="000B585A">
          <w:pPr>
            <w:pStyle w:val="ekvkapitel"/>
            <w:jc w:val="left"/>
          </w:pPr>
          <w:r>
            <w:t> </w:t>
          </w:r>
          <w:r w:rsidR="002B3FE8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FE4EE3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>Hörverstehen trainieren</w:t>
          </w:r>
          <w:r w:rsidR="0090523A" w:rsidRPr="007E0E75">
            <w:rPr>
              <w:color w:val="51AEE2"/>
              <w:sz w:val="18"/>
              <w:szCs w:val="18"/>
            </w:rPr>
            <w:t xml:space="preserve"> | </w:t>
          </w:r>
          <w:r w:rsidR="0090523A" w:rsidRPr="007E0E75">
            <w:rPr>
              <w:b/>
              <w:color w:val="51AEE2"/>
              <w:sz w:val="18"/>
              <w:szCs w:val="18"/>
            </w:rPr>
            <w:t>Arbeitsblatt</w:t>
          </w:r>
          <w:r w:rsidR="006171FD">
            <w:rPr>
              <w:b/>
              <w:color w:val="51AEE2"/>
              <w:sz w:val="18"/>
              <w:szCs w:val="18"/>
            </w:rPr>
            <w:t xml:space="preserve"> (zu S. 48)</w:t>
          </w:r>
        </w:p>
      </w:tc>
      <w:tc>
        <w:tcPr>
          <w:tcW w:w="851" w:type="dxa"/>
          <w:shd w:val="clear" w:color="auto" w:fill="auto"/>
        </w:tcPr>
        <w:p w:rsidR="0090523A" w:rsidRDefault="0090523A" w:rsidP="005F3003">
          <w:pPr>
            <w:pStyle w:val="ekvkvnummer"/>
          </w:pP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705AD8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36A36"/>
    <w:rsid w:val="00040167"/>
    <w:rsid w:val="000402FA"/>
    <w:rsid w:val="000447E0"/>
    <w:rsid w:val="00045D0A"/>
    <w:rsid w:val="000505AB"/>
    <w:rsid w:val="00054747"/>
    <w:rsid w:val="00054A23"/>
    <w:rsid w:val="000574AA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3BAC"/>
    <w:rsid w:val="00086F50"/>
    <w:rsid w:val="000916DD"/>
    <w:rsid w:val="00093366"/>
    <w:rsid w:val="00094976"/>
    <w:rsid w:val="000966C3"/>
    <w:rsid w:val="00096BB1"/>
    <w:rsid w:val="000A507C"/>
    <w:rsid w:val="000A5243"/>
    <w:rsid w:val="000A5EF5"/>
    <w:rsid w:val="000B0672"/>
    <w:rsid w:val="000B112C"/>
    <w:rsid w:val="000B1DC5"/>
    <w:rsid w:val="000B4E4C"/>
    <w:rsid w:val="000B585A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0623B"/>
    <w:rsid w:val="00114095"/>
    <w:rsid w:val="001160AA"/>
    <w:rsid w:val="00122E9C"/>
    <w:rsid w:val="00127AE6"/>
    <w:rsid w:val="0013151D"/>
    <w:rsid w:val="0013478D"/>
    <w:rsid w:val="001368C8"/>
    <w:rsid w:val="0014196A"/>
    <w:rsid w:val="00146BDF"/>
    <w:rsid w:val="00147EE9"/>
    <w:rsid w:val="001521A0"/>
    <w:rsid w:val="00152AA8"/>
    <w:rsid w:val="00156BEF"/>
    <w:rsid w:val="00161988"/>
    <w:rsid w:val="00161D6B"/>
    <w:rsid w:val="00164F3D"/>
    <w:rsid w:val="0016573F"/>
    <w:rsid w:val="00166E44"/>
    <w:rsid w:val="00171992"/>
    <w:rsid w:val="001731F9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A6B19"/>
    <w:rsid w:val="001B15D3"/>
    <w:rsid w:val="001B7AA3"/>
    <w:rsid w:val="001C0DC3"/>
    <w:rsid w:val="001C14A4"/>
    <w:rsid w:val="001C642E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5F9E"/>
    <w:rsid w:val="00206C2A"/>
    <w:rsid w:val="002212ED"/>
    <w:rsid w:val="00226DA9"/>
    <w:rsid w:val="002272E9"/>
    <w:rsid w:val="002342A4"/>
    <w:rsid w:val="00234ADC"/>
    <w:rsid w:val="00237BF6"/>
    <w:rsid w:val="0024132F"/>
    <w:rsid w:val="00243F54"/>
    <w:rsid w:val="00246355"/>
    <w:rsid w:val="0025260B"/>
    <w:rsid w:val="00254C1F"/>
    <w:rsid w:val="0025514F"/>
    <w:rsid w:val="002556C3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97728"/>
    <w:rsid w:val="002A1FCE"/>
    <w:rsid w:val="002A3A1F"/>
    <w:rsid w:val="002A422E"/>
    <w:rsid w:val="002B2AD7"/>
    <w:rsid w:val="002B3FE8"/>
    <w:rsid w:val="002B42EC"/>
    <w:rsid w:val="002C2E74"/>
    <w:rsid w:val="002C3CB6"/>
    <w:rsid w:val="002C5974"/>
    <w:rsid w:val="002D00CC"/>
    <w:rsid w:val="002D189B"/>
    <w:rsid w:val="002D2535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D1CBB"/>
    <w:rsid w:val="003E2A14"/>
    <w:rsid w:val="003E31CC"/>
    <w:rsid w:val="003E46E4"/>
    <w:rsid w:val="003F0CD6"/>
    <w:rsid w:val="003F2748"/>
    <w:rsid w:val="003F7B62"/>
    <w:rsid w:val="00400B74"/>
    <w:rsid w:val="004030B5"/>
    <w:rsid w:val="00403593"/>
    <w:rsid w:val="00406866"/>
    <w:rsid w:val="004071A2"/>
    <w:rsid w:val="00407BE5"/>
    <w:rsid w:val="00413CA0"/>
    <w:rsid w:val="00417EB3"/>
    <w:rsid w:val="0042227A"/>
    <w:rsid w:val="00430442"/>
    <w:rsid w:val="0043277C"/>
    <w:rsid w:val="00434B79"/>
    <w:rsid w:val="00437014"/>
    <w:rsid w:val="0044254A"/>
    <w:rsid w:val="00443BD2"/>
    <w:rsid w:val="00445AEC"/>
    <w:rsid w:val="00452288"/>
    <w:rsid w:val="00452678"/>
    <w:rsid w:val="00452C20"/>
    <w:rsid w:val="00455728"/>
    <w:rsid w:val="00480577"/>
    <w:rsid w:val="00481064"/>
    <w:rsid w:val="00482530"/>
    <w:rsid w:val="004879B9"/>
    <w:rsid w:val="00496792"/>
    <w:rsid w:val="00496EDE"/>
    <w:rsid w:val="0049709D"/>
    <w:rsid w:val="004A5D6B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D67"/>
    <w:rsid w:val="004D1F89"/>
    <w:rsid w:val="004E02C9"/>
    <w:rsid w:val="004E1422"/>
    <w:rsid w:val="004E6139"/>
    <w:rsid w:val="004E683B"/>
    <w:rsid w:val="004F1286"/>
    <w:rsid w:val="004F3F4F"/>
    <w:rsid w:val="004F55CA"/>
    <w:rsid w:val="0050571B"/>
    <w:rsid w:val="005064D1"/>
    <w:rsid w:val="00514B2B"/>
    <w:rsid w:val="00514E72"/>
    <w:rsid w:val="0051526A"/>
    <w:rsid w:val="00515C85"/>
    <w:rsid w:val="00517999"/>
    <w:rsid w:val="00523064"/>
    <w:rsid w:val="005233DD"/>
    <w:rsid w:val="00524037"/>
    <w:rsid w:val="00525394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0678"/>
    <w:rsid w:val="00552E0C"/>
    <w:rsid w:val="00554158"/>
    <w:rsid w:val="00554234"/>
    <w:rsid w:val="005563CF"/>
    <w:rsid w:val="00556AB1"/>
    <w:rsid w:val="00557BFE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5F3003"/>
    <w:rsid w:val="0060257B"/>
    <w:rsid w:val="006046F4"/>
    <w:rsid w:val="006069D7"/>
    <w:rsid w:val="006139FF"/>
    <w:rsid w:val="006171FD"/>
    <w:rsid w:val="00621979"/>
    <w:rsid w:val="006233B0"/>
    <w:rsid w:val="006239F1"/>
    <w:rsid w:val="00625DE6"/>
    <w:rsid w:val="00627FF8"/>
    <w:rsid w:val="00630781"/>
    <w:rsid w:val="00631BE4"/>
    <w:rsid w:val="00633AB2"/>
    <w:rsid w:val="006342CB"/>
    <w:rsid w:val="00636AD9"/>
    <w:rsid w:val="00640790"/>
    <w:rsid w:val="00643522"/>
    <w:rsid w:val="00643543"/>
    <w:rsid w:val="006457E4"/>
    <w:rsid w:val="00645A66"/>
    <w:rsid w:val="006475A2"/>
    <w:rsid w:val="00651D9C"/>
    <w:rsid w:val="006605E2"/>
    <w:rsid w:val="00673B4B"/>
    <w:rsid w:val="00675223"/>
    <w:rsid w:val="00676721"/>
    <w:rsid w:val="006834AD"/>
    <w:rsid w:val="00683D23"/>
    <w:rsid w:val="0069068E"/>
    <w:rsid w:val="0069724D"/>
    <w:rsid w:val="006A147E"/>
    <w:rsid w:val="006A19B0"/>
    <w:rsid w:val="006A752C"/>
    <w:rsid w:val="006B00CC"/>
    <w:rsid w:val="006B0F97"/>
    <w:rsid w:val="006B5D9F"/>
    <w:rsid w:val="006C2ECC"/>
    <w:rsid w:val="006C7519"/>
    <w:rsid w:val="006D2F32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68AD"/>
    <w:rsid w:val="006F7A89"/>
    <w:rsid w:val="006F7F2B"/>
    <w:rsid w:val="0070040F"/>
    <w:rsid w:val="00701DBC"/>
    <w:rsid w:val="007048F5"/>
    <w:rsid w:val="00705AD8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7FFD"/>
    <w:rsid w:val="007606E7"/>
    <w:rsid w:val="00760EF6"/>
    <w:rsid w:val="00761180"/>
    <w:rsid w:val="0076164A"/>
    <w:rsid w:val="007656D9"/>
    <w:rsid w:val="00770C22"/>
    <w:rsid w:val="00772947"/>
    <w:rsid w:val="00775503"/>
    <w:rsid w:val="00776D87"/>
    <w:rsid w:val="007771DF"/>
    <w:rsid w:val="00777EA4"/>
    <w:rsid w:val="00784E2C"/>
    <w:rsid w:val="00790294"/>
    <w:rsid w:val="007912AE"/>
    <w:rsid w:val="0079192C"/>
    <w:rsid w:val="00793138"/>
    <w:rsid w:val="00793DB3"/>
    <w:rsid w:val="00794B9A"/>
    <w:rsid w:val="007958A4"/>
    <w:rsid w:val="00797194"/>
    <w:rsid w:val="007A1957"/>
    <w:rsid w:val="007A2A65"/>
    <w:rsid w:val="007B1179"/>
    <w:rsid w:val="007B3F48"/>
    <w:rsid w:val="007C22F9"/>
    <w:rsid w:val="007C3800"/>
    <w:rsid w:val="007C4694"/>
    <w:rsid w:val="007C6145"/>
    <w:rsid w:val="007C708D"/>
    <w:rsid w:val="007D4FC9"/>
    <w:rsid w:val="007E0E75"/>
    <w:rsid w:val="007E1953"/>
    <w:rsid w:val="007E3915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322CA"/>
    <w:rsid w:val="00833DEE"/>
    <w:rsid w:val="00834116"/>
    <w:rsid w:val="00835ADA"/>
    <w:rsid w:val="00835E58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62EC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0223"/>
    <w:rsid w:val="008B3E48"/>
    <w:rsid w:val="008B3F79"/>
    <w:rsid w:val="008B5B0E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3AD8"/>
    <w:rsid w:val="00954B31"/>
    <w:rsid w:val="0096027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4396"/>
    <w:rsid w:val="00995E71"/>
    <w:rsid w:val="009A13CC"/>
    <w:rsid w:val="009A2349"/>
    <w:rsid w:val="009A48E4"/>
    <w:rsid w:val="009A5470"/>
    <w:rsid w:val="009A5FD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0B88"/>
    <w:rsid w:val="00A224D9"/>
    <w:rsid w:val="00A2278A"/>
    <w:rsid w:val="00A22B3E"/>
    <w:rsid w:val="00A23A5E"/>
    <w:rsid w:val="00A26C53"/>
    <w:rsid w:val="00A41F05"/>
    <w:rsid w:val="00A4301C"/>
    <w:rsid w:val="00A4527A"/>
    <w:rsid w:val="00A50CA1"/>
    <w:rsid w:val="00A514C3"/>
    <w:rsid w:val="00A52495"/>
    <w:rsid w:val="00A54AE1"/>
    <w:rsid w:val="00A54F5F"/>
    <w:rsid w:val="00A56EB5"/>
    <w:rsid w:val="00A61038"/>
    <w:rsid w:val="00A667DC"/>
    <w:rsid w:val="00A70193"/>
    <w:rsid w:val="00A73056"/>
    <w:rsid w:val="00A777CB"/>
    <w:rsid w:val="00A77C22"/>
    <w:rsid w:val="00A77FDE"/>
    <w:rsid w:val="00A81E4D"/>
    <w:rsid w:val="00A830E9"/>
    <w:rsid w:val="00A83AFB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05AB1"/>
    <w:rsid w:val="00B10E3C"/>
    <w:rsid w:val="00B11AF8"/>
    <w:rsid w:val="00B13A7D"/>
    <w:rsid w:val="00B14974"/>
    <w:rsid w:val="00B1498B"/>
    <w:rsid w:val="00B16011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0BEC"/>
    <w:rsid w:val="00B61D2E"/>
    <w:rsid w:val="00B65089"/>
    <w:rsid w:val="00B6531C"/>
    <w:rsid w:val="00B70360"/>
    <w:rsid w:val="00B817D6"/>
    <w:rsid w:val="00B8559E"/>
    <w:rsid w:val="00B86BFE"/>
    <w:rsid w:val="00B95425"/>
    <w:rsid w:val="00B960D1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4EAD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1953"/>
    <w:rsid w:val="00C3248A"/>
    <w:rsid w:val="00C34E62"/>
    <w:rsid w:val="00C4151A"/>
    <w:rsid w:val="00C45003"/>
    <w:rsid w:val="00C63985"/>
    <w:rsid w:val="00C63E51"/>
    <w:rsid w:val="00C67CDE"/>
    <w:rsid w:val="00C701A8"/>
    <w:rsid w:val="00C73FC4"/>
    <w:rsid w:val="00C77B7F"/>
    <w:rsid w:val="00C830E5"/>
    <w:rsid w:val="00C84803"/>
    <w:rsid w:val="00C861A1"/>
    <w:rsid w:val="00C879DC"/>
    <w:rsid w:val="00CA33B7"/>
    <w:rsid w:val="00CA6929"/>
    <w:rsid w:val="00CB75DE"/>
    <w:rsid w:val="00CC5CD9"/>
    <w:rsid w:val="00CD04FF"/>
    <w:rsid w:val="00CD42C1"/>
    <w:rsid w:val="00CD6FF2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1DEE"/>
    <w:rsid w:val="00D95AB6"/>
    <w:rsid w:val="00DA00E9"/>
    <w:rsid w:val="00DA459C"/>
    <w:rsid w:val="00DB0523"/>
    <w:rsid w:val="00DB1C49"/>
    <w:rsid w:val="00DB295F"/>
    <w:rsid w:val="00DB3C43"/>
    <w:rsid w:val="00DC1A7B"/>
    <w:rsid w:val="00DC25FB"/>
    <w:rsid w:val="00DC6F45"/>
    <w:rsid w:val="00DC7EE9"/>
    <w:rsid w:val="00DD2A70"/>
    <w:rsid w:val="00DD6291"/>
    <w:rsid w:val="00DE7BDE"/>
    <w:rsid w:val="00DF040F"/>
    <w:rsid w:val="00DF0449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3C6"/>
    <w:rsid w:val="00E5160B"/>
    <w:rsid w:val="00E55BF9"/>
    <w:rsid w:val="00E57E15"/>
    <w:rsid w:val="00E60B55"/>
    <w:rsid w:val="00E61BDF"/>
    <w:rsid w:val="00E6349E"/>
    <w:rsid w:val="00E6748E"/>
    <w:rsid w:val="00E73890"/>
    <w:rsid w:val="00E7591E"/>
    <w:rsid w:val="00E77A61"/>
    <w:rsid w:val="00E81D4F"/>
    <w:rsid w:val="00E81E23"/>
    <w:rsid w:val="00E97311"/>
    <w:rsid w:val="00EA0265"/>
    <w:rsid w:val="00EA1F3C"/>
    <w:rsid w:val="00EA3C61"/>
    <w:rsid w:val="00EA563B"/>
    <w:rsid w:val="00EA70F1"/>
    <w:rsid w:val="00EB2026"/>
    <w:rsid w:val="00EB394C"/>
    <w:rsid w:val="00EB68E4"/>
    <w:rsid w:val="00EC04CA"/>
    <w:rsid w:val="00ED6B10"/>
    <w:rsid w:val="00EE23B8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7FF"/>
    <w:rsid w:val="00F77CEC"/>
    <w:rsid w:val="00F82063"/>
    <w:rsid w:val="00F84143"/>
    <w:rsid w:val="00F84FFC"/>
    <w:rsid w:val="00F9287D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0F5B"/>
    <w:rsid w:val="00FE11F4"/>
    <w:rsid w:val="00FE33BC"/>
    <w:rsid w:val="00FE4E4E"/>
    <w:rsid w:val="00FE4EE3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BE8873"/>
  <w15:chartTrackingRefBased/>
  <w15:docId w15:val="{5961FCE9-9C92-4122-8D32-C77DB5AF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BesuchterHyperlink"/>
    <w:uiPriority w:val="99"/>
    <w:semiHidden/>
    <w:unhideWhenUsed/>
    <w:qFormat/>
    <w:rsid w:val="00B05AB1"/>
    <w:rPr>
      <w:color w:val="800080"/>
      <w:u w:val="single"/>
    </w:rPr>
  </w:style>
  <w:style w:type="character" w:customStyle="1" w:styleId="definition">
    <w:name w:val="definition"/>
    <w:rsid w:val="00EB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2016-03-10T09:18:00Z</cp:lastPrinted>
  <dcterms:created xsi:type="dcterms:W3CDTF">2020-03-06T11:33:00Z</dcterms:created>
  <dcterms:modified xsi:type="dcterms:W3CDTF">2020-03-06T11:33:00Z</dcterms:modified>
</cp:coreProperties>
</file>