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04589E">
            <w:pPr>
              <w:pStyle w:val="ekvkvnummer"/>
            </w:pPr>
            <w:r w:rsidRPr="007C1230">
              <w:t xml:space="preserve">KV </w:t>
            </w:r>
            <w:r w:rsidR="0004589E"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04589E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7277C2" w:rsidRDefault="00616184" w:rsidP="00616184">
      <w:pPr>
        <w:pStyle w:val="ekvue1arial"/>
      </w:pPr>
      <w:bookmarkStart w:id="1" w:name="bmStart"/>
      <w:bookmarkEnd w:id="1"/>
      <w:r w:rsidRPr="00616184">
        <w:t>Ressourcenverfügbarkeit und Ressourcenmanagement</w:t>
      </w:r>
    </w:p>
    <w:p w:rsidR="00616184" w:rsidRDefault="00616184" w:rsidP="00C17BE6"/>
    <w:p w:rsidR="00616184" w:rsidRDefault="00616184" w:rsidP="00616184">
      <w:pPr>
        <w:pStyle w:val="ekvaufzhlung"/>
      </w:pPr>
      <w:r w:rsidRPr="00616184">
        <w:rPr>
          <w:rStyle w:val="ekvnummerierung"/>
        </w:rPr>
        <w:t>1</w:t>
      </w:r>
      <w:r>
        <w:tab/>
      </w:r>
      <w:r w:rsidRPr="00616184">
        <w:t>Analysiere mithilfe der Analysematrix konkrete Fallbeispiele hinsichtlich der ökologischen, ökonomischen, sozialen und politischen Auswirkungen der Gewinnung und Nutzung von Ressourcen.</w:t>
      </w:r>
      <w:r w:rsidR="00DB1CEC">
        <w:t xml:space="preserve"> </w:t>
      </w:r>
    </w:p>
    <w:p w:rsidR="00007194" w:rsidRDefault="00007194" w:rsidP="00FE121B">
      <w:pPr>
        <w:pStyle w:val="ekvgrundtexthalbe"/>
      </w:pPr>
    </w:p>
    <w:tbl>
      <w:tblPr>
        <w:tblW w:w="93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620"/>
        <w:gridCol w:w="682"/>
        <w:gridCol w:w="686"/>
        <w:gridCol w:w="685"/>
        <w:gridCol w:w="687"/>
        <w:gridCol w:w="685"/>
        <w:gridCol w:w="691"/>
        <w:gridCol w:w="685"/>
        <w:gridCol w:w="687"/>
        <w:gridCol w:w="685"/>
        <w:gridCol w:w="676"/>
        <w:gridCol w:w="10"/>
        <w:gridCol w:w="685"/>
        <w:gridCol w:w="677"/>
        <w:gridCol w:w="17"/>
      </w:tblGrid>
      <w:tr w:rsidR="00586BA8" w:rsidRPr="003C39DC" w:rsidTr="00C06DAC">
        <w:trPr>
          <w:cantSplit/>
          <w:trHeight w:val="1984"/>
        </w:trPr>
        <w:tc>
          <w:tcPr>
            <w:tcW w:w="50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586BA8">
            <w:pPr>
              <w:pStyle w:val="ekvtabellezentriert"/>
            </w:pPr>
            <w:r w:rsidRPr="00FE121B">
              <w:t>Auswirkungen der Gewinnung und Nutzung</w:t>
            </w:r>
          </w:p>
        </w:tc>
        <w:tc>
          <w:tcPr>
            <w:tcW w:w="620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586BA8">
            <w:pPr>
              <w:pStyle w:val="ekvtabellezentriert"/>
            </w:pPr>
            <w:r w:rsidRPr="00FE121B">
              <w:t>politische</w:t>
            </w:r>
          </w:p>
        </w:tc>
        <w:tc>
          <w:tcPr>
            <w:tcW w:w="682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586BA8" w:rsidRPr="003C39DC" w:rsidTr="00C06DAC">
        <w:trPr>
          <w:cantSplit/>
          <w:trHeight w:val="1984"/>
        </w:trPr>
        <w:tc>
          <w:tcPr>
            <w:tcW w:w="50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0F0592">
            <w:pPr>
              <w:pStyle w:val="ekvtabelle"/>
              <w:spacing w:line="170" w:lineRule="exact"/>
              <w:ind w:left="57" w:right="57"/>
              <w:rPr>
                <w:b/>
                <w:sz w:val="12"/>
                <w:szCs w:val="12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4B7760" w:rsidP="00586BA8">
            <w:pPr>
              <w:pStyle w:val="ekvtabellezentriert"/>
            </w:pPr>
            <w:r w:rsidRPr="004B7760">
              <w:t>soziale</w:t>
            </w:r>
          </w:p>
        </w:tc>
        <w:tc>
          <w:tcPr>
            <w:tcW w:w="682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586BA8" w:rsidRPr="003C39DC" w:rsidTr="00C06DAC">
        <w:trPr>
          <w:cantSplit/>
          <w:trHeight w:val="1984"/>
        </w:trPr>
        <w:tc>
          <w:tcPr>
            <w:tcW w:w="504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0F0592">
            <w:pPr>
              <w:pStyle w:val="ekvtabelle"/>
              <w:spacing w:line="170" w:lineRule="exact"/>
              <w:ind w:left="57" w:right="57"/>
              <w:rPr>
                <w:b/>
                <w:sz w:val="12"/>
                <w:szCs w:val="12"/>
              </w:rPr>
            </w:pPr>
          </w:p>
        </w:tc>
        <w:tc>
          <w:tcPr>
            <w:tcW w:w="620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586BA8">
            <w:pPr>
              <w:pStyle w:val="ekvtabellezentriert"/>
            </w:pPr>
            <w:r w:rsidRPr="00FE121B">
              <w:t>ökonomische</w:t>
            </w:r>
          </w:p>
        </w:tc>
        <w:tc>
          <w:tcPr>
            <w:tcW w:w="682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586BA8" w:rsidRPr="003C39DC" w:rsidTr="00C06DAC">
        <w:trPr>
          <w:cantSplit/>
          <w:trHeight w:val="1984"/>
        </w:trPr>
        <w:tc>
          <w:tcPr>
            <w:tcW w:w="504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0F0592">
            <w:pPr>
              <w:pStyle w:val="ekvtabelle"/>
              <w:spacing w:line="170" w:lineRule="exact"/>
              <w:ind w:left="57" w:right="57"/>
              <w:rPr>
                <w:b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586BA8">
            <w:pPr>
              <w:pStyle w:val="ekvtabellezentriert"/>
            </w:pPr>
            <w:r w:rsidRPr="00586BA8">
              <w:t>ökologische</w:t>
            </w:r>
          </w:p>
        </w:tc>
        <w:tc>
          <w:tcPr>
            <w:tcW w:w="6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0F0592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C06DAC" w:rsidRPr="003C39DC" w:rsidTr="00C06DAC">
        <w:trPr>
          <w:cantSplit/>
          <w:trHeight w:val="2098"/>
        </w:trPr>
        <w:tc>
          <w:tcPr>
            <w:tcW w:w="112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7769FA" w:rsidRPr="00FE121B" w:rsidRDefault="007769FA" w:rsidP="00586BA8">
            <w:pPr>
              <w:pStyle w:val="ekvtabellelinks"/>
            </w:pPr>
            <w:r w:rsidRPr="00FE121B">
              <w:t>Fallbeispiel</w:t>
            </w:r>
          </w:p>
        </w:tc>
        <w:tc>
          <w:tcPr>
            <w:tcW w:w="6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Wasser</w:t>
            </w:r>
            <w:r w:rsidR="00E716D5">
              <w:softHyphen/>
            </w:r>
            <w:r>
              <w:t>management Melbourne</w:t>
            </w:r>
          </w:p>
        </w:tc>
        <w:tc>
          <w:tcPr>
            <w:tcW w:w="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B4701A" w:rsidRDefault="007769FA" w:rsidP="00586BA8">
            <w:pPr>
              <w:pStyle w:val="ekvtabellelinks"/>
              <w:rPr>
                <w:spacing w:val="-6"/>
              </w:rPr>
            </w:pPr>
            <w:r w:rsidRPr="00B4701A">
              <w:rPr>
                <w:spacing w:val="-6"/>
              </w:rPr>
              <w:t xml:space="preserve">Grand Ethiopian Renaissance Dam, </w:t>
            </w:r>
            <w:r w:rsidR="00586BA8">
              <w:rPr>
                <w:spacing w:val="-6"/>
              </w:rPr>
              <w:br/>
            </w:r>
            <w:r w:rsidRPr="00B4701A">
              <w:rPr>
                <w:spacing w:val="-6"/>
              </w:rPr>
              <w:t>Blauer Nil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 xml:space="preserve">Terra preta, </w:t>
            </w:r>
            <w:r w:rsidR="00586BA8">
              <w:br/>
            </w:r>
            <w:r>
              <w:t>Amazontief</w:t>
            </w:r>
            <w:r w:rsidR="00416640">
              <w:softHyphen/>
            </w:r>
            <w:r w:rsidR="00314CF9">
              <w:t>l</w:t>
            </w:r>
            <w:r>
              <w:t>and</w:t>
            </w:r>
          </w:p>
        </w:tc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Kontamination von Böden in China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 xml:space="preserve">Rodaun bei Wien, </w:t>
            </w:r>
            <w:r w:rsidR="00586BA8">
              <w:br/>
            </w:r>
            <w:r>
              <w:t>Urban Mining</w:t>
            </w:r>
          </w:p>
        </w:tc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Sandabbau Oman und Kapverden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Goldmine Boddington, Australien</w:t>
            </w:r>
          </w:p>
        </w:tc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Coltanabbau im Kongo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Mangrovenauf</w:t>
            </w:r>
            <w:r w:rsidR="00100465">
              <w:softHyphen/>
            </w:r>
            <w:r>
              <w:t>forstung Thailand</w:t>
            </w:r>
          </w:p>
        </w:tc>
        <w:tc>
          <w:tcPr>
            <w:tcW w:w="68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 xml:space="preserve">Sojaanbau in </w:t>
            </w:r>
            <w:r w:rsidR="00586BA8">
              <w:br/>
            </w:r>
            <w:r>
              <w:t>Argentinien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7769FA" w:rsidP="00586BA8">
            <w:pPr>
              <w:pStyle w:val="ekvtabellelinks"/>
            </w:pPr>
            <w:r>
              <w:t>Biodorf Mauenheim, Baden-Württemberg</w:t>
            </w:r>
          </w:p>
        </w:tc>
        <w:tc>
          <w:tcPr>
            <w:tcW w:w="69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7769FA" w:rsidRPr="00EC67FA" w:rsidRDefault="00DF67B0" w:rsidP="00586BA8">
            <w:pPr>
              <w:pStyle w:val="ekvtabellelinks"/>
            </w:pPr>
            <w:r>
              <w:t>Öl</w:t>
            </w:r>
            <w:r w:rsidR="007769FA">
              <w:t>sandabbau in Alberta, Kanada</w:t>
            </w:r>
          </w:p>
        </w:tc>
      </w:tr>
      <w:tr w:rsidR="00C06DAC" w:rsidRPr="003C39DC" w:rsidTr="00C06DAC">
        <w:trPr>
          <w:gridAfter w:val="1"/>
          <w:wAfter w:w="17" w:type="dxa"/>
          <w:cantSplit/>
          <w:trHeight w:val="1304"/>
        </w:trPr>
        <w:tc>
          <w:tcPr>
            <w:tcW w:w="112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7769FA" w:rsidRPr="00586BA8" w:rsidRDefault="007769FA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Ressource</w:t>
            </w:r>
          </w:p>
        </w:tc>
        <w:tc>
          <w:tcPr>
            <w:tcW w:w="136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7769FA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Wasser</w:t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7769FA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Boden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AB1442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m</w:t>
            </w:r>
            <w:r w:rsidR="007769FA" w:rsidRPr="00586BA8">
              <w:rPr>
                <w:rStyle w:val="ekvfett"/>
              </w:rPr>
              <w:t>ineralische Rohstoffe</w:t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AB1442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m</w:t>
            </w:r>
            <w:r w:rsidR="007769FA" w:rsidRPr="00586BA8">
              <w:rPr>
                <w:rStyle w:val="ekvfett"/>
              </w:rPr>
              <w:t>etallische Rohstoffe</w:t>
            </w:r>
          </w:p>
        </w:tc>
        <w:tc>
          <w:tcPr>
            <w:tcW w:w="136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AB1442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a</w:t>
            </w:r>
            <w:r w:rsidR="007769FA" w:rsidRPr="00586BA8">
              <w:rPr>
                <w:rStyle w:val="ekvfett"/>
              </w:rPr>
              <w:t>grarische Rohstoffe</w:t>
            </w:r>
          </w:p>
        </w:tc>
        <w:tc>
          <w:tcPr>
            <w:tcW w:w="137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769FA" w:rsidRPr="00586BA8" w:rsidRDefault="00AB1442" w:rsidP="00586BA8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e</w:t>
            </w:r>
            <w:r w:rsidR="007769FA" w:rsidRPr="00586BA8">
              <w:rPr>
                <w:rStyle w:val="ekvfett"/>
              </w:rPr>
              <w:t>nergetische Rohstoffe</w:t>
            </w:r>
          </w:p>
        </w:tc>
      </w:tr>
    </w:tbl>
    <w:p w:rsidR="00586BA8" w:rsidRDefault="00586BA8" w:rsidP="00616184">
      <w:pPr>
        <w:pStyle w:val="ekvaufzhlung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586BA8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6BA8" w:rsidRPr="00AE65F6" w:rsidRDefault="00586BA8" w:rsidP="00362B02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BA8" w:rsidRPr="007C1230" w:rsidRDefault="00586BA8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BA8" w:rsidRPr="007C1230" w:rsidRDefault="00586BA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BA8" w:rsidRPr="007C1230" w:rsidRDefault="00586BA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6BA8" w:rsidRPr="007C1230" w:rsidRDefault="00586BA8" w:rsidP="00586BA8">
            <w:pPr>
              <w:pStyle w:val="ekvkvnummer"/>
            </w:pPr>
            <w:r w:rsidRPr="007C1230">
              <w:t xml:space="preserve">KV </w:t>
            </w:r>
            <w: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86BA8" w:rsidRPr="007636A0" w:rsidRDefault="00586BA8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6BA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6BA8" w:rsidRPr="00BF17F2" w:rsidRDefault="00586BA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6BA8" w:rsidRPr="00BF17F2" w:rsidRDefault="00586BA8" w:rsidP="00037566">
            <w:pPr>
              <w:rPr>
                <w:color w:val="FFFFFF" w:themeColor="background1"/>
              </w:rPr>
            </w:pPr>
          </w:p>
        </w:tc>
      </w:tr>
    </w:tbl>
    <w:p w:rsidR="00007194" w:rsidRDefault="00007194" w:rsidP="00616184">
      <w:pPr>
        <w:pStyle w:val="ekvaufzhlung"/>
      </w:pPr>
    </w:p>
    <w:tbl>
      <w:tblPr>
        <w:tblpPr w:leftFromText="141" w:rightFromText="141" w:vertAnchor="text" w:tblpY="1"/>
        <w:tblOverlap w:val="never"/>
        <w:tblW w:w="94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732"/>
        <w:gridCol w:w="11"/>
        <w:gridCol w:w="680"/>
        <w:gridCol w:w="684"/>
        <w:gridCol w:w="684"/>
        <w:gridCol w:w="684"/>
        <w:gridCol w:w="684"/>
        <w:gridCol w:w="686"/>
        <w:gridCol w:w="684"/>
        <w:gridCol w:w="684"/>
        <w:gridCol w:w="684"/>
        <w:gridCol w:w="687"/>
        <w:gridCol w:w="688"/>
        <w:gridCol w:w="674"/>
        <w:gridCol w:w="10"/>
        <w:gridCol w:w="26"/>
      </w:tblGrid>
      <w:tr w:rsidR="00916870" w:rsidRPr="003C39DC" w:rsidTr="00916870">
        <w:trPr>
          <w:gridAfter w:val="1"/>
          <w:wAfter w:w="17" w:type="dxa"/>
          <w:cantSplit/>
          <w:trHeight w:hRule="exact" w:val="1871"/>
        </w:trPr>
        <w:tc>
          <w:tcPr>
            <w:tcW w:w="124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916870">
            <w:pPr>
              <w:pStyle w:val="ekvtabellezentriert"/>
            </w:pPr>
            <w:r w:rsidRPr="00FE121B">
              <w:t>Handlungs-</w:t>
            </w:r>
            <w:r w:rsidRPr="00FE121B">
              <w:br/>
              <w:t>idee</w:t>
            </w: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916870" w:rsidRPr="003C39DC" w:rsidTr="00916870">
        <w:trPr>
          <w:gridAfter w:val="1"/>
          <w:wAfter w:w="17" w:type="dxa"/>
          <w:cantSplit/>
          <w:trHeight w:hRule="exact" w:val="1871"/>
        </w:trPr>
        <w:tc>
          <w:tcPr>
            <w:tcW w:w="1242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916870">
            <w:pPr>
              <w:pStyle w:val="ekvtabellezentriert"/>
            </w:pPr>
            <w:r>
              <w:t>p</w:t>
            </w:r>
            <w:r w:rsidRPr="00FE121B">
              <w:t>ersönliches Fazit</w:t>
            </w: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6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916870" w:rsidRPr="003C39DC" w:rsidTr="00916870">
        <w:trPr>
          <w:gridAfter w:val="2"/>
          <w:wAfter w:w="36" w:type="dxa"/>
          <w:cantSplit/>
          <w:trHeight w:hRule="exact" w:val="1871"/>
        </w:trPr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916870">
            <w:pPr>
              <w:pStyle w:val="ekvtabellezentriert"/>
            </w:pPr>
            <w:r w:rsidRPr="00FE121B">
              <w:t>Beurteilung</w:t>
            </w:r>
          </w:p>
        </w:tc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4B7760" w:rsidP="00916870">
            <w:pPr>
              <w:pStyle w:val="ekvtabellezentriert"/>
            </w:pPr>
            <w:r>
              <w:t>n</w:t>
            </w:r>
            <w:r w:rsidR="00586BA8" w:rsidRPr="00FE121B">
              <w:t>achhaltiges Ressourcen</w:t>
            </w:r>
            <w:r w:rsidR="00586BA8" w:rsidRPr="00FE121B">
              <w:softHyphen/>
              <w:t>management</w:t>
            </w:r>
          </w:p>
        </w:tc>
        <w:tc>
          <w:tcPr>
            <w:tcW w:w="691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9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7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916870" w:rsidRPr="003C39DC" w:rsidTr="00916870">
        <w:trPr>
          <w:gridAfter w:val="2"/>
          <w:wAfter w:w="36" w:type="dxa"/>
          <w:cantSplit/>
          <w:trHeight w:hRule="exact" w:val="1871"/>
        </w:trPr>
        <w:tc>
          <w:tcPr>
            <w:tcW w:w="5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916870">
            <w:pPr>
              <w:pStyle w:val="ekvtabellezentriert"/>
            </w:pPr>
          </w:p>
        </w:tc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4B7760" w:rsidP="00916870">
            <w:pPr>
              <w:pStyle w:val="ekvtabellezentriert"/>
            </w:pPr>
            <w:r>
              <w:t>g</w:t>
            </w:r>
            <w:r w:rsidR="00586BA8" w:rsidRPr="00FE121B">
              <w:t>ewährleistete Ressourcen</w:t>
            </w:r>
            <w:r w:rsidR="00586BA8" w:rsidRPr="00FE121B">
              <w:softHyphen/>
              <w:t>bereitstellung</w:t>
            </w:r>
          </w:p>
        </w:tc>
        <w:tc>
          <w:tcPr>
            <w:tcW w:w="691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9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7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916870" w:rsidRPr="003C39DC" w:rsidTr="00916870">
        <w:trPr>
          <w:gridAfter w:val="2"/>
          <w:wAfter w:w="36" w:type="dxa"/>
          <w:cantSplit/>
          <w:trHeight w:hRule="exact" w:val="1871"/>
        </w:trPr>
        <w:tc>
          <w:tcPr>
            <w:tcW w:w="509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586BA8" w:rsidP="00916870">
            <w:pPr>
              <w:pStyle w:val="ekvtabellezentriert"/>
            </w:pPr>
          </w:p>
        </w:tc>
        <w:tc>
          <w:tcPr>
            <w:tcW w:w="733" w:type="dxa"/>
            <w:shd w:val="clear" w:color="auto" w:fill="F2F2F2" w:themeFill="background1" w:themeFillShade="F2"/>
            <w:textDirection w:val="btLr"/>
            <w:vAlign w:val="center"/>
          </w:tcPr>
          <w:p w:rsidR="00586BA8" w:rsidRPr="00FE121B" w:rsidRDefault="004B7760" w:rsidP="00916870">
            <w:pPr>
              <w:pStyle w:val="ekvtabellezentriert"/>
            </w:pPr>
            <w:r w:rsidRPr="004B7760">
              <w:t>Übertragbarkeit</w:t>
            </w:r>
          </w:p>
        </w:tc>
        <w:tc>
          <w:tcPr>
            <w:tcW w:w="691" w:type="dxa"/>
            <w:gridSpan w:val="2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3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9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85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76" w:type="dxa"/>
            <w:shd w:val="clear" w:color="auto" w:fill="FFFFFF" w:themeFill="background1"/>
            <w:textDirection w:val="btLr"/>
            <w:vAlign w:val="center"/>
          </w:tcPr>
          <w:p w:rsidR="00586BA8" w:rsidRPr="00EC67FA" w:rsidRDefault="00586BA8" w:rsidP="00916870">
            <w:pPr>
              <w:pStyle w:val="ekvtabelle"/>
              <w:spacing w:line="170" w:lineRule="exact"/>
              <w:ind w:left="57" w:right="57"/>
              <w:rPr>
                <w:sz w:val="12"/>
                <w:szCs w:val="12"/>
              </w:rPr>
            </w:pPr>
          </w:p>
        </w:tc>
      </w:tr>
      <w:tr w:rsidR="00916870" w:rsidRPr="003C39DC" w:rsidTr="00916870">
        <w:trPr>
          <w:cantSplit/>
          <w:trHeight w:val="2098"/>
        </w:trPr>
        <w:tc>
          <w:tcPr>
            <w:tcW w:w="1252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:rsidR="005E4E57" w:rsidRPr="00FE121B" w:rsidRDefault="005E4E57" w:rsidP="00916870">
            <w:pPr>
              <w:pStyle w:val="ekvtabellelinks"/>
            </w:pPr>
            <w:r w:rsidRPr="00FE121B">
              <w:t>Fallbeispiel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Wasser</w:t>
            </w:r>
            <w:r>
              <w:softHyphen/>
              <w:t>management Melbourne</w:t>
            </w:r>
          </w:p>
        </w:tc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B4701A" w:rsidRDefault="005E4E57" w:rsidP="00916870">
            <w:pPr>
              <w:pStyle w:val="ekvtabellelinks"/>
              <w:rPr>
                <w:spacing w:val="-6"/>
              </w:rPr>
            </w:pPr>
            <w:r w:rsidRPr="00B4701A">
              <w:rPr>
                <w:spacing w:val="-6"/>
              </w:rPr>
              <w:t xml:space="preserve">Grand Ethiopian Renaissance Dam, </w:t>
            </w:r>
            <w:r>
              <w:rPr>
                <w:spacing w:val="-6"/>
              </w:rPr>
              <w:br/>
            </w:r>
            <w:r w:rsidRPr="00B4701A">
              <w:rPr>
                <w:spacing w:val="-6"/>
              </w:rPr>
              <w:t>Blauer Nil</w:t>
            </w:r>
          </w:p>
        </w:tc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 xml:space="preserve">Terra preta, </w:t>
            </w:r>
            <w:r>
              <w:br/>
              <w:t>Amazontief</w:t>
            </w:r>
            <w:r>
              <w:softHyphen/>
              <w:t>land</w:t>
            </w:r>
          </w:p>
        </w:tc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Kontamination von Böden in China</w:t>
            </w:r>
          </w:p>
        </w:tc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 xml:space="preserve">Rodaun bei Wien, </w:t>
            </w:r>
            <w:r>
              <w:br/>
              <w:t>Urban Mining</w:t>
            </w:r>
          </w:p>
        </w:tc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Sandabbau Oman und Kapverden</w:t>
            </w:r>
          </w:p>
        </w:tc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Goldmine Boddington, Australien</w:t>
            </w:r>
          </w:p>
        </w:tc>
        <w:tc>
          <w:tcPr>
            <w:tcW w:w="6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Coltanabbau im Kongo</w:t>
            </w:r>
          </w:p>
        </w:tc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Mangrovenauf</w:t>
            </w:r>
            <w:r>
              <w:softHyphen/>
              <w:t>forstung Thailand</w:t>
            </w:r>
          </w:p>
        </w:tc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 xml:space="preserve">Sojaanbau in </w:t>
            </w:r>
            <w:r>
              <w:br/>
              <w:t>Argentinien</w:t>
            </w:r>
          </w:p>
        </w:tc>
        <w:tc>
          <w:tcPr>
            <w:tcW w:w="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Biodorf Mauenheim, Baden-Württemberg</w:t>
            </w:r>
          </w:p>
        </w:tc>
        <w:tc>
          <w:tcPr>
            <w:tcW w:w="70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5E4E57" w:rsidRPr="00EC67FA" w:rsidRDefault="005E4E57" w:rsidP="00916870">
            <w:pPr>
              <w:pStyle w:val="ekvtabellelinks"/>
            </w:pPr>
            <w:r>
              <w:t>Ölsandabbau in Alberta, Kanada</w:t>
            </w:r>
          </w:p>
        </w:tc>
      </w:tr>
      <w:tr w:rsidR="00916870" w:rsidRPr="003C39DC" w:rsidTr="00916870">
        <w:trPr>
          <w:gridAfter w:val="1"/>
          <w:wAfter w:w="21" w:type="dxa"/>
          <w:cantSplit/>
          <w:trHeight w:val="1304"/>
        </w:trPr>
        <w:tc>
          <w:tcPr>
            <w:tcW w:w="1252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Ressource</w:t>
            </w:r>
          </w:p>
        </w:tc>
        <w:tc>
          <w:tcPr>
            <w:tcW w:w="136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Wasser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Boden</w:t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mineralische Rohstoffe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metallische Rohstoffe</w:t>
            </w:r>
          </w:p>
        </w:tc>
        <w:tc>
          <w:tcPr>
            <w:tcW w:w="13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agrarische Rohstoffe</w:t>
            </w:r>
          </w:p>
        </w:tc>
        <w:tc>
          <w:tcPr>
            <w:tcW w:w="137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5E4E57" w:rsidRPr="00586BA8" w:rsidRDefault="005E4E57" w:rsidP="00916870">
            <w:pPr>
              <w:pStyle w:val="ekvtabellelinks"/>
              <w:rPr>
                <w:rStyle w:val="ekvfett"/>
              </w:rPr>
            </w:pPr>
            <w:r w:rsidRPr="00586BA8">
              <w:rPr>
                <w:rStyle w:val="ekvfett"/>
              </w:rPr>
              <w:t>energetische Rohstoffe</w:t>
            </w:r>
          </w:p>
        </w:tc>
      </w:tr>
    </w:tbl>
    <w:p w:rsidR="00586BA8" w:rsidRDefault="00586BA8" w:rsidP="00616184">
      <w:pPr>
        <w:pStyle w:val="ekvaufzhlung"/>
      </w:pPr>
    </w:p>
    <w:sectPr w:rsidR="00586BA8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9E" w:rsidRDefault="0004589E" w:rsidP="003C599D">
      <w:pPr>
        <w:spacing w:line="240" w:lineRule="auto"/>
      </w:pPr>
      <w:r>
        <w:separator/>
      </w:r>
    </w:p>
  </w:endnote>
  <w:endnote w:type="continuationSeparator" w:id="0">
    <w:p w:rsidR="0004589E" w:rsidRDefault="0004589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DB1A6B">
            <w:t>8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9E" w:rsidRDefault="0004589E" w:rsidP="003C599D">
      <w:pPr>
        <w:spacing w:line="240" w:lineRule="auto"/>
      </w:pPr>
      <w:r>
        <w:separator/>
      </w:r>
    </w:p>
  </w:footnote>
  <w:footnote w:type="continuationSeparator" w:id="0">
    <w:p w:rsidR="0004589E" w:rsidRDefault="0004589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E"/>
    <w:rsid w:val="000040E2"/>
    <w:rsid w:val="00007194"/>
    <w:rsid w:val="00014D7E"/>
    <w:rsid w:val="0002009E"/>
    <w:rsid w:val="00020440"/>
    <w:rsid w:val="000307B4"/>
    <w:rsid w:val="00032645"/>
    <w:rsid w:val="00035074"/>
    <w:rsid w:val="00037566"/>
    <w:rsid w:val="00043523"/>
    <w:rsid w:val="0004589E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0592"/>
    <w:rsid w:val="000F21E8"/>
    <w:rsid w:val="000F6468"/>
    <w:rsid w:val="000F7910"/>
    <w:rsid w:val="00100465"/>
    <w:rsid w:val="00103057"/>
    <w:rsid w:val="00107D77"/>
    <w:rsid w:val="00116EF2"/>
    <w:rsid w:val="001226C1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4CF9"/>
    <w:rsid w:val="00315EA9"/>
    <w:rsid w:val="00320087"/>
    <w:rsid w:val="003204BA"/>
    <w:rsid w:val="00321063"/>
    <w:rsid w:val="00323D7C"/>
    <w:rsid w:val="0032667B"/>
    <w:rsid w:val="00331D08"/>
    <w:rsid w:val="003323B5"/>
    <w:rsid w:val="00334841"/>
    <w:rsid w:val="003373EF"/>
    <w:rsid w:val="00350B04"/>
    <w:rsid w:val="00350FBE"/>
    <w:rsid w:val="00354984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16640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7760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2724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6BA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4E57"/>
    <w:rsid w:val="005E6FB1"/>
    <w:rsid w:val="005F2AB3"/>
    <w:rsid w:val="005F3914"/>
    <w:rsid w:val="005F439D"/>
    <w:rsid w:val="005F511A"/>
    <w:rsid w:val="0060030C"/>
    <w:rsid w:val="006011EC"/>
    <w:rsid w:val="00603AD5"/>
    <w:rsid w:val="00605B68"/>
    <w:rsid w:val="0060641C"/>
    <w:rsid w:val="00616184"/>
    <w:rsid w:val="006201CB"/>
    <w:rsid w:val="00622F6B"/>
    <w:rsid w:val="00627765"/>
    <w:rsid w:val="00627A02"/>
    <w:rsid w:val="006309B3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6C8F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769FA"/>
    <w:rsid w:val="007814C9"/>
    <w:rsid w:val="00787700"/>
    <w:rsid w:val="00794685"/>
    <w:rsid w:val="007A18E0"/>
    <w:rsid w:val="007A2F5A"/>
    <w:rsid w:val="007A5AA1"/>
    <w:rsid w:val="007A5BB2"/>
    <w:rsid w:val="007B6E6D"/>
    <w:rsid w:val="007C1230"/>
    <w:rsid w:val="007D186F"/>
    <w:rsid w:val="007E4DDC"/>
    <w:rsid w:val="007E5E71"/>
    <w:rsid w:val="007F3BA2"/>
    <w:rsid w:val="00801B7F"/>
    <w:rsid w:val="00802E02"/>
    <w:rsid w:val="00812DAE"/>
    <w:rsid w:val="00815A76"/>
    <w:rsid w:val="00816953"/>
    <w:rsid w:val="00816D4D"/>
    <w:rsid w:val="0082136B"/>
    <w:rsid w:val="00826DDD"/>
    <w:rsid w:val="008273B7"/>
    <w:rsid w:val="008277EF"/>
    <w:rsid w:val="00830138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6870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693C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5E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23BD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1030"/>
    <w:rsid w:val="00A83EBE"/>
    <w:rsid w:val="00A8594A"/>
    <w:rsid w:val="00A8687B"/>
    <w:rsid w:val="00A92B79"/>
    <w:rsid w:val="00A941BA"/>
    <w:rsid w:val="00A9695B"/>
    <w:rsid w:val="00AA3E8B"/>
    <w:rsid w:val="00AA5A5A"/>
    <w:rsid w:val="00AB05CF"/>
    <w:rsid w:val="00AB0DA8"/>
    <w:rsid w:val="00AB1442"/>
    <w:rsid w:val="00AB18CA"/>
    <w:rsid w:val="00AB30C5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0746E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4701A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0CCA"/>
    <w:rsid w:val="00BD542D"/>
    <w:rsid w:val="00BD6E66"/>
    <w:rsid w:val="00BE1962"/>
    <w:rsid w:val="00BE4821"/>
    <w:rsid w:val="00BF17F2"/>
    <w:rsid w:val="00C00404"/>
    <w:rsid w:val="00C00540"/>
    <w:rsid w:val="00C06DAC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3A71"/>
    <w:rsid w:val="00C70F84"/>
    <w:rsid w:val="00C727B3"/>
    <w:rsid w:val="00C72BA2"/>
    <w:rsid w:val="00C7408B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662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1A6B"/>
    <w:rsid w:val="00DB1CEC"/>
    <w:rsid w:val="00DB2C80"/>
    <w:rsid w:val="00DC2340"/>
    <w:rsid w:val="00DC30DA"/>
    <w:rsid w:val="00DE287B"/>
    <w:rsid w:val="00DE603B"/>
    <w:rsid w:val="00DF129D"/>
    <w:rsid w:val="00DF4371"/>
    <w:rsid w:val="00DF625F"/>
    <w:rsid w:val="00DF67B0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6D5"/>
    <w:rsid w:val="00E735DE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7FA"/>
    <w:rsid w:val="00ED07FE"/>
    <w:rsid w:val="00EE049D"/>
    <w:rsid w:val="00EE2721"/>
    <w:rsid w:val="00EE2A0B"/>
    <w:rsid w:val="00EF6029"/>
    <w:rsid w:val="00F16DA0"/>
    <w:rsid w:val="00F23554"/>
    <w:rsid w:val="00F23D4E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4F57"/>
    <w:rsid w:val="00FA521E"/>
    <w:rsid w:val="00FB0917"/>
    <w:rsid w:val="00FB0F16"/>
    <w:rsid w:val="00FB1D7F"/>
    <w:rsid w:val="00FB59FB"/>
    <w:rsid w:val="00FB72A0"/>
    <w:rsid w:val="00FC35C5"/>
    <w:rsid w:val="00FC7DBF"/>
    <w:rsid w:val="00FD0A79"/>
    <w:rsid w:val="00FE121B"/>
    <w:rsid w:val="00FE4FE6"/>
    <w:rsid w:val="00FE5395"/>
    <w:rsid w:val="00FE6BF1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ke\AppData\Roaming\Microsoft\Templates\WD_KV_KL5_SSS_TERRA_SI_SII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49</cp:revision>
  <cp:lastPrinted>2019-05-09T09:27:00Z</cp:lastPrinted>
  <dcterms:created xsi:type="dcterms:W3CDTF">2019-05-09T08:49:00Z</dcterms:created>
  <dcterms:modified xsi:type="dcterms:W3CDTF">2019-07-15T16:13:00Z</dcterms:modified>
</cp:coreProperties>
</file>