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D38308C" w14:textId="77777777" w:rsidR="009A6104" w:rsidRDefault="009A6104" w:rsidP="009A6104">
      <w:pPr>
        <w:pStyle w:val="ekvue1arial"/>
      </w:pPr>
      <w:r>
        <w:t>Globale Herausforderung: Klimawandel</w:t>
      </w:r>
    </w:p>
    <w:p w14:paraId="6FAB62E4" w14:textId="77777777" w:rsidR="009A6104" w:rsidRDefault="009A6104" w:rsidP="009A6104"/>
    <w:p w14:paraId="1CFDC4BC" w14:textId="4A1B1744" w:rsidR="009A6104" w:rsidRDefault="009A6104" w:rsidP="009A6104">
      <w:r>
        <w:t>Am 2. Mai 2019 hat Konstanz als erste Stadt in Deutschland den Klimanotstand ausgerufen. Fast zwei Jahre später hat der Gemeinderat beschlossen, die CO</w:t>
      </w:r>
      <w:r w:rsidRPr="00F35634">
        <w:rPr>
          <w:vertAlign w:val="subscript"/>
        </w:rPr>
        <w:t>2</w:t>
      </w:r>
      <w:r>
        <w:t>-Emissionen im Stadtgebiet bis 2035 so abzusenken, dass Konstanz zu diesem Zeitpunkt klimaneutral ist.</w:t>
      </w:r>
    </w:p>
    <w:p w14:paraId="4E71162B" w14:textId="57DA28F5" w:rsidR="009A6104" w:rsidRDefault="009A6104" w:rsidP="009A6104"/>
    <w:p w14:paraId="4FBD7DD6" w14:textId="4CF48CCD" w:rsidR="009A6104" w:rsidRPr="009A6104" w:rsidRDefault="009A6104" w:rsidP="009A6104">
      <w:pPr>
        <w:pStyle w:val="ekvaufzhlung"/>
      </w:pPr>
      <w:r w:rsidRPr="00622697">
        <w:rPr>
          <w:rStyle w:val="ekvnummerierung"/>
        </w:rPr>
        <w:t>1</w:t>
      </w:r>
      <w:r w:rsidRPr="009A6104">
        <w:tab/>
        <w:t xml:space="preserve">Treibhausgase wie Kohlenstoffdioxid sind die wesentlichen Verursacher des globalen Klimawandels. </w:t>
      </w:r>
      <w:r>
        <w:br/>
      </w:r>
      <w:r w:rsidRPr="009A6104">
        <w:t>Erklären Sie den Zusammenhang zwischen den steigenden CO</w:t>
      </w:r>
      <w:r w:rsidRPr="00F35634">
        <w:rPr>
          <w:vertAlign w:val="subscript"/>
        </w:rPr>
        <w:t>2</w:t>
      </w:r>
      <w:r w:rsidRPr="009A6104">
        <w:t xml:space="preserve">- Emissionen und dem Klimawandel. </w:t>
      </w:r>
    </w:p>
    <w:p w14:paraId="339154F5" w14:textId="77777777" w:rsidR="009A6104" w:rsidRPr="009A6104" w:rsidRDefault="009A6104" w:rsidP="00C21EBA">
      <w:pPr>
        <w:pStyle w:val="ekvgrundtexthalbe"/>
      </w:pPr>
    </w:p>
    <w:p w14:paraId="69750927" w14:textId="503FC9E8" w:rsidR="009A6104" w:rsidRPr="009A6104" w:rsidRDefault="009A6104" w:rsidP="009A6104">
      <w:pPr>
        <w:pStyle w:val="ekvaufzhlung"/>
      </w:pPr>
      <w:r w:rsidRPr="00622697">
        <w:rPr>
          <w:rStyle w:val="ekvnummerierung"/>
        </w:rPr>
        <w:t>2</w:t>
      </w:r>
      <w:r w:rsidR="00622697">
        <w:tab/>
      </w:r>
      <w:r w:rsidRPr="009A6104">
        <w:t xml:space="preserve">Das Ziel des Pariser Klimaabkommens ist die Begrenzung des globalen Anstiegs der Temperaturen auf deutlich unter 2°C. </w:t>
      </w:r>
    </w:p>
    <w:p w14:paraId="49ED0851" w14:textId="0B868372" w:rsidR="009A6104" w:rsidRPr="009A6104" w:rsidRDefault="00EA2012" w:rsidP="009A6104">
      <w:pPr>
        <w:pStyle w:val="ekvaufzhlung"/>
      </w:pPr>
      <w:r>
        <w:tab/>
      </w:r>
      <w:r w:rsidR="009A6104" w:rsidRPr="009A6104">
        <w:t xml:space="preserve">Begründen Sie ausgehend von M1 das Ziel einer Begrenzung auf unter 2°C. </w:t>
      </w:r>
    </w:p>
    <w:p w14:paraId="2564DB87" w14:textId="77777777" w:rsidR="009A6104" w:rsidRPr="009A6104" w:rsidRDefault="009A6104" w:rsidP="00C21EBA">
      <w:pPr>
        <w:pStyle w:val="ekvgrundtexthalbe"/>
      </w:pPr>
    </w:p>
    <w:p w14:paraId="29468430" w14:textId="1F9053D0" w:rsidR="009A6104" w:rsidRPr="009A6104" w:rsidRDefault="009A6104" w:rsidP="009A6104">
      <w:pPr>
        <w:pStyle w:val="ekvaufzhlung"/>
      </w:pPr>
      <w:r w:rsidRPr="00622697">
        <w:rPr>
          <w:rStyle w:val="ekvnummerierung"/>
        </w:rPr>
        <w:t>3</w:t>
      </w:r>
      <w:r w:rsidR="00622697">
        <w:tab/>
      </w:r>
      <w:r w:rsidRPr="009A6104">
        <w:t>Die Stadt Konstanz will die Klimaneutralität im Stadtgebiet wesentlich schneller erreichen als es der Plan der Bundesregierung vorsieht. Den Absenkungspfad zur Klimaneutralität beschreibt das Klima-Plus-Szenario. Dabei werden Maßnahmen außerhalb des Stadtgebietes nicht angerechnet, so dass die CO</w:t>
      </w:r>
      <w:r w:rsidRPr="00F35634">
        <w:rPr>
          <w:vertAlign w:val="subscript"/>
        </w:rPr>
        <w:t>2</w:t>
      </w:r>
      <w:r w:rsidRPr="009A6104">
        <w:t xml:space="preserve">-Emissionen für die Stadt insgesamt nicht bei </w:t>
      </w:r>
      <w:proofErr w:type="spellStart"/>
      <w:r w:rsidRPr="009A6104">
        <w:t>Null</w:t>
      </w:r>
      <w:proofErr w:type="spellEnd"/>
      <w:r w:rsidRPr="009A6104">
        <w:t xml:space="preserve"> liegen. </w:t>
      </w:r>
    </w:p>
    <w:p w14:paraId="1149FD7B" w14:textId="31C5E4B2" w:rsidR="009A6104" w:rsidRPr="009A6104" w:rsidRDefault="00622697" w:rsidP="009A6104">
      <w:pPr>
        <w:pStyle w:val="ekvaufzhlung"/>
      </w:pPr>
      <w:r>
        <w:tab/>
      </w:r>
      <w:r w:rsidR="009A6104" w:rsidRPr="009A6104">
        <w:t>a)</w:t>
      </w:r>
      <w:r>
        <w:tab/>
      </w:r>
      <w:r w:rsidR="009A6104" w:rsidRPr="009A6104">
        <w:t xml:space="preserve">Charakterisieren Sie den Budget-Ansatz zur Begrenzung der Kohlenstoffdioxid-Emissionen. </w:t>
      </w:r>
    </w:p>
    <w:p w14:paraId="5E8E1B91" w14:textId="38D032D2" w:rsidR="009A6104" w:rsidRPr="009A6104" w:rsidRDefault="00622697" w:rsidP="00F804B4">
      <w:pPr>
        <w:pStyle w:val="ekvaufzhlung"/>
        <w:ind w:left="595" w:hanging="595"/>
      </w:pPr>
      <w:r>
        <w:tab/>
      </w:r>
      <w:r w:rsidR="009A6104" w:rsidRPr="009A6104">
        <w:t>b)</w:t>
      </w:r>
      <w:r>
        <w:tab/>
      </w:r>
      <w:r w:rsidR="009A6104" w:rsidRPr="009A6104">
        <w:t xml:space="preserve">Begründen Sie die Notwendigkeit der Klimaneutralität im Stadtgebiet Konstanz bis zum Jahr 2035 mithilfe der Abbildung M2. </w:t>
      </w:r>
    </w:p>
    <w:p w14:paraId="0CC4793F" w14:textId="77777777" w:rsidR="009A6104" w:rsidRPr="009A6104" w:rsidRDefault="009A6104" w:rsidP="00C21EBA">
      <w:pPr>
        <w:pStyle w:val="ekvgrundtexthalbe"/>
      </w:pPr>
    </w:p>
    <w:p w14:paraId="686C2B1E" w14:textId="7C25163D" w:rsidR="009A6104" w:rsidRPr="009A6104" w:rsidRDefault="009A6104" w:rsidP="009A6104">
      <w:pPr>
        <w:pStyle w:val="ekvaufzhlung"/>
      </w:pPr>
      <w:r w:rsidRPr="00231C4F">
        <w:rPr>
          <w:rStyle w:val="ekvnummerierung"/>
        </w:rPr>
        <w:t>4</w:t>
      </w:r>
      <w:r w:rsidR="00EA2012">
        <w:tab/>
      </w:r>
      <w:r w:rsidRPr="009A6104">
        <w:t>„Ohne die Aktivitäten von Städten können die weltweit nötigen Emissionsminderungen und die Anpassung an den Klimawandel nicht gelingen.“</w:t>
      </w:r>
    </w:p>
    <w:p w14:paraId="3D1F109A" w14:textId="338E6A29" w:rsidR="009C3755" w:rsidRDefault="00231C4F" w:rsidP="007605C2">
      <w:pPr>
        <w:pStyle w:val="ekvaufzhlung"/>
      </w:pPr>
      <w:r>
        <w:tab/>
      </w:r>
      <w:r w:rsidR="009A6104" w:rsidRPr="009A6104">
        <w:t>Nehmen Sie Stellung zu dieser Aussage.</w:t>
      </w:r>
    </w:p>
    <w:p w14:paraId="798B7438" w14:textId="77777777" w:rsidR="00A51ED3" w:rsidRDefault="00A51ED3" w:rsidP="007605C2">
      <w:pPr>
        <w:pStyle w:val="ekvaufzhlung"/>
      </w:pPr>
    </w:p>
    <w:p w14:paraId="0FE9FC94" w14:textId="5F7E7245" w:rsidR="007605C2" w:rsidRDefault="00A51ED3" w:rsidP="00A51ED3">
      <w:pPr>
        <w:pStyle w:val="ekvbild"/>
      </w:pPr>
      <w:r w:rsidRPr="00A51ED3">
        <w:rPr>
          <w:noProof/>
        </w:rPr>
        <w:drawing>
          <wp:inline distT="0" distB="0" distL="0" distR="0" wp14:anchorId="6AC72FD1" wp14:editId="6382F7DF">
            <wp:extent cx="5832000" cy="3094355"/>
            <wp:effectExtent l="19050" t="19050" r="16510" b="10795"/>
            <wp:docPr id="1" name="Grafik 1" descr="S505104716_068_Klima_und_Temperatu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505104716_068_Klima_und_Temperatur.ep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" t="2458" r="1160" b="2458"/>
                    <a:stretch/>
                  </pic:blipFill>
                  <pic:spPr bwMode="auto">
                    <a:xfrm>
                      <a:off x="0" y="0"/>
                      <a:ext cx="5834394" cy="3095625"/>
                    </a:xfrm>
                    <a:prstGeom prst="rect">
                      <a:avLst/>
                    </a:prstGeom>
                    <a:ln w="6350" cap="sq">
                      <a:solidFill>
                        <a:schemeClr val="tx1"/>
                      </a:solidFill>
                      <a:miter lim="800000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62375" w14:textId="644F8D4E" w:rsidR="009C3755" w:rsidRDefault="009C3755" w:rsidP="00234E55">
      <w:pPr>
        <w:pStyle w:val="ekvbildlegende"/>
      </w:pPr>
      <w:r w:rsidRPr="00234E55">
        <w:rPr>
          <w:rStyle w:val="ekvfett"/>
        </w:rPr>
        <w:t>M1</w:t>
      </w:r>
      <w:r>
        <w:t xml:space="preserve"> Folgen des Klimawandels in Abhängigkeit vom Temperaturanstieg</w:t>
      </w:r>
    </w:p>
    <w:p w14:paraId="4101645D" w14:textId="77777777" w:rsidR="009C3755" w:rsidRDefault="009C3755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14:paraId="2DC3D9E0" w14:textId="6613CC62" w:rsidR="00A50356" w:rsidRDefault="00A50356"/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5443"/>
        <w:gridCol w:w="3855"/>
      </w:tblGrid>
      <w:tr w:rsidR="00F9612F" w14:paraId="14B9CDAF" w14:textId="77777777" w:rsidTr="007A1B28"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33CE8D" w14:textId="19FF4EA9" w:rsidR="009C3755" w:rsidRDefault="002D5F81" w:rsidP="009C3755">
            <w:pPr>
              <w:pStyle w:val="ekvbild"/>
            </w:pPr>
            <w:r w:rsidRPr="00B97CB6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BD61843" wp14:editId="35101AE8">
                  <wp:simplePos x="0" y="0"/>
                  <wp:positionH relativeFrom="margin">
                    <wp:posOffset>16119</wp:posOffset>
                  </wp:positionH>
                  <wp:positionV relativeFrom="margin">
                    <wp:posOffset>87923</wp:posOffset>
                  </wp:positionV>
                  <wp:extent cx="3228488" cy="2420582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413" y="21424"/>
                      <wp:lineTo x="21413" y="0"/>
                      <wp:lineTo x="0" y="0"/>
                    </wp:wrapPolygon>
                  </wp:wrapTight>
                  <wp:docPr id="2" name="Grafik 2" descr="S640104716_089_59d2d8_04_klima-plus-szenario_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640104716_089_59d2d8_04_klima-plus-szenario_kla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488" cy="242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1BC74F" w14:textId="343B55DF" w:rsidR="00A50356" w:rsidRDefault="00E77D9D" w:rsidP="009C3755">
            <w:pPr>
              <w:pStyle w:val="ekvbild"/>
            </w:pPr>
            <w:r w:rsidRPr="00E77D9D">
              <w:t>Die Grafik zeigt das CO</w:t>
            </w:r>
            <w:r w:rsidRPr="002D5F81">
              <w:rPr>
                <w:vertAlign w:val="subscript"/>
              </w:rPr>
              <w:t>2</w:t>
            </w:r>
            <w:r w:rsidRPr="00E77D9D">
              <w:t xml:space="preserve">-Budget Deutschlands (7,3 </w:t>
            </w:r>
            <w:proofErr w:type="spellStart"/>
            <w:r w:rsidRPr="00E77D9D">
              <w:t>Gt</w:t>
            </w:r>
            <w:proofErr w:type="spellEnd"/>
            <w:r w:rsidRPr="00E77D9D">
              <w:t xml:space="preserve"> CO</w:t>
            </w:r>
            <w:r w:rsidRPr="002D5F81">
              <w:rPr>
                <w:vertAlign w:val="subscript"/>
              </w:rPr>
              <w:t>2</w:t>
            </w:r>
            <w:r w:rsidRPr="00E77D9D">
              <w:t>) Relation zu den Zielen des Pariser Klimaabkommens. Das Klima-Szenario beschreibt den Absenkpfad der Bundesregierung. Das Klima Plus-Szenario den Absenkpfad der Stadt Konstanz. Die verschiedenen Flächen geben die CO</w:t>
            </w:r>
            <w:r w:rsidRPr="00C0745A">
              <w:rPr>
                <w:vertAlign w:val="subscript"/>
              </w:rPr>
              <w:t>2</w:t>
            </w:r>
            <w:r w:rsidRPr="00E77D9D">
              <w:t>-Mengen an, die mit dem Klimaabkommen (1,5° – Ziel) vereinbar, bedingt vereinbar (1,75° -Ziel) oder</w:t>
            </w:r>
            <w:r>
              <w:t xml:space="preserve"> unvereinbar sind.</w:t>
            </w:r>
          </w:p>
        </w:tc>
      </w:tr>
      <w:tr w:rsidR="00A50356" w14:paraId="7030F84B" w14:textId="77777777" w:rsidTr="007A1B28">
        <w:tc>
          <w:tcPr>
            <w:tcW w:w="9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B844B8" w14:textId="550E0F03" w:rsidR="00A50356" w:rsidRPr="00E77D9D" w:rsidRDefault="00A50356" w:rsidP="00F55AD7">
            <w:pPr>
              <w:pStyle w:val="ekvquelle"/>
              <w:spacing w:after="40"/>
              <w:ind w:left="0"/>
            </w:pPr>
          </w:p>
        </w:tc>
      </w:tr>
    </w:tbl>
    <w:p w14:paraId="7BC0E0B2" w14:textId="3E33B851" w:rsidR="00231C4F" w:rsidRPr="009A6104" w:rsidRDefault="009C3755" w:rsidP="007605C2">
      <w:pPr>
        <w:pStyle w:val="ekvbildlegende"/>
      </w:pPr>
      <w:r w:rsidRPr="004F0B3B">
        <w:rPr>
          <w:rStyle w:val="ekvfett"/>
        </w:rPr>
        <w:t>M2</w:t>
      </w:r>
      <w:r>
        <w:t xml:space="preserve"> Das Klima-Plus-Szenario</w:t>
      </w:r>
    </w:p>
    <w:sectPr w:rsidR="00231C4F" w:rsidRPr="009A6104" w:rsidSect="00720DCE">
      <w:headerReference w:type="default" r:id="rId8"/>
      <w:footerReference w:type="default" r:id="rId9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A7F9" w14:textId="77777777" w:rsidR="0047142F" w:rsidRDefault="0047142F" w:rsidP="003C599D">
      <w:pPr>
        <w:spacing w:line="240" w:lineRule="auto"/>
      </w:pPr>
      <w:r>
        <w:separator/>
      </w:r>
    </w:p>
  </w:endnote>
  <w:endnote w:type="continuationSeparator" w:id="0">
    <w:p w14:paraId="6E5AEB6B" w14:textId="77777777" w:rsidR="0047142F" w:rsidRDefault="0047142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ST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648CB131" w14:textId="77777777" w:rsidTr="00503EE6">
      <w:trPr>
        <w:trHeight w:hRule="exact" w:val="680"/>
      </w:trPr>
      <w:tc>
        <w:tcPr>
          <w:tcW w:w="864" w:type="dxa"/>
          <w:noWrap/>
        </w:tcPr>
        <w:p w14:paraId="7D6093EF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743F890" wp14:editId="35A39823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D1824B1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E3B5292" w14:textId="2C61EBCC" w:rsidR="00A4508F" w:rsidRDefault="00A4508F" w:rsidP="00947DC8">
          <w:pPr>
            <w:pStyle w:val="ekvquelle"/>
          </w:pPr>
          <w:r w:rsidRPr="00A4508F">
            <w:t xml:space="preserve">Autor: M. </w:t>
          </w:r>
          <w:proofErr w:type="spellStart"/>
          <w:r w:rsidRPr="00A4508F">
            <w:t>Scholliers</w:t>
          </w:r>
          <w:proofErr w:type="spellEnd"/>
        </w:p>
        <w:p w14:paraId="5091412F" w14:textId="11B482E4" w:rsidR="004B009E" w:rsidRPr="00913892" w:rsidRDefault="00B01C10" w:rsidP="00947DC8">
          <w:pPr>
            <w:pStyle w:val="ekvquelle"/>
          </w:pPr>
          <w:r>
            <w:t>Abbildungsnachweis</w:t>
          </w:r>
          <w:r w:rsidRPr="003F25AA">
            <w:t>:</w:t>
          </w:r>
          <w:r w:rsidR="004B009E">
            <w:t xml:space="preserve"> </w:t>
          </w:r>
          <w:r w:rsidR="00D63313">
            <w:t xml:space="preserve">1 </w:t>
          </w:r>
          <w:r w:rsidR="00D63313" w:rsidRPr="00D63313">
            <w:t xml:space="preserve">Schaar, Wolfgang, Grafing, Quelle: PIK/Schellnhuber, </w:t>
          </w:r>
          <w:proofErr w:type="spellStart"/>
          <w:r w:rsidR="00D63313" w:rsidRPr="00D63313">
            <w:t>Rahmsdorf</w:t>
          </w:r>
          <w:proofErr w:type="spellEnd"/>
          <w:r w:rsidR="00D63313" w:rsidRPr="00D63313">
            <w:t>, Winkelmann: Nature Climate Change 2, 2016</w:t>
          </w:r>
          <w:r w:rsidR="00D63313">
            <w:t>,</w:t>
          </w:r>
          <w:r>
            <w:t xml:space="preserve"> 2 </w:t>
          </w:r>
          <w:r w:rsidRPr="00B01C10">
            <w:t>Jäckel, Diana, Erfurt, nach Energy Watch Group, Berlin: Klimaneutralität 2050</w:t>
          </w:r>
        </w:p>
      </w:tc>
      <w:tc>
        <w:tcPr>
          <w:tcW w:w="813" w:type="dxa"/>
        </w:tcPr>
        <w:p w14:paraId="6F7E8A4D" w14:textId="77777777" w:rsidR="002659C5" w:rsidRPr="00913892" w:rsidRDefault="002659C5" w:rsidP="00913892">
          <w:pPr>
            <w:pStyle w:val="ekvpagina"/>
          </w:pPr>
        </w:p>
      </w:tc>
    </w:tr>
  </w:tbl>
  <w:p w14:paraId="0476A382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CA66" w14:textId="77777777" w:rsidR="0047142F" w:rsidRDefault="0047142F" w:rsidP="003C599D">
      <w:pPr>
        <w:spacing w:line="240" w:lineRule="auto"/>
      </w:pPr>
      <w:r>
        <w:separator/>
      </w:r>
    </w:p>
  </w:footnote>
  <w:footnote w:type="continuationSeparator" w:id="0">
    <w:p w14:paraId="45F4F6BE" w14:textId="77777777" w:rsidR="0047142F" w:rsidRDefault="0047142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35C02EBB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5AFC3371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84E6433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266AC75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7F2B343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4D3D202" w14:textId="1CFC8F6A" w:rsidR="00901B13" w:rsidRPr="007C1230" w:rsidRDefault="009A6104" w:rsidP="00901B13">
          <w:pPr>
            <w:pStyle w:val="ekvkvnummer"/>
          </w:pPr>
          <w:r>
            <w:t>KLA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D2C40D6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774EA606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28CD7F5F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6E9C2544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1F442BFE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F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1C4F"/>
    <w:rsid w:val="00232213"/>
    <w:rsid w:val="00234E55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1761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5F81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86C34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142F"/>
    <w:rsid w:val="0047471A"/>
    <w:rsid w:val="00475402"/>
    <w:rsid w:val="00476698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009E"/>
    <w:rsid w:val="004B17DA"/>
    <w:rsid w:val="004C020F"/>
    <w:rsid w:val="004D6FEB"/>
    <w:rsid w:val="004E3969"/>
    <w:rsid w:val="004F0B3B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697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37E2"/>
    <w:rsid w:val="00756014"/>
    <w:rsid w:val="007605C2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1B28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104"/>
    <w:rsid w:val="009A67D7"/>
    <w:rsid w:val="009A7614"/>
    <w:rsid w:val="009C016F"/>
    <w:rsid w:val="009C26DF"/>
    <w:rsid w:val="009C2A7B"/>
    <w:rsid w:val="009C3755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508F"/>
    <w:rsid w:val="00A478DC"/>
    <w:rsid w:val="00A50356"/>
    <w:rsid w:val="00A51ED3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1C10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6302B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0745A"/>
    <w:rsid w:val="00C172AE"/>
    <w:rsid w:val="00C17BE6"/>
    <w:rsid w:val="00C21EBA"/>
    <w:rsid w:val="00C343F5"/>
    <w:rsid w:val="00C35766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7637F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3313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77D9D"/>
    <w:rsid w:val="00E80DED"/>
    <w:rsid w:val="00E8369E"/>
    <w:rsid w:val="00E95ED3"/>
    <w:rsid w:val="00EA2012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634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AD7"/>
    <w:rsid w:val="00F55BE1"/>
    <w:rsid w:val="00F6336A"/>
    <w:rsid w:val="00F70B43"/>
    <w:rsid w:val="00F72065"/>
    <w:rsid w:val="00F75722"/>
    <w:rsid w:val="00F778DC"/>
    <w:rsid w:val="00F804B4"/>
    <w:rsid w:val="00F849BE"/>
    <w:rsid w:val="00F940D3"/>
    <w:rsid w:val="00F94A4B"/>
    <w:rsid w:val="00F9612F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1B94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5FF240"/>
  <w15:chartTrackingRefBased/>
  <w15:docId w15:val="{18922FF9-DD6D-4A70-9581-8A0545B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styleId="Hyperlink">
    <w:name w:val="Hyperlink"/>
    <w:basedOn w:val="Absatz-Standardschriftart"/>
    <w:uiPriority w:val="99"/>
    <w:unhideWhenUsed/>
    <w:rsid w:val="00F961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612F"/>
    <w:rPr>
      <w:color w:val="605E5C"/>
      <w:shd w:val="clear" w:color="auto" w:fill="E1DFDD"/>
    </w:rPr>
  </w:style>
  <w:style w:type="paragraph" w:customStyle="1" w:styleId="T6BiboGrundtext">
    <w:name w:val="T6_Bibo_Grundtext"/>
    <w:basedOn w:val="Standard"/>
    <w:uiPriority w:val="99"/>
    <w:rsid w:val="007605C2"/>
    <w:pPr>
      <w:tabs>
        <w:tab w:val="clear" w:pos="340"/>
        <w:tab w:val="clear" w:pos="595"/>
        <w:tab w:val="clear" w:pos="851"/>
        <w:tab w:val="left" w:pos="198"/>
      </w:tabs>
      <w:autoSpaceDE w:val="0"/>
      <w:autoSpaceDN w:val="0"/>
      <w:adjustRightInd w:val="0"/>
      <w:spacing w:line="270" w:lineRule="atLeast"/>
      <w:jc w:val="both"/>
      <w:textAlignment w:val="baseline"/>
    </w:pPr>
    <w:rPr>
      <w:rFonts w:ascii="PoloST11K-Buch" w:eastAsia="Times New Roman" w:hAnsi="PoloST11K-Buch" w:cs="PoloST11K-Buch"/>
      <w:color w:val="FFFFFF"/>
      <w:spacing w:val="-1"/>
      <w:szCs w:val="1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Kriegk\Desktop\word-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30</cp:revision>
  <cp:lastPrinted>2016-12-23T16:36:00Z</cp:lastPrinted>
  <dcterms:created xsi:type="dcterms:W3CDTF">2021-05-31T12:17:00Z</dcterms:created>
  <dcterms:modified xsi:type="dcterms:W3CDTF">2021-10-15T09:31:00Z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