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UI/images/ic_32_gruppenarbeit_3.png" ContentType="image/.png"/>
  <Override PartName="/customUI/images/ic_32_blatt.png" ContentType="image/.png"/>
  <Override PartName="/customUI/images/ic_32_arbeitsheft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aufzaehlung.png" ContentType="image/.png"/>
  <Override PartName="/customUI/images/ic_32_ja_gut.png" ContentType="image/.png"/>
  <Override PartName="/customUI/images/ic_32_loesungen.png" ContentType="image/.png"/>
  <Override PartName="/customUI/images/icpictos.png" ContentType="image/.png"/>
  <Override PartName="/customUI/images/ic_32_frage.png" ContentType="image/.png"/>
  <Override PartName="/customUI/images/ic_32_verweis_3.png" ContentType="image/.png"/>
  <Override PartName="/customUI/images/ic_32_uhr.png" ContentType="image/.png"/>
  <Override PartName="/customUI/images/ic_32_arbeitsheftverweis.png" ContentType="image/.png"/>
  <Override PartName="/customUI/images/ic_32_ankreuzkaestchenmithaeckchen.png" ContentType="image/.png"/>
  <Override PartName="/customUI/images/ic_32_scher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differenzierung.png" ContentType="image/.png"/>
  <Override PartName="/customUI/images/ic_32_leicht.png" ContentType="image/.png"/>
  <Override PartName="/customUI/images/ic_32_sprechblase.png" ContentType="image/.png"/>
  <Override PartName="/customUI/images/ic_32_audio_cd_sprache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zahlenmauer_zweistoeckig.png" ContentType="image/.png"/>
  <Override PartName="/customUI/images/ic_32_einkreisen.png" ContentType="image/.png"/>
  <Override PartName="/customUI/images/ic_32_klatschen.png" ContentType="image/.png"/>
  <Override PartName="/customUI/images/ic_32_schreiben_10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2"/>
        <w:gridCol w:w="3744"/>
        <w:gridCol w:w="1321"/>
        <w:gridCol w:w="2041"/>
        <w:gridCol w:w="129"/>
        <w:gridCol w:w="531"/>
        <w:gridCol w:w="532"/>
        <w:gridCol w:w="531"/>
        <w:gridCol w:w="358"/>
        <w:gridCol w:w="174"/>
        <w:gridCol w:w="709"/>
      </w:tblGrid>
      <w:tr w:rsidR="002C5D15" w:rsidRPr="00C172AE" w:rsidTr="00AC55C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A22894" w:rsidP="00AC55C2">
            <w:pPr>
              <w:pStyle w:val="ekvkvnummer"/>
            </w:pPr>
            <w:r>
              <w:t>SE</w:t>
            </w:r>
            <w:r w:rsidR="002C5D15" w:rsidRPr="007C1230">
              <w:t xml:space="preserve"> </w:t>
            </w:r>
            <w:r w:rsidR="00997964">
              <w:t>0</w:t>
            </w:r>
            <w:r w:rsidR="00B77745">
              <w:t>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B77745" w:rsidP="009078CB">
            <w:pPr>
              <w:pStyle w:val="ekvkapitel"/>
              <w:rPr>
                <w:color w:val="FFFFFF" w:themeColor="background1"/>
              </w:rPr>
            </w:pPr>
            <w:r>
              <w:t>5</w:t>
            </w:r>
          </w:p>
        </w:tc>
      </w:tr>
      <w:tr w:rsidR="00583FC8" w:rsidRPr="00BF17F2" w:rsidTr="00AC55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11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  <w:tr w:rsidR="00AC55C2" w:rsidRPr="003C39DC" w:rsidTr="00AC55C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cantSplit/>
          <w:trHeight w:val="1237"/>
        </w:trPr>
        <w:tc>
          <w:tcPr>
            <w:tcW w:w="7235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AC55C2" w:rsidRDefault="00AC55C2" w:rsidP="00AC55C2">
            <w:pPr>
              <w:pStyle w:val="ekvue1arial"/>
            </w:pPr>
            <w:bookmarkStart w:id="0" w:name="bmStart"/>
            <w:bookmarkEnd w:id="0"/>
            <w:r w:rsidRPr="00573796">
              <w:t>Selbsteinschätzung</w:t>
            </w:r>
          </w:p>
          <w:p w:rsidR="00AC55C2" w:rsidRDefault="00AC55C2" w:rsidP="00875959"/>
          <w:p w:rsidR="00AC55C2" w:rsidRPr="00104A34" w:rsidRDefault="00AC55C2" w:rsidP="00875959"/>
        </w:tc>
        <w:tc>
          <w:tcPr>
            <w:tcW w:w="531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textDirection w:val="btLr"/>
            <w:vAlign w:val="center"/>
          </w:tcPr>
          <w:p w:rsidR="00AC55C2" w:rsidRPr="003C39DC" w:rsidRDefault="00AC55C2" w:rsidP="00875959">
            <w:pPr>
              <w:pStyle w:val="ekvtabellelinks"/>
            </w:pPr>
            <w:r>
              <w:t>stimmt</w:t>
            </w:r>
          </w:p>
        </w:tc>
        <w:tc>
          <w:tcPr>
            <w:tcW w:w="532" w:type="dxa"/>
            <w:shd w:val="clear" w:color="auto" w:fill="D9D9D9" w:themeFill="background1" w:themeFillShade="D9"/>
            <w:textDirection w:val="btLr"/>
            <w:vAlign w:val="center"/>
          </w:tcPr>
          <w:p w:rsidR="00AC55C2" w:rsidRDefault="00AC55C2" w:rsidP="00875959">
            <w:pPr>
              <w:pStyle w:val="ekvtabellelinks"/>
            </w:pPr>
            <w:r>
              <w:t xml:space="preserve">stimmt </w:t>
            </w:r>
          </w:p>
          <w:p w:rsidR="00AC55C2" w:rsidRPr="003C39DC" w:rsidRDefault="00AC55C2" w:rsidP="00875959">
            <w:pPr>
              <w:pStyle w:val="ekvtabellelinks"/>
            </w:pPr>
            <w:r>
              <w:t>überwiegend</w:t>
            </w:r>
          </w:p>
        </w:tc>
        <w:tc>
          <w:tcPr>
            <w:tcW w:w="531" w:type="dxa"/>
            <w:shd w:val="clear" w:color="auto" w:fill="D9D9D9" w:themeFill="background1" w:themeFillShade="D9"/>
            <w:textDirection w:val="btLr"/>
            <w:vAlign w:val="center"/>
          </w:tcPr>
          <w:p w:rsidR="00AC55C2" w:rsidRPr="003C39DC" w:rsidRDefault="00AC55C2" w:rsidP="00875959">
            <w:pPr>
              <w:pStyle w:val="ekvtabellelinks"/>
            </w:pPr>
            <w:r w:rsidRPr="00104A34">
              <w:t>stimmt teilweise</w:t>
            </w:r>
          </w:p>
        </w:tc>
        <w:tc>
          <w:tcPr>
            <w:tcW w:w="53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C55C2" w:rsidRPr="003C39DC" w:rsidRDefault="00AC55C2" w:rsidP="00875959">
            <w:pPr>
              <w:pStyle w:val="ekvtabellelinks"/>
            </w:pPr>
            <w:r w:rsidRPr="00104A34">
              <w:t>stimmt nicht</w:t>
            </w:r>
          </w:p>
        </w:tc>
      </w:tr>
      <w:tr w:rsidR="00AC55C2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397"/>
        </w:trPr>
        <w:tc>
          <w:tcPr>
            <w:tcW w:w="723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5C2" w:rsidRPr="00104A34" w:rsidRDefault="00AC55C2" w:rsidP="00881461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1. Orientierungskompetenz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77745" w:rsidRPr="00937552" w:rsidRDefault="00881461" w:rsidP="00881461">
            <w:pPr>
              <w:pStyle w:val="ekvaufzhlung"/>
            </w:pPr>
            <w:r>
              <w:t xml:space="preserve"> </w:t>
            </w:r>
            <w:r w:rsidR="00B77745" w:rsidRPr="00937552">
              <w:t>a)</w:t>
            </w:r>
            <w:r w:rsidR="00B77745" w:rsidRPr="00937552">
              <w:tab/>
              <w:t xml:space="preserve">Ich kann </w:t>
            </w:r>
            <w:r w:rsidR="00B77745">
              <w:t xml:space="preserve">das </w:t>
            </w:r>
            <w:r w:rsidR="001E6655" w:rsidRPr="001E6655">
              <w:t>Blue-Reef-Projekt</w:t>
            </w:r>
            <w:r w:rsidR="001E6655">
              <w:t xml:space="preserve"> </w:t>
            </w:r>
            <w:r w:rsidR="00B77745">
              <w:t>auf einer Europakarte zeigen. (S. 120)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77745" w:rsidRPr="00937552" w:rsidRDefault="00881461" w:rsidP="001E6655">
            <w:pPr>
              <w:pStyle w:val="ekvaufzhlung"/>
            </w:pPr>
            <w:r>
              <w:t xml:space="preserve"> </w:t>
            </w:r>
            <w:r w:rsidR="00B77745">
              <w:t>b)</w:t>
            </w:r>
            <w:r>
              <w:tab/>
            </w:r>
            <w:r w:rsidR="00B77745">
              <w:t xml:space="preserve">Ich kann den Verlauf der </w:t>
            </w:r>
            <w:r w:rsidR="001E6655">
              <w:t>M</w:t>
            </w:r>
            <w:r w:rsidR="00B77745">
              <w:t>ittelozeanischen Rücken auf einer Weltkarte skizzieren</w:t>
            </w:r>
            <w:r w:rsidR="00B77745" w:rsidRPr="000C53A4">
              <w:t>.</w:t>
            </w:r>
            <w:r w:rsidR="00B77745">
              <w:t xml:space="preserve"> (S. 122)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77745" w:rsidRDefault="00881461" w:rsidP="00881461">
            <w:pPr>
              <w:pStyle w:val="ekvaufzhlung"/>
            </w:pPr>
            <w:r>
              <w:t xml:space="preserve"> </w:t>
            </w:r>
            <w:r w:rsidR="00B77745">
              <w:t>c)</w:t>
            </w:r>
            <w:r>
              <w:tab/>
            </w:r>
            <w:r w:rsidR="00B77745">
              <w:t xml:space="preserve">Ich kann mindestens drei Meeresströmungen auf einer Weltkarte einzeichnen. </w:t>
            </w:r>
            <w:r w:rsidR="00C477B4">
              <w:br/>
            </w:r>
            <w:r w:rsidR="00B77745">
              <w:t>(S. 128/129)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B77745" w:rsidRDefault="00881461" w:rsidP="00881461">
            <w:pPr>
              <w:pStyle w:val="ekvaufzhlung"/>
            </w:pPr>
            <w:r>
              <w:t xml:space="preserve"> </w:t>
            </w:r>
            <w:r w:rsidR="00B77745">
              <w:t>d)</w:t>
            </w:r>
            <w:r>
              <w:tab/>
            </w:r>
            <w:r w:rsidR="00B77745">
              <w:t>Ich kann den Verlauf des Golfstroms sowie des Nordatlantikstroms mithilfe einer Karte erläutern. (S. 128)</w:t>
            </w: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AC55C2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397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AC55C2" w:rsidRPr="00104A34" w:rsidRDefault="00AC55C2" w:rsidP="00881461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2. Sachkompetenz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B77745" w:rsidRPr="00937552" w:rsidRDefault="00881461" w:rsidP="00881461">
            <w:pPr>
              <w:pStyle w:val="ekvaufzhlung"/>
            </w:pPr>
            <w:r>
              <w:t xml:space="preserve"> </w:t>
            </w:r>
            <w:r w:rsidR="00B77745" w:rsidRPr="00937552">
              <w:t>a)</w:t>
            </w:r>
            <w:r w:rsidR="00B77745" w:rsidRPr="00937552">
              <w:tab/>
            </w:r>
            <w:r w:rsidR="00B77745">
              <w:t>Ich kann die Ursache der Gezeiten erklären. (S. 126/127)</w:t>
            </w: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B77745" w:rsidRPr="00937552" w:rsidRDefault="00881461" w:rsidP="00881461">
            <w:pPr>
              <w:pStyle w:val="ekvaufzhlung"/>
            </w:pPr>
            <w:r>
              <w:t xml:space="preserve"> </w:t>
            </w:r>
            <w:r w:rsidR="00B77745">
              <w:t>b)</w:t>
            </w:r>
            <w:r>
              <w:tab/>
            </w:r>
            <w:r w:rsidR="00B77745" w:rsidRPr="00937552">
              <w:t xml:space="preserve">Ich kann </w:t>
            </w:r>
            <w:r w:rsidR="00B77745">
              <w:t>die Entstehung des Golfstroms erklären.</w:t>
            </w:r>
            <w:r w:rsidR="00B77745" w:rsidRPr="00937552">
              <w:t xml:space="preserve"> (S</w:t>
            </w:r>
            <w:r w:rsidR="00B77745">
              <w:t>. 128</w:t>
            </w:r>
            <w:r w:rsidR="00B77745" w:rsidRPr="00937552">
              <w:t>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B77745" w:rsidRPr="00937552" w:rsidRDefault="00881461" w:rsidP="00881461">
            <w:pPr>
              <w:pStyle w:val="ekvaufzhlung"/>
            </w:pPr>
            <w:r>
              <w:t xml:space="preserve"> </w:t>
            </w:r>
            <w:r w:rsidR="00B77745">
              <w:t>c)</w:t>
            </w:r>
            <w:r>
              <w:tab/>
            </w:r>
            <w:r w:rsidR="00B77745">
              <w:t>Ich kann Ausmaß, Ursache</w:t>
            </w:r>
            <w:r w:rsidR="001E6655">
              <w:t>n</w:t>
            </w:r>
            <w:bookmarkStart w:id="1" w:name="_GoBack"/>
            <w:bookmarkEnd w:id="1"/>
            <w:r w:rsidR="00B77745">
              <w:t xml:space="preserve"> und Folgen der Meeresverschmutzung darstellen. </w:t>
            </w:r>
            <w:r w:rsidR="00B77745">
              <w:br/>
              <w:t>(S. 134/135)</w:t>
            </w: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B77745" w:rsidRPr="00937552" w:rsidRDefault="00881461" w:rsidP="00881461">
            <w:pPr>
              <w:pStyle w:val="ekvaufzhlung"/>
            </w:pPr>
            <w:r>
              <w:t xml:space="preserve"> </w:t>
            </w:r>
            <w:r w:rsidR="00B77745">
              <w:t>d</w:t>
            </w:r>
            <w:r w:rsidR="00B77745" w:rsidRPr="00937552">
              <w:t>)</w:t>
            </w:r>
            <w:r w:rsidR="00B77745" w:rsidRPr="00937552">
              <w:tab/>
              <w:t xml:space="preserve">Ich kann </w:t>
            </w:r>
            <w:r w:rsidR="00B77745">
              <w:t>das Entstehen der weltgrößten Meereswellen vor der Küste Portugals erklären. (S. 124/125)</w:t>
            </w: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B77745" w:rsidRPr="00937552" w:rsidRDefault="00881461" w:rsidP="00881461">
            <w:pPr>
              <w:pStyle w:val="ekvaufzhlung"/>
            </w:pPr>
            <w:r>
              <w:t xml:space="preserve"> </w:t>
            </w:r>
            <w:r w:rsidR="00B77745">
              <w:t>e)</w:t>
            </w:r>
            <w:r>
              <w:tab/>
            </w:r>
            <w:r w:rsidR="00B77745">
              <w:t>Ich kann das Phänomen El Niño darstellen. (S. 146/147)</w:t>
            </w: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AC55C2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AC55C2" w:rsidRPr="00104A34" w:rsidRDefault="00AC55C2" w:rsidP="00881461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</w:t>
            </w:r>
            <w:r w:rsidRPr="004F2635">
              <w:rPr>
                <w:rStyle w:val="ekvfett"/>
              </w:rPr>
              <w:t xml:space="preserve">3. </w:t>
            </w:r>
            <w:r w:rsidR="002B3FDE">
              <w:rPr>
                <w:rStyle w:val="ekvfett"/>
              </w:rPr>
              <w:t>Methodenkompetenz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C55C2" w:rsidRPr="003C39DC" w:rsidRDefault="00AC55C2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B77745" w:rsidRPr="00937552" w:rsidRDefault="00881461" w:rsidP="00881461">
            <w:pPr>
              <w:pStyle w:val="ekvaufzhlung"/>
            </w:pPr>
            <w:r>
              <w:t xml:space="preserve"> </w:t>
            </w:r>
            <w:r w:rsidR="00B77745" w:rsidRPr="00937552">
              <w:t>a)</w:t>
            </w:r>
            <w:r>
              <w:tab/>
            </w:r>
            <w:r w:rsidR="00B77745" w:rsidRPr="00937552">
              <w:t xml:space="preserve">Ich kann </w:t>
            </w:r>
            <w:r w:rsidR="00B77745">
              <w:t>das Verhältnis Mensch–Meer visualisiert darstellen.</w:t>
            </w:r>
            <w:r w:rsidR="00B77745" w:rsidRPr="00937552">
              <w:t xml:space="preserve"> (S.</w:t>
            </w:r>
            <w:r w:rsidR="00B77745">
              <w:t xml:space="preserve"> 142/143</w:t>
            </w:r>
            <w:r w:rsidR="00B77745" w:rsidRPr="00937552">
              <w:t>)</w:t>
            </w: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B77745" w:rsidRPr="00937552" w:rsidRDefault="00881461" w:rsidP="00881461">
            <w:pPr>
              <w:pStyle w:val="ekvaufzhlung"/>
            </w:pPr>
            <w:r>
              <w:t xml:space="preserve"> </w:t>
            </w:r>
            <w:r w:rsidR="00B77745" w:rsidRPr="00937552">
              <w:t>b)</w:t>
            </w:r>
            <w:r w:rsidR="00B77745" w:rsidRPr="00937552">
              <w:tab/>
              <w:t xml:space="preserve">Ich kann </w:t>
            </w:r>
            <w:r w:rsidR="00B77745">
              <w:t>den Verlauf von Meeresströmungen skizzieren. (S. 128/129)</w:t>
            </w: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B77745" w:rsidRPr="00937552" w:rsidRDefault="00881461" w:rsidP="00881461">
            <w:pPr>
              <w:pStyle w:val="ekvaufzhlung"/>
            </w:pPr>
            <w:r>
              <w:t xml:space="preserve"> </w:t>
            </w:r>
            <w:r w:rsidR="00B77745">
              <w:t>c</w:t>
            </w:r>
            <w:r w:rsidR="00B77745" w:rsidRPr="00937552">
              <w:t>)</w:t>
            </w:r>
            <w:r w:rsidR="00B77745" w:rsidRPr="00937552">
              <w:tab/>
              <w:t>Ich kann</w:t>
            </w:r>
            <w:r w:rsidR="00B77745">
              <w:t xml:space="preserve"> einen Tourismusstandort nach Kriterien des nachhaltigen Tourismus beurteilen.</w:t>
            </w:r>
            <w:r w:rsidR="00B77745" w:rsidRPr="00937552">
              <w:t xml:space="preserve"> (S</w:t>
            </w:r>
            <w:r w:rsidR="00B77745">
              <w:t>. 140/141)</w:t>
            </w: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B77745" w:rsidRPr="00104A34" w:rsidRDefault="00B77745" w:rsidP="00881461">
            <w:pPr>
              <w:pStyle w:val="ekvtabelle"/>
              <w:rPr>
                <w:rStyle w:val="ekvfett"/>
              </w:rPr>
            </w:pPr>
            <w:r w:rsidRPr="00104A34">
              <w:rPr>
                <w:rStyle w:val="ekvfett"/>
              </w:rPr>
              <w:t xml:space="preserve"> </w:t>
            </w:r>
            <w:r w:rsidR="00881461">
              <w:rPr>
                <w:rStyle w:val="ekvfett"/>
              </w:rPr>
              <w:t>4</w:t>
            </w:r>
            <w:r w:rsidRPr="004F2635">
              <w:rPr>
                <w:rStyle w:val="ekvfett"/>
              </w:rPr>
              <w:t xml:space="preserve">. </w:t>
            </w:r>
            <w:r w:rsidR="00881461">
              <w:rPr>
                <w:rStyle w:val="ekvfett"/>
              </w:rPr>
              <w:t>Urteils</w:t>
            </w:r>
            <w:r>
              <w:rPr>
                <w:rStyle w:val="ekvfett"/>
              </w:rPr>
              <w:t>kompetenz</w:t>
            </w: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B77745" w:rsidRDefault="00881461" w:rsidP="00881461">
            <w:pPr>
              <w:pStyle w:val="ekvaufzhlung"/>
            </w:pPr>
            <w:r>
              <w:t xml:space="preserve"> </w:t>
            </w:r>
            <w:r w:rsidR="00B77745" w:rsidRPr="00937552">
              <w:t>a)</w:t>
            </w:r>
            <w:r>
              <w:tab/>
            </w:r>
            <w:r w:rsidR="00B77745">
              <w:t>Ich kann anhand des pH-Wertes den Prozess der Meeresversauerung beurteilen. (S. 135)</w:t>
            </w: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B77745" w:rsidRDefault="00881461" w:rsidP="00881461">
            <w:pPr>
              <w:pStyle w:val="ekvaufzhlung"/>
            </w:pPr>
            <w:r>
              <w:t xml:space="preserve"> </w:t>
            </w:r>
            <w:r w:rsidR="00B77745">
              <w:t>b</w:t>
            </w:r>
            <w:r w:rsidR="00B77745" w:rsidRPr="00937552">
              <w:t>)</w:t>
            </w:r>
            <w:r>
              <w:tab/>
            </w:r>
            <w:r w:rsidR="00B77745">
              <w:t>Ich kann die Bedeutung der Meere für uns Menschen beurteilen. (S. 132/133)</w:t>
            </w: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  <w:tr w:rsidR="00B77745" w:rsidRPr="003C39DC" w:rsidTr="0088146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09" w:type="dxa"/>
          <w:trHeight w:val="510"/>
        </w:trPr>
        <w:tc>
          <w:tcPr>
            <w:tcW w:w="7235" w:type="dxa"/>
            <w:gridSpan w:val="4"/>
            <w:shd w:val="clear" w:color="auto" w:fill="D9D9D9" w:themeFill="background1" w:themeFillShade="D9"/>
            <w:vAlign w:val="center"/>
          </w:tcPr>
          <w:p w:rsidR="00B77745" w:rsidRDefault="00881461" w:rsidP="00881461">
            <w:pPr>
              <w:pStyle w:val="ekvaufzhlung"/>
            </w:pPr>
            <w:r>
              <w:t xml:space="preserve"> </w:t>
            </w:r>
            <w:r w:rsidR="00B77745">
              <w:t>c</w:t>
            </w:r>
            <w:r w:rsidR="00B77745" w:rsidRPr="00937552">
              <w:t>)</w:t>
            </w:r>
            <w:r>
              <w:tab/>
            </w:r>
            <w:r w:rsidR="00B77745">
              <w:t>Ich kann die Wirkung von Aquafarming auf der Grundlage des Nachhaltigkeitsprinzips bewerten. (S. 138/139)</w:t>
            </w: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1" w:type="dxa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  <w:tc>
          <w:tcPr>
            <w:tcW w:w="532" w:type="dxa"/>
            <w:gridSpan w:val="2"/>
            <w:vAlign w:val="center"/>
          </w:tcPr>
          <w:p w:rsidR="00B77745" w:rsidRPr="003C39DC" w:rsidRDefault="00B77745" w:rsidP="00881461">
            <w:pPr>
              <w:pStyle w:val="ekvtabelle"/>
            </w:pPr>
          </w:p>
        </w:tc>
      </w:tr>
    </w:tbl>
    <w:p w:rsidR="00C477B4" w:rsidRPr="00290930" w:rsidRDefault="00C477B4" w:rsidP="00B94D63"/>
    <w:sectPr w:rsidR="00C477B4" w:rsidRPr="00290930" w:rsidSect="00AD707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454" w:right="1276" w:bottom="1531" w:left="1276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EA" w:rsidRDefault="00A947EA" w:rsidP="003C599D">
      <w:pPr>
        <w:spacing w:line="240" w:lineRule="auto"/>
      </w:pPr>
      <w:r>
        <w:separator/>
      </w:r>
    </w:p>
  </w:endnote>
  <w:endnote w:type="continuationSeparator" w:id="0">
    <w:p w:rsidR="00A947EA" w:rsidRDefault="00A947E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D486A20" wp14:editId="3E1C28E3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554EDA">
            <w:t>7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4136AD" w:rsidRDefault="00193A18" w:rsidP="004136AD">
          <w:pPr>
            <w:pStyle w:val="ekvquelle"/>
          </w:pPr>
          <w:r w:rsidRPr="004136AD">
            <w:t>Textquellen: Gustav Mustermann, Berlin; Gustav Mustermann, Berlin; Gustav Mustermann, Berlin</w:t>
          </w:r>
        </w:p>
        <w:p w:rsidR="00193A18" w:rsidRPr="004136AD" w:rsidRDefault="00193A18" w:rsidP="004136AD">
          <w:pPr>
            <w:pStyle w:val="ekvquelle"/>
          </w:pPr>
          <w:r w:rsidRPr="004136AD">
            <w:t>Bildquellen: 1. Nina Musterfrau, Leipzig; 2. Jens Mustermann, Stuttgart, 3. Bildagentur XY (Fotograf Mustermann), Stuttgart</w:t>
          </w:r>
        </w:p>
        <w:p w:rsidR="00193A18" w:rsidRPr="00913892" w:rsidRDefault="00193A18" w:rsidP="004136AD">
          <w:pPr>
            <w:pStyle w:val="ekvquelle"/>
          </w:pPr>
          <w:r w:rsidRPr="004136AD">
            <w:t>Illustratoren: Luise Musterfrau, Leipzig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AD707B" w:rsidRPr="00F42294" w:rsidTr="00585714">
      <w:trPr>
        <w:trHeight w:hRule="exact" w:val="680"/>
      </w:trPr>
      <w:tc>
        <w:tcPr>
          <w:tcW w:w="879" w:type="dxa"/>
          <w:noWrap/>
        </w:tcPr>
        <w:p w:rsidR="00AD707B" w:rsidRPr="00913892" w:rsidRDefault="00AD707B" w:rsidP="0058571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92D3AC8" wp14:editId="073508D7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AD707B" w:rsidRPr="00913892" w:rsidRDefault="00AD707B" w:rsidP="008F0CDD">
          <w:pPr>
            <w:pStyle w:val="ekvpagina"/>
          </w:pPr>
          <w:r w:rsidRPr="00913892">
            <w:t>© Ernst Klett Verlag GmbH, Stuttgart 201</w:t>
          </w:r>
          <w:r w:rsidR="008F0CDD">
            <w:t>9</w:t>
          </w:r>
          <w:r>
            <w:br/>
          </w:r>
          <w:r w:rsidRPr="00D6115B">
            <w:t>Programmbereich Gesellschaftswissenschaften</w:t>
          </w:r>
          <w:r w:rsidRPr="00913892">
            <w:t xml:space="preserve"> 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AD707B" w:rsidRPr="00913892" w:rsidRDefault="00AD707B" w:rsidP="00997964">
          <w:pPr>
            <w:pStyle w:val="ekvquelle"/>
          </w:pPr>
        </w:p>
      </w:tc>
      <w:tc>
        <w:tcPr>
          <w:tcW w:w="827" w:type="dxa"/>
        </w:tcPr>
        <w:p w:rsidR="00AD707B" w:rsidRPr="00913892" w:rsidRDefault="00AD707B" w:rsidP="00585714">
          <w:pPr>
            <w:pStyle w:val="ekvpagina"/>
          </w:pPr>
        </w:p>
      </w:tc>
    </w:tr>
  </w:tbl>
  <w:p w:rsidR="00AD707B" w:rsidRDefault="00AD707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EA" w:rsidRDefault="00A947EA" w:rsidP="003C599D">
      <w:pPr>
        <w:spacing w:line="240" w:lineRule="auto"/>
      </w:pPr>
      <w:r>
        <w:separator/>
      </w:r>
    </w:p>
  </w:footnote>
  <w:footnote w:type="continuationSeparator" w:id="0">
    <w:p w:rsidR="00A947EA" w:rsidRDefault="00A947EA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21E4B99D" wp14:editId="5EB1925A">
          <wp:simplePos x="0" y="0"/>
          <wp:positionH relativeFrom="column">
            <wp:posOffset>-810260</wp:posOffset>
          </wp:positionH>
          <wp:positionV relativeFrom="paragraph">
            <wp:posOffset>-288290</wp:posOffset>
          </wp:positionV>
          <wp:extent cx="7632000" cy="921600"/>
          <wp:effectExtent l="0" t="0" r="762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07B" w:rsidRDefault="00AD707B">
    <w:pPr>
      <w:pStyle w:val="Kopfzeile"/>
    </w:pPr>
    <w:r>
      <w:rPr>
        <w:lang w:eastAsia="de-DE"/>
      </w:rPr>
      <w:drawing>
        <wp:anchor distT="0" distB="0" distL="114300" distR="114300" simplePos="0" relativeHeight="251661312" behindDoc="1" locked="0" layoutInCell="1" allowOverlap="1" wp14:anchorId="798163DC" wp14:editId="73E0D964">
          <wp:simplePos x="0" y="0"/>
          <wp:positionH relativeFrom="column">
            <wp:posOffset>-819150</wp:posOffset>
          </wp:positionH>
          <wp:positionV relativeFrom="paragraph">
            <wp:posOffset>-286385</wp:posOffset>
          </wp:positionV>
          <wp:extent cx="7632000" cy="921600"/>
          <wp:effectExtent l="0" t="0" r="762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30"/>
    <w:rsid w:val="000040E2"/>
    <w:rsid w:val="00014D7E"/>
    <w:rsid w:val="0002009E"/>
    <w:rsid w:val="00020440"/>
    <w:rsid w:val="000307B4"/>
    <w:rsid w:val="00032645"/>
    <w:rsid w:val="00035074"/>
    <w:rsid w:val="00037566"/>
    <w:rsid w:val="00042AE8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638DC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133B"/>
    <w:rsid w:val="00103057"/>
    <w:rsid w:val="00107D77"/>
    <w:rsid w:val="00116EF2"/>
    <w:rsid w:val="00124062"/>
    <w:rsid w:val="00126C2B"/>
    <w:rsid w:val="00130977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2176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E6655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0930"/>
    <w:rsid w:val="00291485"/>
    <w:rsid w:val="00292470"/>
    <w:rsid w:val="002A25AE"/>
    <w:rsid w:val="002B352E"/>
    <w:rsid w:val="002B3DF1"/>
    <w:rsid w:val="002B3FDE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454F9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5742D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1C09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2395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1461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0CDD"/>
    <w:rsid w:val="008F6EDE"/>
    <w:rsid w:val="00902002"/>
    <w:rsid w:val="00902CEB"/>
    <w:rsid w:val="009064C0"/>
    <w:rsid w:val="009078CB"/>
    <w:rsid w:val="00907EC2"/>
    <w:rsid w:val="009103CC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97964"/>
    <w:rsid w:val="009A056D"/>
    <w:rsid w:val="009A17FC"/>
    <w:rsid w:val="009A2869"/>
    <w:rsid w:val="009A50D4"/>
    <w:rsid w:val="009A7614"/>
    <w:rsid w:val="009C016F"/>
    <w:rsid w:val="009C1F4C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61"/>
    <w:rsid w:val="00A06EFE"/>
    <w:rsid w:val="00A13F07"/>
    <w:rsid w:val="00A170E5"/>
    <w:rsid w:val="00A2146F"/>
    <w:rsid w:val="00A22154"/>
    <w:rsid w:val="00A2289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04CE"/>
    <w:rsid w:val="00A83EBE"/>
    <w:rsid w:val="00A8594A"/>
    <w:rsid w:val="00A8687B"/>
    <w:rsid w:val="00A92B79"/>
    <w:rsid w:val="00A947EA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55C2"/>
    <w:rsid w:val="00AC7B89"/>
    <w:rsid w:val="00AD4D22"/>
    <w:rsid w:val="00AD5741"/>
    <w:rsid w:val="00AD707B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77745"/>
    <w:rsid w:val="00B8071F"/>
    <w:rsid w:val="00B82B4E"/>
    <w:rsid w:val="00B8420E"/>
    <w:rsid w:val="00B90CE1"/>
    <w:rsid w:val="00B94D63"/>
    <w:rsid w:val="00BA1A23"/>
    <w:rsid w:val="00BA2134"/>
    <w:rsid w:val="00BB2F2F"/>
    <w:rsid w:val="00BB58D7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477B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5B6E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03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B4867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105E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TERRAGTTabelle">
    <w:name w:val="TERRA_GT_Tabelle"/>
    <w:qFormat/>
    <w:rsid w:val="00B77745"/>
    <w:pPr>
      <w:tabs>
        <w:tab w:val="left" w:pos="238"/>
        <w:tab w:val="left" w:pos="510"/>
      </w:tabs>
      <w:spacing w:before="40" w:after="40" w:line="240" w:lineRule="exact"/>
      <w:ind w:left="232" w:hanging="238"/>
    </w:pPr>
    <w:rPr>
      <w:rFonts w:ascii="Arial" w:eastAsia="Times New Roman" w:hAnsi="Arial" w:cs="Arial"/>
      <w:noProof/>
      <w:color w:val="00000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TERRAGTTabelle">
    <w:name w:val="TERRA_GT_Tabelle"/>
    <w:qFormat/>
    <w:rsid w:val="00B77745"/>
    <w:pPr>
      <w:tabs>
        <w:tab w:val="left" w:pos="238"/>
        <w:tab w:val="left" w:pos="510"/>
      </w:tabs>
      <w:spacing w:before="40" w:after="40" w:line="240" w:lineRule="exact"/>
      <w:ind w:left="232" w:hanging="238"/>
    </w:pPr>
    <w:rPr>
      <w:rFonts w:ascii="Arial" w:eastAsia="Times New Roman" w:hAnsi="Arial" w:cs="Arial"/>
      <w:noProof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blatt" Type="http://schemas.openxmlformats.org/officeDocument/2006/relationships/image" Target="images/ic_32_blatt.png"/><Relationship Id="ic_32_arbeitsheft" Type="http://schemas.openxmlformats.org/officeDocument/2006/relationships/image" Target="images/ic_32_arbeitsheft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aufzaehlung" Type="http://schemas.openxmlformats.org/officeDocument/2006/relationships/image" Target="images/ic_32_aufzaehlung.png"/><Relationship Id="ic_32_ja_gut" Type="http://schemas.openxmlformats.org/officeDocument/2006/relationships/image" Target="images/ic_32_ja_gut.png"/><Relationship Id="ic_32_loesungen" Type="http://schemas.openxmlformats.org/officeDocument/2006/relationships/image" Target="images/ic_32_loesungen.png"/><Relationship Id="icpictos" Type="http://schemas.openxmlformats.org/officeDocument/2006/relationships/image" Target="images/icpicto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ankreuzkaestchenmithaeckchen" Type="http://schemas.openxmlformats.org/officeDocument/2006/relationships/image" Target="images/ic_32_ankreuzkaestchenmithaeckchen.png"/><Relationship Id="ic_32_schere" Type="http://schemas.openxmlformats.org/officeDocument/2006/relationships/image" Target="images/ic_32_scher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zahlenmauer_zweistoeckig" Type="http://schemas.openxmlformats.org/officeDocument/2006/relationships/image" Target="images/ic_32_zahlenmauer_zweistoeckig.png"/><Relationship Id="ic_32_einkreisen" Type="http://schemas.openxmlformats.org/officeDocument/2006/relationships/image" Target="images/ic_32_einkreisen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 - TERRA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menu id="idMenue0" label="Navigation">
            <button id="idNavigation" label="Standard" screentip="Standard Kopfzeile wird eingefügt" supertip="Kopfzeile wird auf der nächsten Seite eingefügt" onAction="pInsertBB"/>
            <button id="idnavigationTE" label="Navi TE" screentip="Test Kopfzeile wird eingefügt" supertip="Kopfzeile wird auf der nächsten Seite eingefügt" onAction="pInsertBB"/>
            <button id="idnavigationSE" label="Navi SE" screentip="Selbsteinschätzung Kopfzeile wird eingefügt" supertip="Kopfzeile wird auf der nächsten Seite eingefügt" onAction="pInsertBB"/>
            <button id="idnavigationKT" label="Navi KT" screentip="Kompetenzcheck Kopfzeile wird eingefügt" supertip="Kopfzeile wird auf der nächsten Seite eingefügt" onAction="pInsertBB"/>
            <button id="idnavigationKTL" label="Navi KT-L" screentip="Kompetenzcheck Lösung Kopfzeile wird eingefügt" supertip="Kopfzeile wird auf der nächsten Seite eingefügt" onAction="pInsertBB"/>
          </menu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Lesen" label="Lesen" image="ic_32_lesen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cp:lastModifiedBy/>
  <cp:revision>7</cp:revision>
  <cp:lastPrinted>2016-12-23T16:36:00Z</cp:lastPrinted>
  <dcterms:created xsi:type="dcterms:W3CDTF">2019-05-14T11:13:00Z</dcterms:created>
  <dcterms:modified xsi:type="dcterms:W3CDTF">2019-06-04T15:26:00Z</dcterms:modified>
</cp:coreProperties>
</file>