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1D1E0602" w14:textId="6813FC8B" w:rsidR="00FC30AC" w:rsidRDefault="00FC30AC" w:rsidP="00FC30AC">
      <w:pPr>
        <w:pStyle w:val="ekvue1arial"/>
      </w:pPr>
      <w:r>
        <w:t>Stadtklima und Vulnerabilität urbaner Lebensräume</w:t>
      </w:r>
    </w:p>
    <w:p w14:paraId="02CD3749" w14:textId="77777777" w:rsidR="00FC30AC" w:rsidRDefault="00FC30AC" w:rsidP="00FC30AC"/>
    <w:p w14:paraId="23D942E2" w14:textId="407F20A7" w:rsidR="00FC30AC" w:rsidRDefault="00FC30AC" w:rsidP="00FC30AC">
      <w:pPr>
        <w:pStyle w:val="ekvue2arial"/>
      </w:pPr>
      <w:r>
        <w:t>Philippinen: hohe Gefährdung und Vulnerabilität durch Wirbelstürme und den Klimawandel</w:t>
      </w:r>
    </w:p>
    <w:p w14:paraId="332C6187" w14:textId="77777777" w:rsidR="00FC30AC" w:rsidRDefault="00FC30AC" w:rsidP="00FC30AC"/>
    <w:p w14:paraId="48A63A94" w14:textId="55B7B348" w:rsidR="00FC30AC" w:rsidRDefault="00FC30AC" w:rsidP="00FC30AC">
      <w:pPr>
        <w:pStyle w:val="ekvaufzhlung"/>
      </w:pPr>
      <w:r w:rsidRPr="00FC30AC">
        <w:rPr>
          <w:rStyle w:val="ekvnummerierung"/>
        </w:rPr>
        <w:t>1</w:t>
      </w:r>
      <w:r>
        <w:tab/>
        <w:t>Beschreiben Sie die Bedrohung der Philippinen durch Naturgefahren (Atlas).</w:t>
      </w:r>
    </w:p>
    <w:p w14:paraId="0365C6CC" w14:textId="77777777" w:rsidR="00FC30AC" w:rsidRDefault="00FC30AC" w:rsidP="00FC30AC">
      <w:pPr>
        <w:pStyle w:val="ekvgrundtexthalbe"/>
      </w:pPr>
    </w:p>
    <w:p w14:paraId="2C2224FF" w14:textId="72883A53" w:rsidR="00FC30AC" w:rsidRDefault="00FC30AC" w:rsidP="00FC30AC">
      <w:pPr>
        <w:pStyle w:val="ekvaufzhlung"/>
      </w:pPr>
      <w:r w:rsidRPr="00FC30AC">
        <w:rPr>
          <w:rStyle w:val="ekvnummerierung"/>
        </w:rPr>
        <w:t>2</w:t>
      </w:r>
      <w:r>
        <w:tab/>
        <w:t xml:space="preserve">Stellen Sie die Entstehung und globale Verbreitung tropischer Wirbelstürme dar. </w:t>
      </w:r>
    </w:p>
    <w:p w14:paraId="6F328786" w14:textId="77777777" w:rsidR="00FC30AC" w:rsidRDefault="00FC30AC" w:rsidP="00FC30AC">
      <w:pPr>
        <w:pStyle w:val="ekvgrundtexthalbe"/>
      </w:pPr>
    </w:p>
    <w:p w14:paraId="34F20D53" w14:textId="5A79321A" w:rsidR="00FC30AC" w:rsidRDefault="00FC30AC" w:rsidP="00FC30AC">
      <w:pPr>
        <w:pStyle w:val="ekvaufzhlung"/>
      </w:pPr>
      <w:r w:rsidRPr="00FC30AC">
        <w:rPr>
          <w:rStyle w:val="ekvnummerierung"/>
        </w:rPr>
        <w:t>3</w:t>
      </w:r>
      <w:r>
        <w:tab/>
        <w:t>Erklären Sie, warum Mindanao seltener von Taifunen betroffen ist als die nördlichen und zentralen Teile der Philippinen.</w:t>
      </w:r>
    </w:p>
    <w:p w14:paraId="30999FDB" w14:textId="77777777" w:rsidR="00FC30AC" w:rsidRDefault="00FC30AC" w:rsidP="00FC30AC">
      <w:pPr>
        <w:pStyle w:val="ekvgrundtexthalbe"/>
      </w:pPr>
    </w:p>
    <w:p w14:paraId="44F5F5F4" w14:textId="10965D3E" w:rsidR="00FC30AC" w:rsidRDefault="00FC30AC" w:rsidP="00FC30AC">
      <w:pPr>
        <w:pStyle w:val="ekvaufzhlung"/>
      </w:pPr>
      <w:r w:rsidRPr="00FC30AC">
        <w:rPr>
          <w:rStyle w:val="ekvnummerierung"/>
        </w:rPr>
        <w:t>4</w:t>
      </w:r>
      <w:r>
        <w:tab/>
        <w:t xml:space="preserve">Erläutern Sie Zusammenhänge zwischen Extremwetterereignissen und dem Klimawandel. </w:t>
      </w:r>
    </w:p>
    <w:p w14:paraId="7383D9D7" w14:textId="77777777" w:rsidR="00FC30AC" w:rsidRDefault="00FC30AC" w:rsidP="00FC30AC">
      <w:pPr>
        <w:pStyle w:val="ekvgrundtexthalbe"/>
      </w:pPr>
    </w:p>
    <w:p w14:paraId="2163D36A" w14:textId="011089D4" w:rsidR="00FC30AC" w:rsidRDefault="00FC30AC" w:rsidP="00411FA0">
      <w:pPr>
        <w:pStyle w:val="ekvaufzhlung"/>
      </w:pPr>
      <w:r w:rsidRPr="00FC30AC">
        <w:rPr>
          <w:rStyle w:val="ekvnummerierung"/>
        </w:rPr>
        <w:t>5</w:t>
      </w:r>
      <w:r>
        <w:tab/>
        <w:t>Begründen Sie mithilfe des Vulnerabilitätskonzeptes die Verwundbarkeit der Philippinen durch Naturereignisse.</w:t>
      </w:r>
    </w:p>
    <w:p w14:paraId="27FE938C" w14:textId="77777777" w:rsidR="00416E3E" w:rsidRDefault="00416E3E" w:rsidP="00411FA0">
      <w:pPr>
        <w:pStyle w:val="ekvbild"/>
      </w:pPr>
    </w:p>
    <w:p w14:paraId="0E218FF3" w14:textId="53E9823A" w:rsidR="00FC30AC" w:rsidRDefault="00416E3E" w:rsidP="00411FA0">
      <w:pPr>
        <w:pStyle w:val="ekvbild"/>
      </w:pPr>
      <w:r>
        <w:rPr>
          <w:b/>
          <w:noProof/>
          <w:sz w:val="24"/>
        </w:rPr>
        <w:drawing>
          <wp:inline distT="0" distB="0" distL="0" distR="0" wp14:anchorId="76FA114E" wp14:editId="6B56C4AE">
            <wp:extent cx="5939790" cy="3933825"/>
            <wp:effectExtent l="0" t="0" r="3810" b="9525"/>
            <wp:docPr id="10" name="Grafik 10" descr="iStock-5055227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iStock-50552275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2CD6" w14:textId="0D7E40AD" w:rsidR="00411FA0" w:rsidRDefault="00411FA0" w:rsidP="00411FA0">
      <w:pPr>
        <w:pStyle w:val="ekvbildlegende"/>
      </w:pPr>
      <w:r w:rsidRPr="00411FA0">
        <w:rPr>
          <w:rStyle w:val="ekvfett"/>
        </w:rPr>
        <w:t>M1</w:t>
      </w:r>
      <w:r w:rsidRPr="00411FA0">
        <w:t xml:space="preserve"> Am 10. November 2013 zog der Taifun „</w:t>
      </w:r>
      <w:proofErr w:type="spellStart"/>
      <w:r w:rsidRPr="00411FA0">
        <w:t>Hayan</w:t>
      </w:r>
      <w:proofErr w:type="spellEnd"/>
      <w:r w:rsidRPr="00411FA0">
        <w:t>“ über die Ph</w:t>
      </w:r>
      <w:r w:rsidR="00C40767">
        <w:t>i</w:t>
      </w:r>
      <w:r w:rsidRPr="00411FA0">
        <w:t>lippinen</w:t>
      </w:r>
    </w:p>
    <w:p w14:paraId="1ECA2F1C" w14:textId="301BA482" w:rsidR="00411FA0" w:rsidRDefault="00411FA0">
      <w:pPr>
        <w:tabs>
          <w:tab w:val="clear" w:pos="340"/>
          <w:tab w:val="clear" w:pos="595"/>
          <w:tab w:val="clear" w:pos="851"/>
        </w:tabs>
        <w:spacing w:after="160" w:line="259" w:lineRule="auto"/>
      </w:pPr>
      <w:r>
        <w:br w:type="page"/>
      </w:r>
    </w:p>
    <w:p w14:paraId="6BED8700" w14:textId="287F75CD" w:rsidR="00AD63B9" w:rsidRPr="00A87917" w:rsidRDefault="00A87917" w:rsidP="00A87917">
      <w:pPr>
        <w:pStyle w:val="ekvbild"/>
      </w:pPr>
      <w:r>
        <w:rPr>
          <w:noProof/>
        </w:rPr>
        <w:lastRenderedPageBreak/>
        <w:drawing>
          <wp:inline distT="0" distB="0" distL="0" distR="0" wp14:anchorId="3CD6F830" wp14:editId="16CDCD2E">
            <wp:extent cx="5939640" cy="1434960"/>
            <wp:effectExtent l="0" t="0" r="4445" b="0"/>
            <wp:docPr id="1" name="Grafik 1" descr="wd05_104716_9tb3vb_137_kla_ed_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wd05_104716_9tb3vb_137_kla_ed_2-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14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316A" w14:textId="77777777" w:rsidR="00A87917" w:rsidRDefault="00A87917" w:rsidP="00AD63B9">
      <w:pPr>
        <w:pStyle w:val="ekvbild"/>
      </w:pPr>
    </w:p>
    <w:p w14:paraId="307EB5A3" w14:textId="3E1AE27E" w:rsidR="00AD63B9" w:rsidRDefault="00AD63B9" w:rsidP="00AD63B9">
      <w:pPr>
        <w:pStyle w:val="ekvbild"/>
      </w:pPr>
    </w:p>
    <w:p w14:paraId="6A656997" w14:textId="7FE1F3EB" w:rsidR="00416E3E" w:rsidRPr="00AD63B9" w:rsidRDefault="00416E3E" w:rsidP="00AD63B9">
      <w:pPr>
        <w:pStyle w:val="ekvbild"/>
      </w:pPr>
      <w:r>
        <w:rPr>
          <w:noProof/>
        </w:rPr>
        <w:drawing>
          <wp:inline distT="0" distB="0" distL="0" distR="0" wp14:anchorId="1A577AFB" wp14:editId="3B273071">
            <wp:extent cx="5184000" cy="5803200"/>
            <wp:effectExtent l="0" t="0" r="0" b="7620"/>
            <wp:docPr id="11" name="Grafik 11" descr="S012104814_SB_053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S012104814_SB_0534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58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38E6" w14:textId="77777777" w:rsidR="00AD63B9" w:rsidRPr="00AD63B9" w:rsidRDefault="00AD63B9" w:rsidP="00AD63B9">
      <w:pPr>
        <w:pStyle w:val="ekvbildlegende"/>
      </w:pPr>
      <w:r w:rsidRPr="00AD63B9">
        <w:rPr>
          <w:rStyle w:val="ekvfett"/>
        </w:rPr>
        <w:t>M3</w:t>
      </w:r>
      <w:r w:rsidRPr="00AD63B9">
        <w:t xml:space="preserve"> Zugbahnen der Taifune der Jahre 145 bis 2005 sowie Einwohnerdichte in den Provinzen der Philippinen</w:t>
      </w:r>
    </w:p>
    <w:p w14:paraId="7C919AF3" w14:textId="77777777" w:rsidR="00992D02" w:rsidRDefault="00992D02">
      <w:pPr>
        <w:tabs>
          <w:tab w:val="clear" w:pos="340"/>
          <w:tab w:val="clear" w:pos="595"/>
          <w:tab w:val="clear" w:pos="851"/>
        </w:tabs>
        <w:spacing w:after="160" w:line="259" w:lineRule="auto"/>
      </w:pPr>
      <w:r>
        <w:br w:type="page"/>
      </w:r>
    </w:p>
    <w:p w14:paraId="00F329C2" w14:textId="1307A475" w:rsidR="00B517D9" w:rsidRPr="00A87917" w:rsidRDefault="00A87917" w:rsidP="00A87917">
      <w:pPr>
        <w:pStyle w:val="ekvbild"/>
      </w:pPr>
      <w:r>
        <w:rPr>
          <w:noProof/>
        </w:rPr>
        <w:lastRenderedPageBreak/>
        <w:drawing>
          <wp:inline distT="0" distB="0" distL="0" distR="0" wp14:anchorId="273CCABD" wp14:editId="25BF63F4">
            <wp:extent cx="5939640" cy="3532680"/>
            <wp:effectExtent l="0" t="0" r="4445" b="0"/>
            <wp:docPr id="2" name="Grafik 2" descr="wd05_104716_9tb3vb_137_kla_ed_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wd05_104716_9tb3vb_137_kla_ed_3-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35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8D37" w14:textId="77777777" w:rsidR="00A87917" w:rsidRDefault="00A87917" w:rsidP="00AD63B9">
      <w:pPr>
        <w:pStyle w:val="ekvbild"/>
      </w:pPr>
    </w:p>
    <w:p w14:paraId="3771C243" w14:textId="09511F62" w:rsidR="00974A28" w:rsidRDefault="00B517D9" w:rsidP="00AD63B9">
      <w:pPr>
        <w:pStyle w:val="ekvbild"/>
      </w:pPr>
      <w:r w:rsidRPr="001F275F">
        <w:rPr>
          <w:noProof/>
        </w:rPr>
        <w:drawing>
          <wp:inline distT="0" distB="0" distL="0" distR="0" wp14:anchorId="2B397B93" wp14:editId="564873BE">
            <wp:extent cx="4344670" cy="2913728"/>
            <wp:effectExtent l="19050" t="19050" r="17780" b="20320"/>
            <wp:docPr id="3" name="Grafik 3" descr="S505104129_069_04_Hurrikan_Schn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S505104129_069_04_Hurrikan_Schnit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913728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1574D51B" w14:textId="20D0C9F8" w:rsidR="00B517D9" w:rsidRPr="00B517D9" w:rsidRDefault="00B517D9" w:rsidP="00B517D9">
      <w:pPr>
        <w:pStyle w:val="ekvbildlegende"/>
      </w:pPr>
      <w:r w:rsidRPr="00B517D9">
        <w:rPr>
          <w:rStyle w:val="ekvfett"/>
        </w:rPr>
        <w:t>M5</w:t>
      </w:r>
      <w:r w:rsidRPr="00B517D9">
        <w:t xml:space="preserve"> Tropischer Wirbelsturm auf der Nordhalbkugel</w:t>
      </w:r>
    </w:p>
    <w:p w14:paraId="53844C6D" w14:textId="59FA4CE7" w:rsidR="0013646A" w:rsidRDefault="0013646A">
      <w:pPr>
        <w:tabs>
          <w:tab w:val="clear" w:pos="340"/>
          <w:tab w:val="clear" w:pos="595"/>
          <w:tab w:val="clear" w:pos="851"/>
        </w:tabs>
        <w:spacing w:after="160" w:line="259" w:lineRule="auto"/>
      </w:pPr>
      <w:r>
        <w:br w:type="page"/>
      </w:r>
    </w:p>
    <w:p w14:paraId="5B1CDF7D" w14:textId="07443D93" w:rsidR="0013646A" w:rsidRDefault="0013646A" w:rsidP="0013646A">
      <w:pPr>
        <w:pStyle w:val="ekvbild"/>
      </w:pPr>
      <w:r w:rsidRPr="0013646A">
        <w:rPr>
          <w:noProof/>
        </w:rPr>
        <w:lastRenderedPageBreak/>
        <w:drawing>
          <wp:inline distT="0" distB="0" distL="0" distR="0" wp14:anchorId="632C27B4" wp14:editId="697A28B4">
            <wp:extent cx="5871600" cy="2883600"/>
            <wp:effectExtent l="0" t="0" r="0" b="0"/>
            <wp:docPr id="5" name="Grafik 5" descr="S012104814_SB_053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S012104814_SB_053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" r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28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4EBB3" w14:textId="326C2C5F" w:rsidR="0013646A" w:rsidRDefault="0013646A" w:rsidP="0013646A">
      <w:pPr>
        <w:pStyle w:val="ekvbildlegende"/>
      </w:pPr>
      <w:r w:rsidRPr="0013646A">
        <w:rPr>
          <w:rStyle w:val="ekvfett"/>
        </w:rPr>
        <w:t>M6</w:t>
      </w:r>
      <w:r>
        <w:t xml:space="preserve"> Verbreitung tropischer Wirbelstürme und Meeresoberflächentemperaturen</w:t>
      </w:r>
    </w:p>
    <w:p w14:paraId="7A3EC7AB" w14:textId="268CD9AF" w:rsidR="00D363E7" w:rsidRPr="00A87917" w:rsidRDefault="00D363E7" w:rsidP="00A87917"/>
    <w:p w14:paraId="4943165E" w14:textId="040886C6" w:rsidR="000F7618" w:rsidRDefault="00A87917" w:rsidP="00A87917">
      <w:pPr>
        <w:pStyle w:val="ekvbild"/>
      </w:pPr>
      <w:r>
        <w:rPr>
          <w:noProof/>
        </w:rPr>
        <w:drawing>
          <wp:inline distT="0" distB="0" distL="0" distR="0" wp14:anchorId="562703AB" wp14:editId="1D89849A">
            <wp:extent cx="5939640" cy="4471200"/>
            <wp:effectExtent l="0" t="0" r="4445" b="5715"/>
            <wp:docPr id="6" name="Grafik 6" descr="wd05_104716_9tb3vb_137_kla_ed_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wd05_104716_9tb3vb_137_kla_ed_4-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40" cy="44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09CA" w14:textId="77777777" w:rsidR="00A87917" w:rsidRDefault="00A87917" w:rsidP="000F7618">
      <w:pPr>
        <w:pStyle w:val="ekvbildlegende"/>
      </w:pPr>
    </w:p>
    <w:p w14:paraId="5734DDA5" w14:textId="76334446" w:rsidR="00EF4640" w:rsidRDefault="00EF4640" w:rsidP="00A87917">
      <w:pPr>
        <w:pStyle w:val="ekvbild"/>
      </w:pPr>
      <w:r>
        <w:br w:type="page"/>
      </w:r>
      <w:r w:rsidR="00A87917">
        <w:rPr>
          <w:noProof/>
          <w:sz w:val="17"/>
        </w:rPr>
        <w:lastRenderedPageBreak/>
        <w:drawing>
          <wp:inline distT="0" distB="0" distL="0" distR="0" wp14:anchorId="0E27E2D6" wp14:editId="7A18AFA5">
            <wp:extent cx="5939790" cy="6031230"/>
            <wp:effectExtent l="0" t="0" r="3810" b="7620"/>
            <wp:docPr id="7" name="Grafik 7" descr="wd05_104716_9tb3vb_137_kla_ed_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wd05_104716_9tb3vb_137_kla_ed_5-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189C" w14:textId="77777777" w:rsidR="00A87917" w:rsidRDefault="00A87917" w:rsidP="00A87917">
      <w:pPr>
        <w:pStyle w:val="ekvbild"/>
        <w:rPr>
          <w:sz w:val="17"/>
        </w:rPr>
      </w:pPr>
    </w:p>
    <w:sectPr w:rsidR="00A87917" w:rsidSect="00720DCE">
      <w:headerReference w:type="default" r:id="rId14"/>
      <w:footerReference w:type="default" r:id="rId15"/>
      <w:type w:val="continuous"/>
      <w:pgSz w:w="11906" w:h="16838" w:code="9"/>
      <w:pgMar w:top="1758" w:right="1276" w:bottom="1531" w:left="1276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81C23" w14:textId="77777777" w:rsidR="00FE68EC" w:rsidRDefault="00FE68EC" w:rsidP="003C599D">
      <w:pPr>
        <w:spacing w:line="240" w:lineRule="auto"/>
      </w:pPr>
      <w:r>
        <w:separator/>
      </w:r>
    </w:p>
  </w:endnote>
  <w:endnote w:type="continuationSeparator" w:id="0">
    <w:p w14:paraId="170E14D1" w14:textId="77777777" w:rsidR="00FE68EC" w:rsidRDefault="00FE68EC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49391434" w14:textId="77777777" w:rsidTr="00503EE6">
      <w:trPr>
        <w:trHeight w:hRule="exact" w:val="680"/>
      </w:trPr>
      <w:tc>
        <w:tcPr>
          <w:tcW w:w="864" w:type="dxa"/>
          <w:noWrap/>
        </w:tcPr>
        <w:p w14:paraId="6F556818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561EC7C9" wp14:editId="75E35803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3A87493F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0941A57E" w14:textId="367694DC" w:rsidR="00D41976" w:rsidRDefault="00D41976" w:rsidP="00947DC8">
          <w:pPr>
            <w:pStyle w:val="ekvquelle"/>
          </w:pPr>
          <w:r>
            <w:t xml:space="preserve">Autor: Dr. W. </w:t>
          </w:r>
          <w:proofErr w:type="spellStart"/>
          <w:r>
            <w:t>Korby</w:t>
          </w:r>
          <w:proofErr w:type="spellEnd"/>
        </w:p>
        <w:p w14:paraId="0D21EA2E" w14:textId="6C02B384" w:rsidR="002659C5" w:rsidRPr="00913892" w:rsidRDefault="004D166D" w:rsidP="00947DC8">
          <w:pPr>
            <w:pStyle w:val="ekvquelle"/>
          </w:pPr>
          <w:r>
            <w:t>Abbildungsnachweis</w:t>
          </w:r>
          <w:r w:rsidR="00947DC8">
            <w:t>: 1</w:t>
          </w:r>
          <w:r w:rsidR="00D36FA5">
            <w:t xml:space="preserve"> </w:t>
          </w:r>
          <w:proofErr w:type="spellStart"/>
          <w:r w:rsidR="00D36FA5" w:rsidRPr="00D36FA5">
            <w:t>iStockphoto</w:t>
          </w:r>
          <w:proofErr w:type="spellEnd"/>
          <w:r w:rsidR="00D36FA5">
            <w:t>, Calgary, Alberta (</w:t>
          </w:r>
          <w:proofErr w:type="spellStart"/>
          <w:r w:rsidR="00D36FA5" w:rsidRPr="00D36FA5">
            <w:t>Tigeryan</w:t>
          </w:r>
          <w:proofErr w:type="spellEnd"/>
          <w:r w:rsidR="00D36FA5">
            <w:t>)</w:t>
          </w:r>
          <w:r w:rsidR="00947DC8">
            <w:t xml:space="preserve">; </w:t>
          </w:r>
          <w:r w:rsidR="004F0EBE">
            <w:t>3</w:t>
          </w:r>
          <w:r w:rsidR="00D36FA5">
            <w:t xml:space="preserve"> </w:t>
          </w:r>
          <w:r w:rsidR="00D36FA5" w:rsidRPr="00D36FA5">
            <w:t xml:space="preserve">Ernst Klett Verlag, Stuttgart nach Karl </w:t>
          </w:r>
          <w:proofErr w:type="spellStart"/>
          <w:r w:rsidR="00D36FA5" w:rsidRPr="00D36FA5">
            <w:t>Vorlaufer</w:t>
          </w:r>
          <w:proofErr w:type="spellEnd"/>
          <w:r w:rsidR="00D36FA5" w:rsidRPr="00D36FA5">
            <w:t>: Südostasien. Darmstadt: Wissenschaftliche Buchgesellschaft. 3. Auflage 2018. S. 32</w:t>
          </w:r>
          <w:r w:rsidR="00D36FA5">
            <w:t>;</w:t>
          </w:r>
          <w:r w:rsidR="00947DC8">
            <w:t xml:space="preserve"> </w:t>
          </w:r>
          <w:r w:rsidR="004F0EBE">
            <w:t>5</w:t>
          </w:r>
          <w:r w:rsidR="00D36FA5" w:rsidRPr="00B0521A">
            <w:t xml:space="preserve"> Schaar</w:t>
          </w:r>
          <w:r w:rsidR="00D36FA5">
            <w:t xml:space="preserve">, </w:t>
          </w:r>
          <w:r w:rsidR="00D36FA5" w:rsidRPr="00B0521A">
            <w:t>Wolfgang, Grafing</w:t>
          </w:r>
          <w:r w:rsidR="00D36FA5">
            <w:t xml:space="preserve">; </w:t>
          </w:r>
          <w:r w:rsidR="004F0EBE">
            <w:t>6</w:t>
          </w:r>
          <w:r w:rsidR="00D36FA5">
            <w:t xml:space="preserve"> Ernst Klett Verlag, Stuttgart</w:t>
          </w:r>
        </w:p>
      </w:tc>
      <w:tc>
        <w:tcPr>
          <w:tcW w:w="813" w:type="dxa"/>
        </w:tcPr>
        <w:p w14:paraId="69219AB6" w14:textId="77777777" w:rsidR="002659C5" w:rsidRPr="00913892" w:rsidRDefault="002659C5" w:rsidP="00913892">
          <w:pPr>
            <w:pStyle w:val="ekvpagina"/>
          </w:pPr>
        </w:p>
      </w:tc>
    </w:tr>
  </w:tbl>
  <w:p w14:paraId="2DC8F1CC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A0DDC" w14:textId="77777777" w:rsidR="00FE68EC" w:rsidRDefault="00FE68EC" w:rsidP="003C599D">
      <w:pPr>
        <w:spacing w:line="240" w:lineRule="auto"/>
      </w:pPr>
      <w:r>
        <w:separator/>
      </w:r>
    </w:p>
  </w:footnote>
  <w:footnote w:type="continuationSeparator" w:id="0">
    <w:p w14:paraId="7A7AA09C" w14:textId="77777777" w:rsidR="00FE68EC" w:rsidRDefault="00FE68EC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6DA37806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719D9890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5F2D342" w14:textId="77777777" w:rsidR="00901B13" w:rsidRPr="007C1230" w:rsidRDefault="00901B13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F9F6A10" w14:textId="77777777" w:rsidR="00901B13" w:rsidRPr="007C1230" w:rsidRDefault="00901B13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71B4AE8B" w14:textId="77777777" w:rsidR="00901B13" w:rsidRPr="007C1230" w:rsidRDefault="00901B13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3B98F652" w14:textId="69AEAB94" w:rsidR="00901B13" w:rsidRPr="007C1230" w:rsidRDefault="00FC30AC" w:rsidP="00901B13">
          <w:pPr>
            <w:pStyle w:val="ekvkvnummer"/>
          </w:pPr>
          <w:r>
            <w:t>KLA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762E69F3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1D19C531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33407BFC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4BE14B7D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00AEA6EC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EC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55074"/>
    <w:rsid w:val="0006258C"/>
    <w:rsid w:val="00062ADD"/>
    <w:rsid w:val="00062D31"/>
    <w:rsid w:val="00063474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618"/>
    <w:rsid w:val="000F7910"/>
    <w:rsid w:val="00103057"/>
    <w:rsid w:val="00107D77"/>
    <w:rsid w:val="00114A87"/>
    <w:rsid w:val="00116EF2"/>
    <w:rsid w:val="00124062"/>
    <w:rsid w:val="00126C2B"/>
    <w:rsid w:val="00131417"/>
    <w:rsid w:val="001343C4"/>
    <w:rsid w:val="0013646A"/>
    <w:rsid w:val="0013648B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1BEC"/>
    <w:rsid w:val="001D2674"/>
    <w:rsid w:val="001D39FD"/>
    <w:rsid w:val="001D7E89"/>
    <w:rsid w:val="001E485B"/>
    <w:rsid w:val="001F1E3D"/>
    <w:rsid w:val="001F26EC"/>
    <w:rsid w:val="001F3F83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76D76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2065"/>
    <w:rsid w:val="003C39DC"/>
    <w:rsid w:val="003C599D"/>
    <w:rsid w:val="003D3D68"/>
    <w:rsid w:val="003D70F5"/>
    <w:rsid w:val="003E21AC"/>
    <w:rsid w:val="003E4CF1"/>
    <w:rsid w:val="003E6330"/>
    <w:rsid w:val="003E7B62"/>
    <w:rsid w:val="003F0467"/>
    <w:rsid w:val="003F362F"/>
    <w:rsid w:val="00405D0B"/>
    <w:rsid w:val="00411B18"/>
    <w:rsid w:val="00411FA0"/>
    <w:rsid w:val="004136AD"/>
    <w:rsid w:val="00415565"/>
    <w:rsid w:val="00415632"/>
    <w:rsid w:val="00415F8A"/>
    <w:rsid w:val="00416E3E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B4E55"/>
    <w:rsid w:val="004C020F"/>
    <w:rsid w:val="004D166D"/>
    <w:rsid w:val="004E3969"/>
    <w:rsid w:val="004F0EBE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43EE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802C4"/>
    <w:rsid w:val="006819D3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4A80"/>
    <w:rsid w:val="008B5E47"/>
    <w:rsid w:val="008C0880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6D57"/>
    <w:rsid w:val="00967C71"/>
    <w:rsid w:val="00967E19"/>
    <w:rsid w:val="00974A28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92D02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9F5A15"/>
    <w:rsid w:val="00A024FF"/>
    <w:rsid w:val="00A05D08"/>
    <w:rsid w:val="00A05E18"/>
    <w:rsid w:val="00A06EFE"/>
    <w:rsid w:val="00A13F07"/>
    <w:rsid w:val="00A170E5"/>
    <w:rsid w:val="00A17493"/>
    <w:rsid w:val="00A2146F"/>
    <w:rsid w:val="00A22154"/>
    <w:rsid w:val="00A238E9"/>
    <w:rsid w:val="00A23E76"/>
    <w:rsid w:val="00A26B32"/>
    <w:rsid w:val="00A27593"/>
    <w:rsid w:val="00A306E2"/>
    <w:rsid w:val="00A35787"/>
    <w:rsid w:val="00A3685C"/>
    <w:rsid w:val="00A43B4C"/>
    <w:rsid w:val="00A478DC"/>
    <w:rsid w:val="00A57F16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87917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D63B9"/>
    <w:rsid w:val="00AE3D8A"/>
    <w:rsid w:val="00AE65F6"/>
    <w:rsid w:val="00AF053E"/>
    <w:rsid w:val="00AF2CE2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17D9"/>
    <w:rsid w:val="00B52FB3"/>
    <w:rsid w:val="00B5429C"/>
    <w:rsid w:val="00B54655"/>
    <w:rsid w:val="00B6045F"/>
    <w:rsid w:val="00B60BEA"/>
    <w:rsid w:val="00B7242A"/>
    <w:rsid w:val="00B73732"/>
    <w:rsid w:val="00B8071F"/>
    <w:rsid w:val="00B82B4E"/>
    <w:rsid w:val="00B8420E"/>
    <w:rsid w:val="00B87CF7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BF2569"/>
    <w:rsid w:val="00C00404"/>
    <w:rsid w:val="00C00540"/>
    <w:rsid w:val="00C172AE"/>
    <w:rsid w:val="00C17BE6"/>
    <w:rsid w:val="00C343F5"/>
    <w:rsid w:val="00C35D4D"/>
    <w:rsid w:val="00C40555"/>
    <w:rsid w:val="00C40767"/>
    <w:rsid w:val="00C40D51"/>
    <w:rsid w:val="00C429A6"/>
    <w:rsid w:val="00C45D3B"/>
    <w:rsid w:val="00C46BF4"/>
    <w:rsid w:val="00C46E8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6A36"/>
    <w:rsid w:val="00C87044"/>
    <w:rsid w:val="00C94D17"/>
    <w:rsid w:val="00CB1480"/>
    <w:rsid w:val="00CB17F5"/>
    <w:rsid w:val="00CB27C6"/>
    <w:rsid w:val="00CB463B"/>
    <w:rsid w:val="00CB5B82"/>
    <w:rsid w:val="00CB6E65"/>
    <w:rsid w:val="00CB782D"/>
    <w:rsid w:val="00CC3016"/>
    <w:rsid w:val="00CC54E0"/>
    <w:rsid w:val="00CC65A8"/>
    <w:rsid w:val="00CC7DBB"/>
    <w:rsid w:val="00CD4219"/>
    <w:rsid w:val="00CD5490"/>
    <w:rsid w:val="00CD6369"/>
    <w:rsid w:val="00CE1EBF"/>
    <w:rsid w:val="00CE1FFB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24C3"/>
    <w:rsid w:val="00D05217"/>
    <w:rsid w:val="00D06182"/>
    <w:rsid w:val="00D11A5A"/>
    <w:rsid w:val="00D125BD"/>
    <w:rsid w:val="00D12661"/>
    <w:rsid w:val="00D14F61"/>
    <w:rsid w:val="00D15795"/>
    <w:rsid w:val="00D1582D"/>
    <w:rsid w:val="00D1794B"/>
    <w:rsid w:val="00D22292"/>
    <w:rsid w:val="00D2569D"/>
    <w:rsid w:val="00D27A1B"/>
    <w:rsid w:val="00D34DC1"/>
    <w:rsid w:val="00D363E7"/>
    <w:rsid w:val="00D36FA5"/>
    <w:rsid w:val="00D403F7"/>
    <w:rsid w:val="00D41976"/>
    <w:rsid w:val="00D559DE"/>
    <w:rsid w:val="00D56FEB"/>
    <w:rsid w:val="00D575C1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6631"/>
    <w:rsid w:val="00D97E79"/>
    <w:rsid w:val="00DA1633"/>
    <w:rsid w:val="00DA29C3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2B1C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026"/>
    <w:rsid w:val="00EE2721"/>
    <w:rsid w:val="00EE2A0B"/>
    <w:rsid w:val="00EF2128"/>
    <w:rsid w:val="00EF4640"/>
    <w:rsid w:val="00EF6029"/>
    <w:rsid w:val="00F16DA0"/>
    <w:rsid w:val="00F20EB5"/>
    <w:rsid w:val="00F2181D"/>
    <w:rsid w:val="00F23554"/>
    <w:rsid w:val="00F241DA"/>
    <w:rsid w:val="00F24740"/>
    <w:rsid w:val="00F2616B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0AC"/>
    <w:rsid w:val="00FC35C5"/>
    <w:rsid w:val="00FC3B56"/>
    <w:rsid w:val="00FC7DBF"/>
    <w:rsid w:val="00FD20A8"/>
    <w:rsid w:val="00FD2C70"/>
    <w:rsid w:val="00FE2067"/>
    <w:rsid w:val="00FE4FE6"/>
    <w:rsid w:val="00FE68EC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B7F8545"/>
  <w15:chartTrackingRefBased/>
  <w15:docId w15:val="{453C08BA-C070-4F59-8F0B-17B75776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  <w:style w:type="character" w:styleId="Hyperlink">
    <w:name w:val="Hyperlink"/>
    <w:basedOn w:val="Absatz-Standardschriftart"/>
    <w:uiPriority w:val="99"/>
    <w:unhideWhenUsed/>
    <w:rsid w:val="00C4076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0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4</cp:revision>
  <cp:lastPrinted>2016-12-23T16:36:00Z</cp:lastPrinted>
  <dcterms:created xsi:type="dcterms:W3CDTF">2021-12-08T07:24:00Z</dcterms:created>
  <dcterms:modified xsi:type="dcterms:W3CDTF">2021-12-08T09:57:00Z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