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14:paraId="42A0FD19" w14:textId="26BB62D3" w:rsidR="001608DA" w:rsidRPr="00F0617B" w:rsidRDefault="00AA6773" w:rsidP="00592C2C">
      <w:pPr>
        <w:pStyle w:val="ekvue1arial"/>
        <w:rPr>
          <w:b w:val="0"/>
          <w:bCs/>
          <w:sz w:val="24"/>
          <w:szCs w:val="24"/>
        </w:rPr>
      </w:pPr>
      <w:r w:rsidRPr="00AA6773">
        <w:t xml:space="preserve">ASEAN-Mitglied Kambodscha </w:t>
      </w:r>
      <w:r>
        <w:t>–</w:t>
      </w:r>
      <w:r w:rsidRPr="00AA6773">
        <w:t xml:space="preserve"> Entwicklungs</w:t>
      </w:r>
      <w:r>
        <w:softHyphen/>
      </w:r>
      <w:r w:rsidRPr="00AA6773">
        <w:t>chancen durch Globalisierung?</w:t>
      </w:r>
      <w:r w:rsidR="00F0617B">
        <w:tab/>
      </w:r>
      <w:r w:rsidR="00F0617B" w:rsidRPr="007B0E41">
        <w:rPr>
          <w:rStyle w:val="ekvgrau"/>
          <w:b w:val="0"/>
          <w:bCs/>
          <w:sz w:val="19"/>
          <w:szCs w:val="19"/>
        </w:rPr>
        <w:t xml:space="preserve">Zeitbedarf: </w:t>
      </w:r>
      <w:r w:rsidRPr="00AA6773">
        <w:rPr>
          <w:rStyle w:val="ekvgrau"/>
          <w:b w:val="0"/>
          <w:bCs/>
          <w:sz w:val="19"/>
          <w:szCs w:val="19"/>
        </w:rPr>
        <w:t>24 VP/90 Minuten</w:t>
      </w:r>
    </w:p>
    <w:p w14:paraId="351A6FA4" w14:textId="77777777" w:rsidR="001608DA" w:rsidRDefault="001608DA" w:rsidP="001608DA"/>
    <w:p w14:paraId="15F9B3BD" w14:textId="6505D77D" w:rsidR="001608DA" w:rsidRPr="007B0E41" w:rsidRDefault="001608DA" w:rsidP="007B0E41">
      <w:pPr>
        <w:pStyle w:val="ekvaufzhlung"/>
      </w:pPr>
      <w:r w:rsidRPr="00592C2C">
        <w:rPr>
          <w:rStyle w:val="ekvnummerierung"/>
        </w:rPr>
        <w:t>1</w:t>
      </w:r>
      <w:r>
        <w:tab/>
      </w:r>
      <w:r w:rsidR="00AA6773" w:rsidRPr="00AA6773">
        <w:t>Analysieren Sie Kambodschas Möglichkeiten und Schwächen im Hinblick auf eine wirtschaftliche Entwicklung.</w:t>
      </w:r>
      <w:r w:rsidR="00AA6773">
        <w:t xml:space="preserve"> </w:t>
      </w:r>
      <w:r w:rsidR="00AA6773" w:rsidRPr="00AA6773">
        <w:rPr>
          <w:rStyle w:val="ekvgrau"/>
        </w:rPr>
        <w:t>(AFP II, 12 VP)</w:t>
      </w:r>
    </w:p>
    <w:p w14:paraId="27710E56" w14:textId="73DD8AD7" w:rsidR="001608DA" w:rsidRDefault="001608DA" w:rsidP="00A76EC9">
      <w:pPr>
        <w:pStyle w:val="ekvgrundtexthalbe"/>
      </w:pPr>
    </w:p>
    <w:p w14:paraId="373FC751" w14:textId="1A9F291A" w:rsidR="001608DA" w:rsidRPr="007B0E41" w:rsidRDefault="001608DA" w:rsidP="00592C2C">
      <w:pPr>
        <w:pStyle w:val="ekvaufzhlung"/>
      </w:pPr>
      <w:r w:rsidRPr="00592C2C">
        <w:rPr>
          <w:rStyle w:val="ekvnummerierung"/>
        </w:rPr>
        <w:t>2</w:t>
      </w:r>
      <w:r>
        <w:tab/>
      </w:r>
      <w:r w:rsidR="00AA6773" w:rsidRPr="00AA6773">
        <w:t>Beurteilen Sie Kambodschas Chancen für eine erfolgreiche Teilhabe am Globalisierungsprozess.</w:t>
      </w:r>
      <w:r w:rsidR="00AA6773">
        <w:t xml:space="preserve"> </w:t>
      </w:r>
      <w:r w:rsidR="00AA6773">
        <w:br/>
      </w:r>
      <w:r w:rsidR="00AA6773" w:rsidRPr="00AA6773">
        <w:rPr>
          <w:rStyle w:val="ekvgrau"/>
        </w:rPr>
        <w:t>(AFP III, 12 VP)</w:t>
      </w:r>
    </w:p>
    <w:p w14:paraId="443BEFE6" w14:textId="4BE22423" w:rsidR="00C07863" w:rsidRDefault="00C07863" w:rsidP="00102DEE"/>
    <w:tbl>
      <w:tblPr>
        <w:tblW w:w="9356" w:type="dxa"/>
        <w:tblLayout w:type="fixed"/>
        <w:tblCellMar>
          <w:left w:w="0" w:type="dxa"/>
          <w:right w:w="0" w:type="dxa"/>
        </w:tblCellMar>
        <w:tblLook w:val="01E0" w:firstRow="1" w:lastRow="1" w:firstColumn="1" w:lastColumn="1" w:noHBand="0" w:noVBand="0"/>
      </w:tblPr>
      <w:tblGrid>
        <w:gridCol w:w="3402"/>
        <w:gridCol w:w="3048"/>
        <w:gridCol w:w="2906"/>
      </w:tblGrid>
      <w:tr w:rsidR="00D04547" w:rsidRPr="000418FB" w14:paraId="29A100AA" w14:textId="77777777" w:rsidTr="00B27FAE">
        <w:trPr>
          <w:trHeight w:val="284"/>
        </w:trPr>
        <w:tc>
          <w:tcPr>
            <w:tcW w:w="3402" w:type="dxa"/>
            <w:tcBorders>
              <w:bottom w:val="single" w:sz="8" w:space="0" w:color="333333"/>
              <w:right w:val="single" w:sz="4" w:space="0" w:color="333333"/>
            </w:tcBorders>
            <w:shd w:val="clear" w:color="auto" w:fill="FFFFFF" w:themeFill="background1"/>
          </w:tcPr>
          <w:p w14:paraId="4F3D21E2" w14:textId="1C611E1B" w:rsidR="00D04547" w:rsidRPr="000418FB" w:rsidRDefault="000418FB" w:rsidP="00AC4074">
            <w:pPr>
              <w:pStyle w:val="ekvtabelle"/>
              <w:rPr>
                <w:b/>
              </w:rPr>
            </w:pPr>
            <w:r w:rsidRPr="000418FB">
              <w:rPr>
                <w:b/>
              </w:rPr>
              <w:t>Indikatoren</w:t>
            </w:r>
          </w:p>
        </w:tc>
        <w:tc>
          <w:tcPr>
            <w:tcW w:w="3048" w:type="dxa"/>
            <w:tcBorders>
              <w:left w:val="single" w:sz="4" w:space="0" w:color="333333"/>
              <w:bottom w:val="single" w:sz="8" w:space="0" w:color="333333"/>
            </w:tcBorders>
            <w:shd w:val="clear" w:color="auto" w:fill="FFFFFF" w:themeFill="background1"/>
            <w:tcMar>
              <w:right w:w="113" w:type="dxa"/>
            </w:tcMar>
          </w:tcPr>
          <w:p w14:paraId="7749C040" w14:textId="44C8D5DD" w:rsidR="00D04547" w:rsidRPr="000418FB" w:rsidRDefault="000418FB" w:rsidP="00D04547">
            <w:pPr>
              <w:pStyle w:val="ekvtabelle"/>
              <w:jc w:val="right"/>
              <w:rPr>
                <w:b/>
              </w:rPr>
            </w:pPr>
            <w:r w:rsidRPr="000418FB">
              <w:rPr>
                <w:b/>
              </w:rPr>
              <w:t>2017/2018</w:t>
            </w:r>
          </w:p>
        </w:tc>
        <w:tc>
          <w:tcPr>
            <w:tcW w:w="2906" w:type="dxa"/>
            <w:tcBorders>
              <w:left w:val="single" w:sz="4" w:space="0" w:color="333333"/>
              <w:bottom w:val="single" w:sz="8" w:space="0" w:color="333333"/>
            </w:tcBorders>
            <w:shd w:val="clear" w:color="auto" w:fill="FFFFFF" w:themeFill="background1"/>
            <w:tcMar>
              <w:right w:w="113" w:type="dxa"/>
            </w:tcMar>
          </w:tcPr>
          <w:p w14:paraId="63615FB1" w14:textId="7875CBC7" w:rsidR="00D04547" w:rsidRPr="000418FB" w:rsidRDefault="000418FB" w:rsidP="00D04547">
            <w:pPr>
              <w:pStyle w:val="ekvtabelle"/>
              <w:jc w:val="right"/>
              <w:rPr>
                <w:b/>
              </w:rPr>
            </w:pPr>
            <w:r w:rsidRPr="000418FB">
              <w:rPr>
                <w:b/>
              </w:rPr>
              <w:t>zum Vergleich: 1996</w:t>
            </w:r>
          </w:p>
        </w:tc>
      </w:tr>
      <w:tr w:rsidR="00D04547" w:rsidRPr="003C39DC" w14:paraId="621CB279" w14:textId="77777777" w:rsidTr="00B27FAE">
        <w:trPr>
          <w:trHeight w:val="284"/>
        </w:trPr>
        <w:tc>
          <w:tcPr>
            <w:tcW w:w="3402" w:type="dxa"/>
            <w:tcBorders>
              <w:top w:val="single" w:sz="8" w:space="0" w:color="333333"/>
              <w:bottom w:val="single" w:sz="4" w:space="0" w:color="333333"/>
              <w:right w:val="single" w:sz="4" w:space="0" w:color="333333"/>
            </w:tcBorders>
          </w:tcPr>
          <w:p w14:paraId="20A33ACC" w14:textId="48D895BC" w:rsidR="00D04547" w:rsidRPr="003C39DC" w:rsidRDefault="000418FB" w:rsidP="00AC4074">
            <w:pPr>
              <w:pStyle w:val="ekvtabelle"/>
            </w:pPr>
            <w:r w:rsidRPr="000418FB">
              <w:t>Fläche (km²)</w:t>
            </w:r>
          </w:p>
        </w:tc>
        <w:tc>
          <w:tcPr>
            <w:tcW w:w="3048" w:type="dxa"/>
            <w:tcBorders>
              <w:top w:val="single" w:sz="8" w:space="0" w:color="333333"/>
              <w:left w:val="single" w:sz="4" w:space="0" w:color="333333"/>
              <w:bottom w:val="single" w:sz="4" w:space="0" w:color="333333"/>
            </w:tcBorders>
            <w:tcMar>
              <w:right w:w="113" w:type="dxa"/>
            </w:tcMar>
          </w:tcPr>
          <w:p w14:paraId="31137110" w14:textId="203DCE12" w:rsidR="00D04547" w:rsidRPr="003C39DC" w:rsidRDefault="000418FB" w:rsidP="00D04547">
            <w:pPr>
              <w:pStyle w:val="ekvtabelle"/>
              <w:jc w:val="right"/>
            </w:pPr>
            <w:r w:rsidRPr="000418FB">
              <w:t>181</w:t>
            </w:r>
            <w:r w:rsidR="00B27FAE" w:rsidRPr="00B27FAE">
              <w:rPr>
                <w:w w:val="50"/>
              </w:rPr>
              <w:t> </w:t>
            </w:r>
            <w:r w:rsidRPr="000418FB">
              <w:t>035</w:t>
            </w:r>
          </w:p>
        </w:tc>
        <w:tc>
          <w:tcPr>
            <w:tcW w:w="2906" w:type="dxa"/>
            <w:tcBorders>
              <w:top w:val="single" w:sz="8" w:space="0" w:color="333333"/>
              <w:left w:val="single" w:sz="4" w:space="0" w:color="333333"/>
              <w:bottom w:val="single" w:sz="4" w:space="0" w:color="333333"/>
            </w:tcBorders>
            <w:tcMar>
              <w:right w:w="113" w:type="dxa"/>
            </w:tcMar>
          </w:tcPr>
          <w:p w14:paraId="51E53B31" w14:textId="1F8F4D27" w:rsidR="00D04547" w:rsidRPr="003C39DC" w:rsidRDefault="000418FB" w:rsidP="00D04547">
            <w:pPr>
              <w:pStyle w:val="ekvtabelle"/>
              <w:jc w:val="right"/>
            </w:pPr>
            <w:r w:rsidRPr="000418FB">
              <w:t>181</w:t>
            </w:r>
            <w:r w:rsidR="00B27FAE" w:rsidRPr="00B27FAE">
              <w:rPr>
                <w:w w:val="50"/>
              </w:rPr>
              <w:t> </w:t>
            </w:r>
            <w:r w:rsidRPr="000418FB">
              <w:t>035</w:t>
            </w:r>
          </w:p>
        </w:tc>
      </w:tr>
      <w:tr w:rsidR="000418FB" w:rsidRPr="003C39DC" w14:paraId="2E5DC16A" w14:textId="77777777" w:rsidTr="00B27FAE">
        <w:trPr>
          <w:trHeight w:val="284"/>
        </w:trPr>
        <w:tc>
          <w:tcPr>
            <w:tcW w:w="3402" w:type="dxa"/>
            <w:tcBorders>
              <w:top w:val="single" w:sz="4" w:space="0" w:color="333333"/>
              <w:bottom w:val="single" w:sz="4" w:space="0" w:color="333333"/>
              <w:right w:val="single" w:sz="4" w:space="0" w:color="333333"/>
            </w:tcBorders>
          </w:tcPr>
          <w:p w14:paraId="01F7A679" w14:textId="28E589F4" w:rsidR="000418FB" w:rsidRPr="003C39DC" w:rsidRDefault="000418FB" w:rsidP="000418FB">
            <w:pPr>
              <w:pStyle w:val="ekvtabelle"/>
            </w:pPr>
            <w:r w:rsidRPr="0070626D">
              <w:t>Einwohner (1</w:t>
            </w:r>
            <w:r w:rsidR="00B27FAE" w:rsidRPr="00B27FAE">
              <w:rPr>
                <w:w w:val="50"/>
              </w:rPr>
              <w:t> </w:t>
            </w:r>
            <w:r w:rsidRPr="0070626D">
              <w:t>000)</w:t>
            </w:r>
          </w:p>
        </w:tc>
        <w:tc>
          <w:tcPr>
            <w:tcW w:w="3048" w:type="dxa"/>
            <w:tcBorders>
              <w:top w:val="single" w:sz="4" w:space="0" w:color="333333"/>
              <w:left w:val="single" w:sz="4" w:space="0" w:color="333333"/>
              <w:bottom w:val="single" w:sz="4" w:space="0" w:color="333333"/>
            </w:tcBorders>
            <w:tcMar>
              <w:right w:w="113" w:type="dxa"/>
            </w:tcMar>
          </w:tcPr>
          <w:p w14:paraId="14BA339F" w14:textId="1AF5B5D1" w:rsidR="000418FB" w:rsidRPr="003C39DC" w:rsidRDefault="000418FB" w:rsidP="000418FB">
            <w:pPr>
              <w:pStyle w:val="ekvtabelle"/>
              <w:jc w:val="right"/>
            </w:pPr>
            <w:r w:rsidRPr="0070626D">
              <w:t>16</w:t>
            </w:r>
            <w:r w:rsidR="00B27FAE" w:rsidRPr="00B27FAE">
              <w:rPr>
                <w:w w:val="50"/>
              </w:rPr>
              <w:t> </w:t>
            </w:r>
            <w:r w:rsidRPr="0070626D">
              <w:t>450</w:t>
            </w:r>
          </w:p>
        </w:tc>
        <w:tc>
          <w:tcPr>
            <w:tcW w:w="2906" w:type="dxa"/>
            <w:tcBorders>
              <w:top w:val="single" w:sz="4" w:space="0" w:color="333333"/>
              <w:left w:val="single" w:sz="4" w:space="0" w:color="333333"/>
              <w:bottom w:val="single" w:sz="4" w:space="0" w:color="333333"/>
            </w:tcBorders>
            <w:tcMar>
              <w:right w:w="113" w:type="dxa"/>
            </w:tcMar>
          </w:tcPr>
          <w:p w14:paraId="465B0F10" w14:textId="3A0B46A7" w:rsidR="000418FB" w:rsidRPr="003C39DC" w:rsidRDefault="000418FB" w:rsidP="000418FB">
            <w:pPr>
              <w:pStyle w:val="ekvtabelle"/>
              <w:jc w:val="right"/>
            </w:pPr>
            <w:r w:rsidRPr="0070626D">
              <w:t>11</w:t>
            </w:r>
            <w:r w:rsidR="00B27FAE" w:rsidRPr="00B27FAE">
              <w:rPr>
                <w:w w:val="50"/>
              </w:rPr>
              <w:t> </w:t>
            </w:r>
            <w:r w:rsidRPr="0070626D">
              <w:t>400</w:t>
            </w:r>
          </w:p>
        </w:tc>
      </w:tr>
      <w:tr w:rsidR="000418FB" w:rsidRPr="003C39DC" w14:paraId="5A7708D0" w14:textId="77777777" w:rsidTr="00B27FAE">
        <w:trPr>
          <w:trHeight w:val="284"/>
        </w:trPr>
        <w:tc>
          <w:tcPr>
            <w:tcW w:w="3402" w:type="dxa"/>
            <w:tcBorders>
              <w:top w:val="single" w:sz="4" w:space="0" w:color="333333"/>
              <w:bottom w:val="single" w:sz="4" w:space="0" w:color="333333"/>
              <w:right w:val="single" w:sz="4" w:space="0" w:color="333333"/>
            </w:tcBorders>
          </w:tcPr>
          <w:p w14:paraId="6B6CCA40" w14:textId="0447B72E" w:rsidR="000418FB" w:rsidRPr="003C39DC" w:rsidRDefault="000418FB" w:rsidP="000418FB">
            <w:pPr>
              <w:pStyle w:val="ekvtabelle"/>
            </w:pPr>
            <w:r w:rsidRPr="0070626D">
              <w:t>Bevölkerungswachstum (%/a)</w:t>
            </w:r>
          </w:p>
        </w:tc>
        <w:tc>
          <w:tcPr>
            <w:tcW w:w="3048" w:type="dxa"/>
            <w:tcBorders>
              <w:top w:val="single" w:sz="4" w:space="0" w:color="333333"/>
              <w:left w:val="single" w:sz="4" w:space="0" w:color="333333"/>
              <w:bottom w:val="single" w:sz="4" w:space="0" w:color="333333"/>
            </w:tcBorders>
            <w:tcMar>
              <w:right w:w="113" w:type="dxa"/>
            </w:tcMar>
          </w:tcPr>
          <w:p w14:paraId="4797E645" w14:textId="4E4B0028" w:rsidR="000418FB" w:rsidRPr="003C39DC" w:rsidRDefault="000418FB" w:rsidP="000418FB">
            <w:pPr>
              <w:pStyle w:val="ekvtabelle"/>
              <w:jc w:val="right"/>
            </w:pPr>
            <w:r w:rsidRPr="0070626D">
              <w:t>1,48</w:t>
            </w:r>
          </w:p>
        </w:tc>
        <w:tc>
          <w:tcPr>
            <w:tcW w:w="2906" w:type="dxa"/>
            <w:tcBorders>
              <w:top w:val="single" w:sz="4" w:space="0" w:color="333333"/>
              <w:left w:val="single" w:sz="4" w:space="0" w:color="333333"/>
              <w:bottom w:val="single" w:sz="4" w:space="0" w:color="333333"/>
            </w:tcBorders>
            <w:tcMar>
              <w:right w:w="113" w:type="dxa"/>
            </w:tcMar>
          </w:tcPr>
          <w:p w14:paraId="2969C9FF" w14:textId="2E51CAF6" w:rsidR="000418FB" w:rsidRPr="003C39DC" w:rsidRDefault="000418FB" w:rsidP="000418FB">
            <w:pPr>
              <w:pStyle w:val="ekvtabelle"/>
              <w:jc w:val="right"/>
            </w:pPr>
            <w:r w:rsidRPr="0070626D">
              <w:t>2,71</w:t>
            </w:r>
          </w:p>
        </w:tc>
      </w:tr>
      <w:tr w:rsidR="000418FB" w:rsidRPr="003C39DC" w14:paraId="3EFC6E69" w14:textId="77777777" w:rsidTr="00B27FAE">
        <w:trPr>
          <w:trHeight w:val="284"/>
        </w:trPr>
        <w:tc>
          <w:tcPr>
            <w:tcW w:w="3402" w:type="dxa"/>
            <w:tcBorders>
              <w:top w:val="single" w:sz="4" w:space="0" w:color="333333"/>
              <w:bottom w:val="single" w:sz="4" w:space="0" w:color="333333"/>
              <w:right w:val="single" w:sz="4" w:space="0" w:color="333333"/>
            </w:tcBorders>
          </w:tcPr>
          <w:p w14:paraId="6142BFF0" w14:textId="12E3FD56" w:rsidR="000418FB" w:rsidRPr="003C39DC" w:rsidRDefault="000418FB" w:rsidP="000418FB">
            <w:pPr>
              <w:pStyle w:val="ekvtabelle"/>
            </w:pPr>
            <w:r w:rsidRPr="0070626D">
              <w:t>Lebenserwartung (Jahre)</w:t>
            </w:r>
          </w:p>
        </w:tc>
        <w:tc>
          <w:tcPr>
            <w:tcW w:w="3048" w:type="dxa"/>
            <w:tcBorders>
              <w:top w:val="single" w:sz="4" w:space="0" w:color="333333"/>
              <w:left w:val="single" w:sz="4" w:space="0" w:color="333333"/>
              <w:bottom w:val="single" w:sz="4" w:space="0" w:color="333333"/>
            </w:tcBorders>
            <w:tcMar>
              <w:right w:w="113" w:type="dxa"/>
            </w:tcMar>
          </w:tcPr>
          <w:p w14:paraId="58CA43C3" w14:textId="4F7A8809" w:rsidR="000418FB" w:rsidRPr="003C39DC" w:rsidRDefault="000418FB" w:rsidP="000418FB">
            <w:pPr>
              <w:pStyle w:val="ekvtabelle"/>
              <w:jc w:val="right"/>
            </w:pPr>
            <w:r w:rsidRPr="0070626D">
              <w:t>65,2</w:t>
            </w:r>
          </w:p>
        </w:tc>
        <w:tc>
          <w:tcPr>
            <w:tcW w:w="2906" w:type="dxa"/>
            <w:tcBorders>
              <w:top w:val="single" w:sz="4" w:space="0" w:color="333333"/>
              <w:left w:val="single" w:sz="4" w:space="0" w:color="333333"/>
              <w:bottom w:val="single" w:sz="4" w:space="0" w:color="333333"/>
            </w:tcBorders>
            <w:tcMar>
              <w:right w:w="113" w:type="dxa"/>
            </w:tcMar>
          </w:tcPr>
          <w:p w14:paraId="6296670E" w14:textId="2AC19929" w:rsidR="000418FB" w:rsidRPr="003C39DC" w:rsidRDefault="000418FB" w:rsidP="000418FB">
            <w:pPr>
              <w:pStyle w:val="ekvtabelle"/>
              <w:jc w:val="right"/>
            </w:pPr>
            <w:r w:rsidRPr="0070626D">
              <w:t>56,0</w:t>
            </w:r>
          </w:p>
        </w:tc>
      </w:tr>
      <w:tr w:rsidR="000418FB" w:rsidRPr="003C39DC" w14:paraId="0517FAB5" w14:textId="77777777" w:rsidTr="00B27FAE">
        <w:trPr>
          <w:trHeight w:val="284"/>
        </w:trPr>
        <w:tc>
          <w:tcPr>
            <w:tcW w:w="3402" w:type="dxa"/>
            <w:tcBorders>
              <w:top w:val="single" w:sz="4" w:space="0" w:color="333333"/>
              <w:bottom w:val="single" w:sz="4" w:space="0" w:color="333333"/>
              <w:right w:val="single" w:sz="4" w:space="0" w:color="333333"/>
            </w:tcBorders>
          </w:tcPr>
          <w:p w14:paraId="52F654F6" w14:textId="7AB57005" w:rsidR="000418FB" w:rsidRPr="0070626D" w:rsidRDefault="000418FB" w:rsidP="000418FB">
            <w:pPr>
              <w:pStyle w:val="ekvtabelle"/>
            </w:pPr>
            <w:r w:rsidRPr="0047784E">
              <w:t>Bevölkerung in Städten (%)</w:t>
            </w:r>
          </w:p>
        </w:tc>
        <w:tc>
          <w:tcPr>
            <w:tcW w:w="3048" w:type="dxa"/>
            <w:tcBorders>
              <w:top w:val="single" w:sz="4" w:space="0" w:color="333333"/>
              <w:left w:val="single" w:sz="4" w:space="0" w:color="333333"/>
              <w:bottom w:val="single" w:sz="4" w:space="0" w:color="333333"/>
            </w:tcBorders>
            <w:tcMar>
              <w:right w:w="113" w:type="dxa"/>
            </w:tcMar>
          </w:tcPr>
          <w:p w14:paraId="4F26525C" w14:textId="1D97799D" w:rsidR="000418FB" w:rsidRPr="0070626D" w:rsidRDefault="000418FB" w:rsidP="000418FB">
            <w:pPr>
              <w:pStyle w:val="ekvtabelle"/>
              <w:jc w:val="right"/>
            </w:pPr>
            <w:r w:rsidRPr="0047784E">
              <w:t>23,8</w:t>
            </w:r>
          </w:p>
        </w:tc>
        <w:tc>
          <w:tcPr>
            <w:tcW w:w="2906" w:type="dxa"/>
            <w:tcBorders>
              <w:top w:val="single" w:sz="4" w:space="0" w:color="333333"/>
              <w:left w:val="single" w:sz="4" w:space="0" w:color="333333"/>
              <w:bottom w:val="single" w:sz="4" w:space="0" w:color="333333"/>
            </w:tcBorders>
            <w:tcMar>
              <w:right w:w="113" w:type="dxa"/>
            </w:tcMar>
          </w:tcPr>
          <w:p w14:paraId="0C3269F8" w14:textId="57213102" w:rsidR="000418FB" w:rsidRPr="0070626D" w:rsidRDefault="000418FB" w:rsidP="000418FB">
            <w:pPr>
              <w:pStyle w:val="ekvtabelle"/>
              <w:jc w:val="right"/>
            </w:pPr>
            <w:r w:rsidRPr="0047784E">
              <w:t>14,6</w:t>
            </w:r>
          </w:p>
        </w:tc>
      </w:tr>
      <w:tr w:rsidR="000418FB" w:rsidRPr="003C39DC" w14:paraId="0F458476" w14:textId="77777777" w:rsidTr="00B27FAE">
        <w:trPr>
          <w:trHeight w:val="284"/>
        </w:trPr>
        <w:tc>
          <w:tcPr>
            <w:tcW w:w="3402" w:type="dxa"/>
            <w:tcBorders>
              <w:top w:val="single" w:sz="4" w:space="0" w:color="333333"/>
              <w:bottom w:val="single" w:sz="4" w:space="0" w:color="333333"/>
              <w:right w:val="single" w:sz="4" w:space="0" w:color="333333"/>
            </w:tcBorders>
          </w:tcPr>
          <w:p w14:paraId="053ED027" w14:textId="2F6203AD" w:rsidR="000418FB" w:rsidRPr="0070626D" w:rsidRDefault="000418FB" w:rsidP="000418FB">
            <w:pPr>
              <w:pStyle w:val="ekvtabelle"/>
            </w:pPr>
            <w:r w:rsidRPr="0047784E">
              <w:t>Bevölkerung unter der Armutsgrenze (%)</w:t>
            </w:r>
          </w:p>
        </w:tc>
        <w:tc>
          <w:tcPr>
            <w:tcW w:w="3048" w:type="dxa"/>
            <w:tcBorders>
              <w:top w:val="single" w:sz="4" w:space="0" w:color="333333"/>
              <w:left w:val="single" w:sz="4" w:space="0" w:color="333333"/>
              <w:bottom w:val="single" w:sz="4" w:space="0" w:color="333333"/>
            </w:tcBorders>
            <w:tcMar>
              <w:right w:w="113" w:type="dxa"/>
            </w:tcMar>
          </w:tcPr>
          <w:p w14:paraId="55C41CFE" w14:textId="5E33D78B" w:rsidR="000418FB" w:rsidRPr="0070626D" w:rsidRDefault="000418FB" w:rsidP="000418FB">
            <w:pPr>
              <w:pStyle w:val="ekvtabelle"/>
              <w:jc w:val="right"/>
            </w:pPr>
            <w:r w:rsidRPr="0047784E">
              <w:t>16,5</w:t>
            </w:r>
          </w:p>
        </w:tc>
        <w:tc>
          <w:tcPr>
            <w:tcW w:w="2906" w:type="dxa"/>
            <w:tcBorders>
              <w:top w:val="single" w:sz="4" w:space="0" w:color="333333"/>
              <w:left w:val="single" w:sz="4" w:space="0" w:color="333333"/>
              <w:bottom w:val="single" w:sz="4" w:space="0" w:color="333333"/>
            </w:tcBorders>
            <w:tcMar>
              <w:right w:w="113" w:type="dxa"/>
            </w:tcMar>
          </w:tcPr>
          <w:p w14:paraId="5F991849" w14:textId="05E0C538" w:rsidR="000418FB" w:rsidRPr="0070626D" w:rsidRDefault="000418FB" w:rsidP="000418FB">
            <w:pPr>
              <w:pStyle w:val="ekvtabelle"/>
              <w:jc w:val="right"/>
            </w:pPr>
            <w:r w:rsidRPr="0047784E">
              <w:t>86,2</w:t>
            </w:r>
          </w:p>
        </w:tc>
      </w:tr>
      <w:tr w:rsidR="000418FB" w:rsidRPr="003C39DC" w14:paraId="3436042B" w14:textId="77777777" w:rsidTr="00B27FAE">
        <w:trPr>
          <w:trHeight w:val="284"/>
        </w:trPr>
        <w:tc>
          <w:tcPr>
            <w:tcW w:w="3402" w:type="dxa"/>
            <w:tcBorders>
              <w:top w:val="single" w:sz="4" w:space="0" w:color="333333"/>
              <w:bottom w:val="single" w:sz="4" w:space="0" w:color="333333"/>
              <w:right w:val="single" w:sz="4" w:space="0" w:color="333333"/>
            </w:tcBorders>
          </w:tcPr>
          <w:p w14:paraId="62A12E02" w14:textId="1AFAA108" w:rsidR="000418FB" w:rsidRPr="0070626D" w:rsidRDefault="000418FB" w:rsidP="000418FB">
            <w:pPr>
              <w:pStyle w:val="ekvtabelle"/>
            </w:pPr>
            <w:r w:rsidRPr="0047784E">
              <w:t>BIP (Mrd. US-$)</w:t>
            </w:r>
          </w:p>
        </w:tc>
        <w:tc>
          <w:tcPr>
            <w:tcW w:w="3048" w:type="dxa"/>
            <w:tcBorders>
              <w:top w:val="single" w:sz="4" w:space="0" w:color="333333"/>
              <w:left w:val="single" w:sz="4" w:space="0" w:color="333333"/>
              <w:bottom w:val="single" w:sz="4" w:space="0" w:color="333333"/>
            </w:tcBorders>
            <w:tcMar>
              <w:right w:w="113" w:type="dxa"/>
            </w:tcMar>
          </w:tcPr>
          <w:p w14:paraId="5C6EEF72" w14:textId="1C005F6A" w:rsidR="000418FB" w:rsidRPr="0070626D" w:rsidRDefault="000418FB" w:rsidP="000418FB">
            <w:pPr>
              <w:pStyle w:val="ekvtabelle"/>
              <w:jc w:val="right"/>
            </w:pPr>
            <w:r w:rsidRPr="0047784E">
              <w:t>22,09</w:t>
            </w:r>
          </w:p>
        </w:tc>
        <w:tc>
          <w:tcPr>
            <w:tcW w:w="2906" w:type="dxa"/>
            <w:tcBorders>
              <w:top w:val="single" w:sz="4" w:space="0" w:color="333333"/>
              <w:left w:val="single" w:sz="4" w:space="0" w:color="333333"/>
              <w:bottom w:val="single" w:sz="4" w:space="0" w:color="333333"/>
            </w:tcBorders>
            <w:tcMar>
              <w:right w:w="113" w:type="dxa"/>
            </w:tcMar>
          </w:tcPr>
          <w:p w14:paraId="26E4D7C2" w14:textId="55591F20" w:rsidR="000418FB" w:rsidRPr="0070626D" w:rsidRDefault="000418FB" w:rsidP="000418FB">
            <w:pPr>
              <w:pStyle w:val="ekvtabelle"/>
              <w:jc w:val="right"/>
            </w:pPr>
            <w:r w:rsidRPr="0047784E">
              <w:t>3,5</w:t>
            </w:r>
          </w:p>
        </w:tc>
      </w:tr>
      <w:tr w:rsidR="000418FB" w:rsidRPr="003C39DC" w14:paraId="1F8E6748" w14:textId="77777777" w:rsidTr="00B27FAE">
        <w:trPr>
          <w:trHeight w:val="284"/>
        </w:trPr>
        <w:tc>
          <w:tcPr>
            <w:tcW w:w="3402" w:type="dxa"/>
            <w:tcBorders>
              <w:top w:val="single" w:sz="4" w:space="0" w:color="333333"/>
              <w:bottom w:val="single" w:sz="4" w:space="0" w:color="333333"/>
              <w:right w:val="single" w:sz="4" w:space="0" w:color="333333"/>
            </w:tcBorders>
          </w:tcPr>
          <w:p w14:paraId="119E8955" w14:textId="570C029D" w:rsidR="000418FB" w:rsidRPr="0070626D" w:rsidRDefault="000418FB" w:rsidP="000418FB">
            <w:pPr>
              <w:pStyle w:val="ekvtabelle"/>
            </w:pPr>
            <w:r w:rsidRPr="0047784E">
              <w:t>BIP/Kopf (US-$, PPP)</w:t>
            </w:r>
          </w:p>
        </w:tc>
        <w:tc>
          <w:tcPr>
            <w:tcW w:w="3048" w:type="dxa"/>
            <w:tcBorders>
              <w:top w:val="single" w:sz="4" w:space="0" w:color="333333"/>
              <w:left w:val="single" w:sz="4" w:space="0" w:color="333333"/>
              <w:bottom w:val="single" w:sz="4" w:space="0" w:color="333333"/>
            </w:tcBorders>
            <w:tcMar>
              <w:right w:w="113" w:type="dxa"/>
            </w:tcMar>
          </w:tcPr>
          <w:p w14:paraId="0A073CED" w14:textId="382331F5" w:rsidR="000418FB" w:rsidRPr="0070626D" w:rsidRDefault="000418FB" w:rsidP="000418FB">
            <w:pPr>
              <w:pStyle w:val="ekvtabelle"/>
              <w:jc w:val="right"/>
            </w:pPr>
            <w:r w:rsidRPr="0047784E">
              <w:t>4</w:t>
            </w:r>
            <w:r w:rsidR="00B27FAE" w:rsidRPr="00B27FAE">
              <w:rPr>
                <w:w w:val="50"/>
              </w:rPr>
              <w:t> </w:t>
            </w:r>
            <w:r w:rsidRPr="0047784E">
              <w:t>000</w:t>
            </w:r>
          </w:p>
        </w:tc>
        <w:tc>
          <w:tcPr>
            <w:tcW w:w="2906" w:type="dxa"/>
            <w:tcBorders>
              <w:top w:val="single" w:sz="4" w:space="0" w:color="333333"/>
              <w:left w:val="single" w:sz="4" w:space="0" w:color="333333"/>
              <w:bottom w:val="single" w:sz="4" w:space="0" w:color="333333"/>
            </w:tcBorders>
            <w:tcMar>
              <w:right w:w="113" w:type="dxa"/>
            </w:tcMar>
          </w:tcPr>
          <w:p w14:paraId="52B908AB" w14:textId="74E15EB3" w:rsidR="000418FB" w:rsidRPr="0070626D" w:rsidRDefault="000418FB" w:rsidP="000418FB">
            <w:pPr>
              <w:pStyle w:val="ekvtabelle"/>
              <w:jc w:val="right"/>
            </w:pPr>
            <w:r w:rsidRPr="0047784E">
              <w:t>1</w:t>
            </w:r>
            <w:r w:rsidR="00B27FAE" w:rsidRPr="00B27FAE">
              <w:rPr>
                <w:w w:val="50"/>
              </w:rPr>
              <w:t> </w:t>
            </w:r>
            <w:r w:rsidRPr="0047784E">
              <w:t>200</w:t>
            </w:r>
          </w:p>
        </w:tc>
      </w:tr>
      <w:tr w:rsidR="000418FB" w:rsidRPr="003C39DC" w14:paraId="13321621" w14:textId="77777777" w:rsidTr="00B27FAE">
        <w:trPr>
          <w:trHeight w:val="284"/>
        </w:trPr>
        <w:tc>
          <w:tcPr>
            <w:tcW w:w="3402" w:type="dxa"/>
            <w:tcBorders>
              <w:top w:val="single" w:sz="4" w:space="0" w:color="333333"/>
              <w:bottom w:val="single" w:sz="4" w:space="0" w:color="333333"/>
              <w:right w:val="single" w:sz="4" w:space="0" w:color="333333"/>
            </w:tcBorders>
          </w:tcPr>
          <w:p w14:paraId="4D57FDBB" w14:textId="042414B2" w:rsidR="000418FB" w:rsidRPr="0070626D" w:rsidRDefault="000418FB" w:rsidP="000418FB">
            <w:pPr>
              <w:pStyle w:val="ekvtabelle"/>
            </w:pPr>
            <w:r w:rsidRPr="0047784E">
              <w:t>BIP nach Wirtschaftssektoren (%)</w:t>
            </w:r>
          </w:p>
        </w:tc>
        <w:tc>
          <w:tcPr>
            <w:tcW w:w="3048" w:type="dxa"/>
            <w:tcBorders>
              <w:top w:val="single" w:sz="4" w:space="0" w:color="333333"/>
              <w:left w:val="single" w:sz="4" w:space="0" w:color="333333"/>
              <w:bottom w:val="single" w:sz="4" w:space="0" w:color="333333"/>
            </w:tcBorders>
            <w:tcMar>
              <w:right w:w="113" w:type="dxa"/>
            </w:tcMar>
          </w:tcPr>
          <w:p w14:paraId="62CC07A9" w14:textId="06530818" w:rsidR="000418FB" w:rsidRDefault="000418FB" w:rsidP="000418FB">
            <w:pPr>
              <w:pStyle w:val="ekvtabelle"/>
              <w:jc w:val="right"/>
            </w:pPr>
            <w:r>
              <w:t>I</w:t>
            </w:r>
            <w:r w:rsidR="00B27FAE">
              <w:tab/>
            </w:r>
            <w:r w:rsidR="00B27FAE">
              <w:tab/>
            </w:r>
            <w:r w:rsidR="00B27FAE">
              <w:tab/>
            </w:r>
            <w:r w:rsidR="00B27FAE">
              <w:tab/>
            </w:r>
            <w:r w:rsidR="00B27FAE">
              <w:tab/>
            </w:r>
            <w:r>
              <w:t>25,3</w:t>
            </w:r>
          </w:p>
          <w:p w14:paraId="484ED89A" w14:textId="4CCA8F03" w:rsidR="000418FB" w:rsidRDefault="000418FB" w:rsidP="000418FB">
            <w:pPr>
              <w:pStyle w:val="ekvtabelle"/>
              <w:jc w:val="right"/>
            </w:pPr>
            <w:r>
              <w:t>II</w:t>
            </w:r>
            <w:r w:rsidR="00B27FAE">
              <w:tab/>
            </w:r>
            <w:r w:rsidR="00B27FAE">
              <w:tab/>
            </w:r>
            <w:r w:rsidR="00B27FAE">
              <w:tab/>
            </w:r>
            <w:r w:rsidR="00B27FAE">
              <w:tab/>
            </w:r>
            <w:r w:rsidR="00B27FAE">
              <w:tab/>
            </w:r>
            <w:r>
              <w:t>32,8</w:t>
            </w:r>
          </w:p>
          <w:p w14:paraId="13D86F9A" w14:textId="714DDC54" w:rsidR="000418FB" w:rsidRDefault="000418FB" w:rsidP="000418FB">
            <w:pPr>
              <w:pStyle w:val="ekvtabelle"/>
              <w:jc w:val="right"/>
            </w:pPr>
            <w:r>
              <w:t>III</w:t>
            </w:r>
            <w:r w:rsidR="00B27FAE">
              <w:t xml:space="preserve"> </w:t>
            </w:r>
            <w:r>
              <w:t>(ohne Tourismus)</w:t>
            </w:r>
            <w:r w:rsidR="00B27FAE">
              <w:tab/>
            </w:r>
            <w:r>
              <w:t>27,8</w:t>
            </w:r>
          </w:p>
          <w:p w14:paraId="43ADDC1B" w14:textId="1A3AE03F" w:rsidR="000418FB" w:rsidRPr="0070626D" w:rsidRDefault="000418FB" w:rsidP="000418FB">
            <w:pPr>
              <w:pStyle w:val="ekvtabelle"/>
              <w:jc w:val="right"/>
            </w:pPr>
            <w:r>
              <w:t>Tourismus</w:t>
            </w:r>
            <w:r w:rsidR="00B27FAE">
              <w:tab/>
            </w:r>
            <w:r w:rsidR="00B27FAE">
              <w:tab/>
            </w:r>
            <w:r w:rsidR="00B27FAE">
              <w:tab/>
            </w:r>
            <w:r>
              <w:t>14,1</w:t>
            </w:r>
          </w:p>
        </w:tc>
        <w:tc>
          <w:tcPr>
            <w:tcW w:w="2906" w:type="dxa"/>
            <w:tcBorders>
              <w:top w:val="single" w:sz="4" w:space="0" w:color="333333"/>
              <w:left w:val="single" w:sz="4" w:space="0" w:color="333333"/>
              <w:bottom w:val="single" w:sz="4" w:space="0" w:color="333333"/>
            </w:tcBorders>
            <w:tcMar>
              <w:right w:w="113" w:type="dxa"/>
            </w:tcMar>
          </w:tcPr>
          <w:p w14:paraId="798A3A35" w14:textId="717DAB10" w:rsidR="000418FB" w:rsidRDefault="000418FB" w:rsidP="000418FB">
            <w:pPr>
              <w:pStyle w:val="ekvtabelle"/>
              <w:jc w:val="right"/>
            </w:pPr>
            <w:r>
              <w:t>I</w:t>
            </w:r>
            <w:r w:rsidR="00B27FAE">
              <w:tab/>
            </w:r>
            <w:r w:rsidR="00B27FAE">
              <w:tab/>
            </w:r>
            <w:r w:rsidR="00B27FAE">
              <w:tab/>
            </w:r>
            <w:r w:rsidR="00B27FAE">
              <w:tab/>
            </w:r>
            <w:r w:rsidR="00B27FAE">
              <w:tab/>
            </w:r>
            <w:r>
              <w:t>67,1</w:t>
            </w:r>
          </w:p>
          <w:p w14:paraId="46E7FD2A" w14:textId="4DF07078" w:rsidR="000418FB" w:rsidRDefault="000418FB" w:rsidP="000418FB">
            <w:pPr>
              <w:pStyle w:val="ekvtabelle"/>
              <w:jc w:val="right"/>
            </w:pPr>
            <w:r>
              <w:t>II</w:t>
            </w:r>
            <w:r w:rsidR="00B27FAE">
              <w:tab/>
            </w:r>
            <w:r w:rsidR="00B27FAE">
              <w:tab/>
            </w:r>
            <w:r w:rsidR="00B27FAE">
              <w:tab/>
            </w:r>
            <w:r w:rsidR="00B27FAE">
              <w:tab/>
            </w:r>
            <w:r w:rsidR="00B27FAE">
              <w:tab/>
            </w:r>
            <w:r>
              <w:t>15,3</w:t>
            </w:r>
          </w:p>
          <w:p w14:paraId="4CE7FC1D" w14:textId="3A6A3C10" w:rsidR="000418FB" w:rsidRDefault="000418FB" w:rsidP="000418FB">
            <w:pPr>
              <w:pStyle w:val="ekvtabelle"/>
              <w:jc w:val="right"/>
            </w:pPr>
            <w:r>
              <w:t>III (ohne Tourismus)</w:t>
            </w:r>
            <w:r w:rsidR="00B27FAE">
              <w:tab/>
            </w:r>
            <w:r>
              <w:t>17,1</w:t>
            </w:r>
          </w:p>
          <w:p w14:paraId="7FE1C43B" w14:textId="65F38C03" w:rsidR="000418FB" w:rsidRPr="0070626D" w:rsidRDefault="000418FB" w:rsidP="000418FB">
            <w:pPr>
              <w:pStyle w:val="ekvtabelle"/>
              <w:jc w:val="right"/>
            </w:pPr>
            <w:r>
              <w:t>Tourismus</w:t>
            </w:r>
            <w:r w:rsidR="00C1168F">
              <w:tab/>
            </w:r>
            <w:r w:rsidR="00B27FAE">
              <w:tab/>
            </w:r>
            <w:r w:rsidR="00B27FAE">
              <w:tab/>
            </w:r>
            <w:r>
              <w:t>&lt;</w:t>
            </w:r>
            <w:r w:rsidR="00C1168F" w:rsidRPr="00B27FAE">
              <w:rPr>
                <w:w w:val="50"/>
              </w:rPr>
              <w:t> </w:t>
            </w:r>
            <w:r>
              <w:t>0,5</w:t>
            </w:r>
          </w:p>
        </w:tc>
      </w:tr>
      <w:tr w:rsidR="000418FB" w:rsidRPr="003C39DC" w14:paraId="76E64D50" w14:textId="77777777" w:rsidTr="00B27FAE">
        <w:trPr>
          <w:trHeight w:val="284"/>
        </w:trPr>
        <w:tc>
          <w:tcPr>
            <w:tcW w:w="3402" w:type="dxa"/>
            <w:tcBorders>
              <w:top w:val="single" w:sz="4" w:space="0" w:color="333333"/>
              <w:bottom w:val="single" w:sz="4" w:space="0" w:color="333333"/>
              <w:right w:val="single" w:sz="4" w:space="0" w:color="333333"/>
            </w:tcBorders>
          </w:tcPr>
          <w:p w14:paraId="76F10E7E" w14:textId="4F2FD770" w:rsidR="000418FB" w:rsidRPr="0047784E" w:rsidRDefault="000418FB" w:rsidP="000418FB">
            <w:pPr>
              <w:pStyle w:val="ekvtabelle"/>
            </w:pPr>
            <w:r>
              <w:t xml:space="preserve">Beschäftigte nach </w:t>
            </w:r>
            <w:r w:rsidR="00B27FAE">
              <w:br/>
            </w:r>
            <w:r>
              <w:t>Wirtschaftssektoren (%)</w:t>
            </w:r>
          </w:p>
        </w:tc>
        <w:tc>
          <w:tcPr>
            <w:tcW w:w="3048" w:type="dxa"/>
            <w:tcBorders>
              <w:top w:val="single" w:sz="4" w:space="0" w:color="333333"/>
              <w:left w:val="single" w:sz="4" w:space="0" w:color="333333"/>
              <w:bottom w:val="single" w:sz="4" w:space="0" w:color="333333"/>
            </w:tcBorders>
            <w:tcMar>
              <w:right w:w="113" w:type="dxa"/>
            </w:tcMar>
          </w:tcPr>
          <w:p w14:paraId="6C021AF6" w14:textId="15807092" w:rsidR="000418FB" w:rsidRDefault="000418FB" w:rsidP="000418FB">
            <w:pPr>
              <w:pStyle w:val="ekvtabelle"/>
              <w:jc w:val="right"/>
            </w:pPr>
            <w:r>
              <w:t>I</w:t>
            </w:r>
            <w:r w:rsidR="00B27FAE">
              <w:tab/>
            </w:r>
            <w:r w:rsidR="00B27FAE">
              <w:tab/>
            </w:r>
            <w:r w:rsidR="00B27FAE">
              <w:tab/>
            </w:r>
            <w:r w:rsidR="00B27FAE">
              <w:tab/>
            </w:r>
            <w:r w:rsidR="00B27FAE">
              <w:tab/>
            </w:r>
            <w:r>
              <w:t>48,7</w:t>
            </w:r>
          </w:p>
          <w:p w14:paraId="27D14382" w14:textId="322729BB" w:rsidR="000418FB" w:rsidRDefault="000418FB" w:rsidP="000418FB">
            <w:pPr>
              <w:pStyle w:val="ekvtabelle"/>
              <w:jc w:val="right"/>
            </w:pPr>
            <w:r>
              <w:t>II</w:t>
            </w:r>
            <w:r w:rsidR="00B27FAE">
              <w:tab/>
            </w:r>
            <w:r w:rsidR="00B27FAE">
              <w:tab/>
            </w:r>
            <w:r w:rsidR="00B27FAE">
              <w:tab/>
            </w:r>
            <w:r w:rsidR="00B27FAE">
              <w:tab/>
            </w:r>
            <w:r w:rsidR="00B27FAE">
              <w:tab/>
            </w:r>
            <w:r>
              <w:t>19,9</w:t>
            </w:r>
          </w:p>
          <w:p w14:paraId="22179AAF" w14:textId="6F2B94B6" w:rsidR="000418FB" w:rsidRDefault="000418FB" w:rsidP="000418FB">
            <w:pPr>
              <w:pStyle w:val="ekvtabelle"/>
              <w:jc w:val="right"/>
            </w:pPr>
            <w:r>
              <w:t>III (ohne Tourismus)</w:t>
            </w:r>
            <w:r w:rsidR="00B27FAE">
              <w:tab/>
            </w:r>
            <w:r>
              <w:t>20,7</w:t>
            </w:r>
          </w:p>
          <w:p w14:paraId="18C5E3D3" w14:textId="2D15138C" w:rsidR="000418FB" w:rsidRDefault="000418FB" w:rsidP="000418FB">
            <w:pPr>
              <w:pStyle w:val="ekvtabelle"/>
              <w:jc w:val="right"/>
            </w:pPr>
            <w:r>
              <w:t>Tourismus</w:t>
            </w:r>
            <w:r w:rsidR="00B27FAE">
              <w:tab/>
            </w:r>
            <w:r w:rsidR="00B27FAE">
              <w:tab/>
            </w:r>
            <w:r w:rsidR="00B27FAE">
              <w:tab/>
            </w:r>
            <w:r>
              <w:t>10,8</w:t>
            </w:r>
          </w:p>
        </w:tc>
        <w:tc>
          <w:tcPr>
            <w:tcW w:w="2906" w:type="dxa"/>
            <w:tcBorders>
              <w:top w:val="single" w:sz="4" w:space="0" w:color="333333"/>
              <w:left w:val="single" w:sz="4" w:space="0" w:color="333333"/>
              <w:bottom w:val="single" w:sz="4" w:space="0" w:color="333333"/>
            </w:tcBorders>
            <w:tcMar>
              <w:right w:w="113" w:type="dxa"/>
            </w:tcMar>
          </w:tcPr>
          <w:p w14:paraId="7668519C" w14:textId="661F3D3E" w:rsidR="000418FB" w:rsidRDefault="000418FB" w:rsidP="00B27FAE">
            <w:pPr>
              <w:pStyle w:val="ekvtabelle"/>
              <w:jc w:val="right"/>
            </w:pPr>
            <w:r>
              <w:t>I</w:t>
            </w:r>
            <w:r w:rsidR="00B27FAE">
              <w:tab/>
            </w:r>
            <w:r w:rsidR="00B27FAE">
              <w:tab/>
            </w:r>
            <w:r w:rsidR="00B27FAE">
              <w:tab/>
            </w:r>
            <w:r w:rsidR="00B27FAE">
              <w:tab/>
            </w:r>
            <w:r w:rsidR="00B27FAE">
              <w:tab/>
            </w:r>
            <w:r>
              <w:t>78,8</w:t>
            </w:r>
          </w:p>
          <w:p w14:paraId="1B0FBC45" w14:textId="35D1D398" w:rsidR="000418FB" w:rsidRDefault="000418FB" w:rsidP="00B27FAE">
            <w:pPr>
              <w:pStyle w:val="ekvtabelle"/>
              <w:jc w:val="right"/>
            </w:pPr>
            <w:r>
              <w:t>II</w:t>
            </w:r>
            <w:r w:rsidR="00B27FAE">
              <w:tab/>
            </w:r>
            <w:r w:rsidR="00B27FAE">
              <w:tab/>
            </w:r>
            <w:r w:rsidR="00B27FAE">
              <w:tab/>
            </w:r>
            <w:r w:rsidR="00B27FAE">
              <w:tab/>
            </w:r>
            <w:r w:rsidR="00B27FAE">
              <w:tab/>
            </w:r>
            <w:r w:rsidR="00C1168F">
              <w:t>  </w:t>
            </w:r>
            <w:r>
              <w:t>9,1</w:t>
            </w:r>
          </w:p>
          <w:p w14:paraId="45B65A70" w14:textId="7B6B4EC7" w:rsidR="000418FB" w:rsidRDefault="000418FB" w:rsidP="00B27FAE">
            <w:pPr>
              <w:pStyle w:val="ekvtabelle"/>
              <w:jc w:val="right"/>
            </w:pPr>
            <w:r>
              <w:t>III (ohne Tourismus)</w:t>
            </w:r>
            <w:r w:rsidR="00B27FAE">
              <w:tab/>
            </w:r>
            <w:r>
              <w:t>12,1</w:t>
            </w:r>
          </w:p>
          <w:p w14:paraId="7AC1C66D" w14:textId="5BF1BF7F" w:rsidR="000418FB" w:rsidRDefault="000418FB" w:rsidP="00B27FAE">
            <w:pPr>
              <w:pStyle w:val="ekvtabelle"/>
              <w:jc w:val="right"/>
            </w:pPr>
            <w:r>
              <w:t>Tourismus</w:t>
            </w:r>
            <w:r w:rsidR="00B27FAE">
              <w:tab/>
            </w:r>
            <w:r w:rsidR="00B27FAE">
              <w:tab/>
            </w:r>
            <w:r w:rsidR="00B27FAE">
              <w:tab/>
            </w:r>
            <w:r>
              <w:t>k.</w:t>
            </w:r>
            <w:r w:rsidR="00B27FAE" w:rsidRPr="00B27FAE">
              <w:rPr>
                <w:w w:val="50"/>
              </w:rPr>
              <w:t> </w:t>
            </w:r>
            <w:r>
              <w:t>A.</w:t>
            </w:r>
          </w:p>
        </w:tc>
      </w:tr>
      <w:tr w:rsidR="000418FB" w:rsidRPr="003C39DC" w14:paraId="45546A3C" w14:textId="77777777" w:rsidTr="00B27FAE">
        <w:trPr>
          <w:trHeight w:val="284"/>
        </w:trPr>
        <w:tc>
          <w:tcPr>
            <w:tcW w:w="3402" w:type="dxa"/>
            <w:tcBorders>
              <w:top w:val="single" w:sz="4" w:space="0" w:color="333333"/>
              <w:bottom w:val="single" w:sz="4" w:space="0" w:color="333333"/>
              <w:right w:val="single" w:sz="4" w:space="0" w:color="333333"/>
            </w:tcBorders>
          </w:tcPr>
          <w:p w14:paraId="0F3E28B8" w14:textId="266B5823" w:rsidR="000418FB" w:rsidRDefault="000418FB" w:rsidP="000418FB">
            <w:pPr>
              <w:pStyle w:val="ekvtabelle"/>
            </w:pPr>
            <w:r w:rsidRPr="002B1ADE">
              <w:t>Exporte (Mrd. US-$)</w:t>
            </w:r>
          </w:p>
        </w:tc>
        <w:tc>
          <w:tcPr>
            <w:tcW w:w="3048" w:type="dxa"/>
            <w:tcBorders>
              <w:top w:val="single" w:sz="4" w:space="0" w:color="333333"/>
              <w:left w:val="single" w:sz="4" w:space="0" w:color="333333"/>
              <w:bottom w:val="single" w:sz="4" w:space="0" w:color="333333"/>
            </w:tcBorders>
            <w:tcMar>
              <w:right w:w="113" w:type="dxa"/>
            </w:tcMar>
          </w:tcPr>
          <w:p w14:paraId="5EACC40E" w14:textId="7F210FE0" w:rsidR="000418FB" w:rsidRDefault="000418FB" w:rsidP="000418FB">
            <w:pPr>
              <w:pStyle w:val="ekvtabelle"/>
              <w:jc w:val="right"/>
            </w:pPr>
            <w:r w:rsidRPr="002B1ADE">
              <w:t>11,4</w:t>
            </w:r>
          </w:p>
        </w:tc>
        <w:tc>
          <w:tcPr>
            <w:tcW w:w="2906" w:type="dxa"/>
            <w:tcBorders>
              <w:top w:val="single" w:sz="4" w:space="0" w:color="333333"/>
              <w:left w:val="single" w:sz="4" w:space="0" w:color="333333"/>
              <w:bottom w:val="single" w:sz="4" w:space="0" w:color="333333"/>
            </w:tcBorders>
            <w:tcMar>
              <w:right w:w="113" w:type="dxa"/>
            </w:tcMar>
          </w:tcPr>
          <w:p w14:paraId="24EA232E" w14:textId="326B0A6C" w:rsidR="000418FB" w:rsidRDefault="000418FB" w:rsidP="000418FB">
            <w:pPr>
              <w:pStyle w:val="ekvtabelle"/>
              <w:jc w:val="right"/>
            </w:pPr>
            <w:r w:rsidRPr="002B1ADE">
              <w:t>1,8</w:t>
            </w:r>
          </w:p>
        </w:tc>
      </w:tr>
      <w:tr w:rsidR="000418FB" w:rsidRPr="003C39DC" w14:paraId="2F683575" w14:textId="77777777" w:rsidTr="00B27FAE">
        <w:trPr>
          <w:trHeight w:val="284"/>
        </w:trPr>
        <w:tc>
          <w:tcPr>
            <w:tcW w:w="3402" w:type="dxa"/>
            <w:tcBorders>
              <w:top w:val="single" w:sz="4" w:space="0" w:color="333333"/>
              <w:bottom w:val="single" w:sz="4" w:space="0" w:color="333333"/>
              <w:right w:val="single" w:sz="4" w:space="0" w:color="333333"/>
            </w:tcBorders>
          </w:tcPr>
          <w:p w14:paraId="7CD4F917" w14:textId="7987491D" w:rsidR="000418FB" w:rsidRDefault="000418FB" w:rsidP="000418FB">
            <w:pPr>
              <w:pStyle w:val="ekvtabelle"/>
            </w:pPr>
            <w:r w:rsidRPr="000418FB">
              <w:t>Wichtigste Exportgüter (Rangfolge)</w:t>
            </w:r>
          </w:p>
        </w:tc>
        <w:tc>
          <w:tcPr>
            <w:tcW w:w="5954" w:type="dxa"/>
            <w:gridSpan w:val="2"/>
            <w:tcBorders>
              <w:top w:val="single" w:sz="4" w:space="0" w:color="333333"/>
              <w:left w:val="single" w:sz="4" w:space="0" w:color="333333"/>
              <w:bottom w:val="single" w:sz="4" w:space="0" w:color="333333"/>
            </w:tcBorders>
            <w:tcMar>
              <w:right w:w="113" w:type="dxa"/>
            </w:tcMar>
          </w:tcPr>
          <w:p w14:paraId="6598BBC4" w14:textId="32BA627F" w:rsidR="000418FB" w:rsidRDefault="000418FB" w:rsidP="000418FB">
            <w:pPr>
              <w:pStyle w:val="ekvtabelle"/>
              <w:jc w:val="right"/>
            </w:pPr>
            <w:r w:rsidRPr="000418FB">
              <w:t>Bekleidung, Holz, Kautschuk, Reis, Fisch, Tabak, (Sport-)Schuhe</w:t>
            </w:r>
          </w:p>
        </w:tc>
      </w:tr>
      <w:tr w:rsidR="000418FB" w:rsidRPr="003C39DC" w14:paraId="02DC7833" w14:textId="77777777" w:rsidTr="00B27FAE">
        <w:trPr>
          <w:trHeight w:val="284"/>
        </w:trPr>
        <w:tc>
          <w:tcPr>
            <w:tcW w:w="3402" w:type="dxa"/>
            <w:tcBorders>
              <w:top w:val="single" w:sz="4" w:space="0" w:color="333333"/>
              <w:bottom w:val="single" w:sz="4" w:space="0" w:color="333333"/>
              <w:right w:val="single" w:sz="4" w:space="0" w:color="333333"/>
            </w:tcBorders>
          </w:tcPr>
          <w:p w14:paraId="6DD003BA" w14:textId="5D719C46" w:rsidR="000418FB" w:rsidRDefault="000418FB" w:rsidP="000418FB">
            <w:pPr>
              <w:pStyle w:val="ekvtabelle"/>
            </w:pPr>
            <w:r w:rsidRPr="00EE2321">
              <w:t>Importe (Mrd. US-$)</w:t>
            </w:r>
          </w:p>
        </w:tc>
        <w:tc>
          <w:tcPr>
            <w:tcW w:w="3048" w:type="dxa"/>
            <w:tcBorders>
              <w:top w:val="single" w:sz="4" w:space="0" w:color="333333"/>
              <w:left w:val="single" w:sz="4" w:space="0" w:color="333333"/>
              <w:bottom w:val="single" w:sz="4" w:space="0" w:color="333333"/>
            </w:tcBorders>
            <w:tcMar>
              <w:right w:w="113" w:type="dxa"/>
            </w:tcMar>
          </w:tcPr>
          <w:p w14:paraId="602BE397" w14:textId="6A851D44" w:rsidR="000418FB" w:rsidRDefault="000418FB" w:rsidP="000418FB">
            <w:pPr>
              <w:pStyle w:val="ekvtabelle"/>
              <w:jc w:val="right"/>
            </w:pPr>
            <w:r w:rsidRPr="00EE2321">
              <w:t>14,4</w:t>
            </w:r>
          </w:p>
        </w:tc>
        <w:tc>
          <w:tcPr>
            <w:tcW w:w="2906" w:type="dxa"/>
            <w:tcBorders>
              <w:top w:val="single" w:sz="4" w:space="0" w:color="333333"/>
              <w:left w:val="single" w:sz="4" w:space="0" w:color="333333"/>
              <w:bottom w:val="single" w:sz="4" w:space="0" w:color="333333"/>
            </w:tcBorders>
            <w:tcMar>
              <w:right w:w="113" w:type="dxa"/>
            </w:tcMar>
          </w:tcPr>
          <w:p w14:paraId="0EC6FCCA" w14:textId="0FC0B2DE" w:rsidR="000418FB" w:rsidRDefault="000418FB" w:rsidP="000418FB">
            <w:pPr>
              <w:pStyle w:val="ekvtabelle"/>
              <w:jc w:val="right"/>
            </w:pPr>
            <w:r w:rsidRPr="00EE2321">
              <w:t>3,1</w:t>
            </w:r>
          </w:p>
        </w:tc>
      </w:tr>
      <w:tr w:rsidR="000418FB" w:rsidRPr="003C39DC" w14:paraId="7103F208" w14:textId="77777777" w:rsidTr="00B27FAE">
        <w:trPr>
          <w:trHeight w:val="284"/>
        </w:trPr>
        <w:tc>
          <w:tcPr>
            <w:tcW w:w="3402" w:type="dxa"/>
            <w:tcBorders>
              <w:top w:val="single" w:sz="4" w:space="0" w:color="333333"/>
              <w:bottom w:val="single" w:sz="4" w:space="0" w:color="333333"/>
              <w:right w:val="single" w:sz="4" w:space="0" w:color="333333"/>
            </w:tcBorders>
          </w:tcPr>
          <w:p w14:paraId="7C95953E" w14:textId="030D513F" w:rsidR="000418FB" w:rsidRDefault="000418FB" w:rsidP="000418FB">
            <w:pPr>
              <w:pStyle w:val="ekvtabelle"/>
            </w:pPr>
            <w:r w:rsidRPr="000418FB">
              <w:t>Wichtigste Importgüter (Rangfolge)</w:t>
            </w:r>
          </w:p>
        </w:tc>
        <w:tc>
          <w:tcPr>
            <w:tcW w:w="5954" w:type="dxa"/>
            <w:gridSpan w:val="2"/>
            <w:tcBorders>
              <w:top w:val="single" w:sz="4" w:space="0" w:color="333333"/>
              <w:left w:val="single" w:sz="4" w:space="0" w:color="333333"/>
              <w:bottom w:val="single" w:sz="4" w:space="0" w:color="333333"/>
            </w:tcBorders>
            <w:tcMar>
              <w:right w:w="113" w:type="dxa"/>
            </w:tcMar>
          </w:tcPr>
          <w:p w14:paraId="2CDE8E40" w14:textId="54E72F28" w:rsidR="000418FB" w:rsidRDefault="000418FB" w:rsidP="000418FB">
            <w:pPr>
              <w:pStyle w:val="ekvtabelle"/>
              <w:jc w:val="right"/>
            </w:pPr>
            <w:r w:rsidRPr="000418FB">
              <w:t>Erdölprodukte, Zigaretten, Maschinen, Fahrzeuge, chemische Produkte</w:t>
            </w:r>
          </w:p>
        </w:tc>
      </w:tr>
      <w:tr w:rsidR="00B27FAE" w:rsidRPr="003C39DC" w14:paraId="6BFC7A0E" w14:textId="77777777" w:rsidTr="00B27FAE">
        <w:trPr>
          <w:trHeight w:val="284"/>
        </w:trPr>
        <w:tc>
          <w:tcPr>
            <w:tcW w:w="3402" w:type="dxa"/>
            <w:tcBorders>
              <w:top w:val="single" w:sz="4" w:space="0" w:color="333333"/>
              <w:right w:val="single" w:sz="4" w:space="0" w:color="333333"/>
            </w:tcBorders>
          </w:tcPr>
          <w:p w14:paraId="1A0E751D" w14:textId="6EBEC6D2" w:rsidR="00B27FAE" w:rsidRPr="000418FB" w:rsidRDefault="00B27FAE" w:rsidP="00B27FAE">
            <w:pPr>
              <w:pStyle w:val="ekvtabelle"/>
            </w:pPr>
            <w:r w:rsidRPr="00766A34">
              <w:t>HDI-Rang</w:t>
            </w:r>
          </w:p>
        </w:tc>
        <w:tc>
          <w:tcPr>
            <w:tcW w:w="3048" w:type="dxa"/>
            <w:tcBorders>
              <w:top w:val="single" w:sz="4" w:space="0" w:color="333333"/>
              <w:left w:val="single" w:sz="4" w:space="0" w:color="333333"/>
            </w:tcBorders>
            <w:tcMar>
              <w:right w:w="113" w:type="dxa"/>
            </w:tcMar>
          </w:tcPr>
          <w:p w14:paraId="37AF8F2F" w14:textId="27DE503D" w:rsidR="00B27FAE" w:rsidRDefault="00B27FAE" w:rsidP="00B27FAE">
            <w:pPr>
              <w:pStyle w:val="ekvtabelle"/>
              <w:jc w:val="right"/>
            </w:pPr>
            <w:r w:rsidRPr="00766A34">
              <w:t>143</w:t>
            </w:r>
          </w:p>
        </w:tc>
        <w:tc>
          <w:tcPr>
            <w:tcW w:w="2906" w:type="dxa"/>
            <w:tcBorders>
              <w:top w:val="single" w:sz="4" w:space="0" w:color="333333"/>
              <w:left w:val="single" w:sz="4" w:space="0" w:color="333333"/>
            </w:tcBorders>
            <w:tcMar>
              <w:right w:w="113" w:type="dxa"/>
            </w:tcMar>
          </w:tcPr>
          <w:p w14:paraId="6514DA02" w14:textId="16B90802" w:rsidR="00B27FAE" w:rsidRDefault="00B27FAE" w:rsidP="00B27FAE">
            <w:pPr>
              <w:pStyle w:val="ekvtabelle"/>
              <w:jc w:val="right"/>
            </w:pPr>
            <w:r w:rsidRPr="00766A34">
              <w:t>(1995) 140</w:t>
            </w:r>
          </w:p>
        </w:tc>
      </w:tr>
    </w:tbl>
    <w:p w14:paraId="4875739F" w14:textId="5CE17161" w:rsidR="00B27FAE" w:rsidRDefault="00B27FAE" w:rsidP="00B27FAE">
      <w:pPr>
        <w:pStyle w:val="ekvgrundtexthalbe"/>
      </w:pPr>
    </w:p>
    <w:p w14:paraId="4FC76F2D" w14:textId="1FA25B6E" w:rsidR="00B27FAE" w:rsidRPr="00B27FAE" w:rsidRDefault="00B27FAE" w:rsidP="00B27FAE">
      <w:pPr>
        <w:pStyle w:val="ekvquelle"/>
        <w:ind w:left="0"/>
      </w:pPr>
      <w:r w:rsidRPr="00B27FAE">
        <w:t xml:space="preserve">Eigene Zusammenstellung nach verschiedenen Quellen; u. a. CIA World </w:t>
      </w:r>
      <w:proofErr w:type="spellStart"/>
      <w:r w:rsidRPr="00B27FAE">
        <w:t>Factbook</w:t>
      </w:r>
      <w:proofErr w:type="spellEnd"/>
    </w:p>
    <w:p w14:paraId="2361D614" w14:textId="67C16821" w:rsidR="007B0E41" w:rsidRDefault="00D04547" w:rsidP="00D04547">
      <w:pPr>
        <w:pStyle w:val="ekvbildlegende"/>
      </w:pPr>
      <w:r w:rsidRPr="00D04547">
        <w:rPr>
          <w:b/>
        </w:rPr>
        <w:t>M1</w:t>
      </w:r>
      <w:r>
        <w:tab/>
      </w:r>
      <w:r w:rsidRPr="00D04547">
        <w:t>Kambodscha – Daten und Fakten 2017/2018</w:t>
      </w:r>
    </w:p>
    <w:p w14:paraId="01C4B3FA" w14:textId="72392634" w:rsidR="00650F84" w:rsidRDefault="00650F84">
      <w:pPr>
        <w:tabs>
          <w:tab w:val="clear" w:pos="340"/>
          <w:tab w:val="clear" w:pos="595"/>
          <w:tab w:val="clear" w:pos="851"/>
        </w:tabs>
        <w:spacing w:after="160" w:line="259" w:lineRule="auto"/>
      </w:pPr>
      <w:r>
        <w:br w:type="page"/>
      </w:r>
    </w:p>
    <w:p w14:paraId="0CC98C3F" w14:textId="77777777" w:rsidR="00650F84" w:rsidRDefault="00650F84" w:rsidP="00650F84">
      <w:pPr>
        <w:sectPr w:rsidR="00650F84" w:rsidSect="00720DCE">
          <w:headerReference w:type="default" r:id="rId6"/>
          <w:footerReference w:type="default" r:id="rId7"/>
          <w:type w:val="continuous"/>
          <w:pgSz w:w="11906" w:h="16838" w:code="9"/>
          <w:pgMar w:top="1758" w:right="1276" w:bottom="1531" w:left="1276" w:header="454" w:footer="454" w:gutter="0"/>
          <w:cols w:space="708"/>
          <w:docGrid w:linePitch="360"/>
        </w:sectPr>
      </w:pPr>
    </w:p>
    <w:p w14:paraId="157B956D" w14:textId="1D7F3F6E" w:rsidR="00650F84" w:rsidRDefault="0069774C" w:rsidP="0069774C">
      <w:pPr>
        <w:pStyle w:val="ekvbild"/>
        <w:rPr>
          <w:noProof/>
        </w:rPr>
      </w:pPr>
      <w:r>
        <w:rPr>
          <w:noProof/>
        </w:rPr>
        <w:lastRenderedPageBreak/>
        <w:drawing>
          <wp:inline distT="0" distB="0" distL="0" distR="0" wp14:anchorId="11007E1C" wp14:editId="0B63806C">
            <wp:extent cx="2879725" cy="1662430"/>
            <wp:effectExtent l="0" t="0" r="0" b="0"/>
            <wp:docPr id="2" name="Grafik 2" descr="S613104814_095_02_bev_kambodscha.png"/>
            <wp:cNvGraphicFramePr/>
            <a:graphic xmlns:a="http://schemas.openxmlformats.org/drawingml/2006/main">
              <a:graphicData uri="http://schemas.openxmlformats.org/drawingml/2006/picture">
                <pic:pic xmlns:pic="http://schemas.openxmlformats.org/drawingml/2006/picture">
                  <pic:nvPicPr>
                    <pic:cNvPr id="2" name="Grafik 2" descr="S613104814_095_02_bev_kambodscha.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79725" cy="1662430"/>
                    </a:xfrm>
                    <a:prstGeom prst="rect">
                      <a:avLst/>
                    </a:prstGeom>
                  </pic:spPr>
                </pic:pic>
              </a:graphicData>
            </a:graphic>
          </wp:inline>
        </w:drawing>
      </w:r>
    </w:p>
    <w:p w14:paraId="06DC38AB" w14:textId="11723D56" w:rsidR="00650F84" w:rsidRDefault="00C44EF7" w:rsidP="00C44EF7">
      <w:pPr>
        <w:pStyle w:val="ekvbildlegende"/>
      </w:pPr>
      <w:r w:rsidRPr="00C44EF7">
        <w:rPr>
          <w:b/>
        </w:rPr>
        <w:t>M2</w:t>
      </w:r>
      <w:r>
        <w:tab/>
      </w:r>
      <w:r w:rsidRPr="00C44EF7">
        <w:t>Altersstruktur in Kambodscha</w:t>
      </w:r>
    </w:p>
    <w:p w14:paraId="66D03334" w14:textId="66A7BB12" w:rsidR="00650F84" w:rsidRDefault="00650F84" w:rsidP="00650F84"/>
    <w:p w14:paraId="4BC08F89" w14:textId="08A91DF1" w:rsidR="00C44EF7" w:rsidRDefault="0069774C" w:rsidP="0069774C">
      <w:pPr>
        <w:pStyle w:val="ekvbild"/>
        <w:rPr>
          <w:noProof/>
        </w:rPr>
      </w:pPr>
      <w:r>
        <w:rPr>
          <w:noProof/>
        </w:rPr>
        <w:drawing>
          <wp:inline distT="0" distB="0" distL="0" distR="0" wp14:anchorId="7B6862A2" wp14:editId="693411E2">
            <wp:extent cx="2879725" cy="2264410"/>
            <wp:effectExtent l="0" t="0" r="0" b="2540"/>
            <wp:docPr id="5" name="Grafik 5" descr="S012104814_SB_0562.png"/>
            <wp:cNvGraphicFramePr/>
            <a:graphic xmlns:a="http://schemas.openxmlformats.org/drawingml/2006/main">
              <a:graphicData uri="http://schemas.openxmlformats.org/drawingml/2006/picture">
                <pic:pic xmlns:pic="http://schemas.openxmlformats.org/drawingml/2006/picture">
                  <pic:nvPicPr>
                    <pic:cNvPr id="5" name="Grafik 5" descr="S012104814_SB_056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79725" cy="2264410"/>
                    </a:xfrm>
                    <a:prstGeom prst="rect">
                      <a:avLst/>
                    </a:prstGeom>
                  </pic:spPr>
                </pic:pic>
              </a:graphicData>
            </a:graphic>
          </wp:inline>
        </w:drawing>
      </w:r>
    </w:p>
    <w:p w14:paraId="3D684D9F" w14:textId="41041845" w:rsidR="00C44EF7" w:rsidRDefault="00482EA8" w:rsidP="00482EA8">
      <w:pPr>
        <w:pStyle w:val="ekvbildlegende"/>
      </w:pPr>
      <w:r w:rsidRPr="00482EA8">
        <w:rPr>
          <w:b/>
        </w:rPr>
        <w:t>M3</w:t>
      </w:r>
      <w:r>
        <w:tab/>
      </w:r>
      <w:r w:rsidRPr="00482EA8">
        <w:t>Kambodscha – Landesnatur und Wirtschaft</w:t>
      </w:r>
    </w:p>
    <w:p w14:paraId="15BF5E27" w14:textId="5523D9D8" w:rsidR="00C44EF7" w:rsidRDefault="00C44EF7" w:rsidP="00650F84"/>
    <w:p w14:paraId="5B6917F2" w14:textId="60D0F2F1" w:rsidR="00482EA8" w:rsidRDefault="0069774C" w:rsidP="0069774C">
      <w:pPr>
        <w:pStyle w:val="ekvbild"/>
        <w:rPr>
          <w:noProof/>
        </w:rPr>
      </w:pPr>
      <w:r>
        <w:rPr>
          <w:noProof/>
        </w:rPr>
        <w:drawing>
          <wp:inline distT="0" distB="0" distL="0" distR="0" wp14:anchorId="2366ABB1" wp14:editId="072F603C">
            <wp:extent cx="2879725" cy="2264410"/>
            <wp:effectExtent l="0" t="0" r="0" b="2540"/>
            <wp:docPr id="6" name="Grafik 6" descr="S012104814_SB_0563.png"/>
            <wp:cNvGraphicFramePr/>
            <a:graphic xmlns:a="http://schemas.openxmlformats.org/drawingml/2006/main">
              <a:graphicData uri="http://schemas.openxmlformats.org/drawingml/2006/picture">
                <pic:pic xmlns:pic="http://schemas.openxmlformats.org/drawingml/2006/picture">
                  <pic:nvPicPr>
                    <pic:cNvPr id="6" name="Grafik 6" descr="S012104814_SB_056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79725" cy="2264410"/>
                    </a:xfrm>
                    <a:prstGeom prst="rect">
                      <a:avLst/>
                    </a:prstGeom>
                  </pic:spPr>
                </pic:pic>
              </a:graphicData>
            </a:graphic>
          </wp:inline>
        </w:drawing>
      </w:r>
    </w:p>
    <w:p w14:paraId="4E230F60" w14:textId="703B1240" w:rsidR="00482EA8" w:rsidRDefault="00482EA8" w:rsidP="00482EA8">
      <w:pPr>
        <w:pStyle w:val="ekvbildlegende"/>
      </w:pPr>
      <w:r w:rsidRPr="00482EA8">
        <w:rPr>
          <w:b/>
        </w:rPr>
        <w:t>M4</w:t>
      </w:r>
      <w:r>
        <w:tab/>
      </w:r>
      <w:r w:rsidRPr="00482EA8">
        <w:t>Kambodscha – Tourismus</w:t>
      </w:r>
    </w:p>
    <w:p w14:paraId="3010CE45" w14:textId="77777777" w:rsidR="00C44EF7" w:rsidRDefault="00C44EF7" w:rsidP="00650F84"/>
    <w:p w14:paraId="005E5CBF" w14:textId="77C00F04" w:rsidR="00650F84" w:rsidRDefault="00650F84" w:rsidP="0069774C">
      <w:pPr>
        <w:pStyle w:val="ekvbild"/>
      </w:pPr>
      <w:r>
        <w:br w:type="column"/>
      </w:r>
      <w:r w:rsidR="0069774C">
        <w:rPr>
          <w:noProof/>
        </w:rPr>
        <w:drawing>
          <wp:inline distT="0" distB="0" distL="0" distR="0" wp14:anchorId="75C71D2A" wp14:editId="26A481FD">
            <wp:extent cx="2879725" cy="2105660"/>
            <wp:effectExtent l="0" t="0" r="0" b="8890"/>
            <wp:docPr id="1" name="Grafik 1" descr="RO-BXXC.png"/>
            <wp:cNvGraphicFramePr/>
            <a:graphic xmlns:a="http://schemas.openxmlformats.org/drawingml/2006/main">
              <a:graphicData uri="http://schemas.openxmlformats.org/drawingml/2006/picture">
                <pic:pic xmlns:pic="http://schemas.openxmlformats.org/drawingml/2006/picture">
                  <pic:nvPicPr>
                    <pic:cNvPr id="1" name="Grafik 1" descr="RO-BXXC.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79725" cy="2105660"/>
                    </a:xfrm>
                    <a:prstGeom prst="rect">
                      <a:avLst/>
                    </a:prstGeom>
                  </pic:spPr>
                </pic:pic>
              </a:graphicData>
            </a:graphic>
          </wp:inline>
        </w:drawing>
      </w:r>
    </w:p>
    <w:p w14:paraId="05F233CC" w14:textId="77777777" w:rsidR="00482EA8" w:rsidRDefault="00482EA8" w:rsidP="00482EA8">
      <w:pPr>
        <w:pStyle w:val="ekvbildlegende"/>
      </w:pPr>
      <w:r w:rsidRPr="00482EA8">
        <w:rPr>
          <w:b/>
        </w:rPr>
        <w:t>M5</w:t>
      </w:r>
      <w:r>
        <w:tab/>
        <w:t>Phnom Penh: nördliche Downtown</w:t>
      </w:r>
    </w:p>
    <w:p w14:paraId="04A533DF" w14:textId="6BA2E26A" w:rsidR="00482EA8" w:rsidRDefault="00482EA8" w:rsidP="00482EA8"/>
    <w:p w14:paraId="5C74BD7B" w14:textId="6EE3E1E1" w:rsidR="003F63A3" w:rsidRPr="003F63A3" w:rsidRDefault="003F63A3" w:rsidP="003F63A3">
      <w:pPr>
        <w:shd w:val="clear" w:color="auto" w:fill="D9D9D9" w:themeFill="background1" w:themeFillShade="D9"/>
        <w:rPr>
          <w:rFonts w:cs="Arial"/>
          <w:sz w:val="18"/>
          <w:szCs w:val="18"/>
        </w:rPr>
      </w:pPr>
      <w:r w:rsidRPr="003F63A3">
        <w:rPr>
          <w:rFonts w:cs="Arial"/>
          <w:sz w:val="18"/>
          <w:szCs w:val="18"/>
        </w:rPr>
        <w:t>Aufgrund seiner geringen Lohnkosten ist das ASEAN-Mitglied Kambodscha für ausländische Investoren sehr attraktiv. Im Rahmen der internationalen Arbeitsteilung verlagern Konzerne v.a. arbeitsintensive Produktions</w:t>
      </w:r>
      <w:r w:rsidR="00741549">
        <w:rPr>
          <w:rFonts w:cs="Arial"/>
          <w:sz w:val="18"/>
          <w:szCs w:val="18"/>
        </w:rPr>
        <w:softHyphen/>
      </w:r>
      <w:r w:rsidRPr="003F63A3">
        <w:rPr>
          <w:rFonts w:cs="Arial"/>
          <w:sz w:val="18"/>
          <w:szCs w:val="18"/>
        </w:rPr>
        <w:t>schritte in der Industrie oder dem Dienstleistungs</w:t>
      </w:r>
      <w:r w:rsidR="00741549">
        <w:rPr>
          <w:rFonts w:cs="Arial"/>
          <w:sz w:val="18"/>
          <w:szCs w:val="18"/>
        </w:rPr>
        <w:softHyphen/>
      </w:r>
      <w:r w:rsidRPr="003F63A3">
        <w:rPr>
          <w:rFonts w:cs="Arial"/>
          <w:sz w:val="18"/>
          <w:szCs w:val="18"/>
        </w:rPr>
        <w:t>gewerbe nach Kambodscha aus. Die größte Bedeutung hat dabei die Textilindustrie erlangt, die mittlerweile bei den Exporten einen Anteil von über 70</w:t>
      </w:r>
      <w:r w:rsidR="00741549" w:rsidRPr="00741549">
        <w:rPr>
          <w:rFonts w:cs="Arial"/>
          <w:w w:val="50"/>
          <w:sz w:val="18"/>
          <w:szCs w:val="18"/>
        </w:rPr>
        <w:t> </w:t>
      </w:r>
      <w:r w:rsidRPr="003F63A3">
        <w:rPr>
          <w:rFonts w:cs="Arial"/>
          <w:sz w:val="18"/>
          <w:szCs w:val="18"/>
        </w:rPr>
        <w:t xml:space="preserve">% erreicht hat. </w:t>
      </w:r>
    </w:p>
    <w:p w14:paraId="0595FE44" w14:textId="4A36F570" w:rsidR="003F63A3" w:rsidRPr="003F63A3" w:rsidRDefault="003F63A3" w:rsidP="003F63A3">
      <w:pPr>
        <w:shd w:val="clear" w:color="auto" w:fill="D9D9D9" w:themeFill="background1" w:themeFillShade="D9"/>
        <w:rPr>
          <w:rFonts w:cs="Arial"/>
          <w:sz w:val="18"/>
          <w:szCs w:val="18"/>
        </w:rPr>
      </w:pPr>
      <w:r w:rsidRPr="003F63A3">
        <w:rPr>
          <w:rFonts w:cs="Arial"/>
          <w:sz w:val="18"/>
          <w:szCs w:val="18"/>
        </w:rPr>
        <w:t>Seit der Öffnung des Landes in den frühen 1990er Jahren hat sich daneben der Tourismus zu einem wichtigen Standbein entwickelt. So besuchten im Jahr 2018 mehr als sechs Millionen Touristen das süd</w:t>
      </w:r>
      <w:r w:rsidR="00741549">
        <w:rPr>
          <w:rFonts w:cs="Arial"/>
          <w:sz w:val="18"/>
          <w:szCs w:val="18"/>
        </w:rPr>
        <w:softHyphen/>
      </w:r>
      <w:r w:rsidRPr="003F63A3">
        <w:rPr>
          <w:rFonts w:cs="Arial"/>
          <w:sz w:val="18"/>
          <w:szCs w:val="18"/>
        </w:rPr>
        <w:t>ostasiatische Land, dessen Besuchermagnet die ausgedehnten Tempelanlagen von Angkor Wat sind. Daneben dem Kulturtourismus ist auch der Strand</w:t>
      </w:r>
      <w:r w:rsidR="00741549">
        <w:rPr>
          <w:rFonts w:cs="Arial"/>
          <w:sz w:val="18"/>
          <w:szCs w:val="18"/>
        </w:rPr>
        <w:softHyphen/>
      </w:r>
      <w:r w:rsidRPr="003F63A3">
        <w:rPr>
          <w:rFonts w:cs="Arial"/>
          <w:sz w:val="18"/>
          <w:szCs w:val="18"/>
        </w:rPr>
        <w:t>tourismus von Bedeutung. Die Touristen kommen v.</w:t>
      </w:r>
      <w:r w:rsidR="00741549" w:rsidRPr="00741549">
        <w:rPr>
          <w:rFonts w:cs="Arial"/>
          <w:w w:val="50"/>
          <w:sz w:val="18"/>
          <w:szCs w:val="18"/>
        </w:rPr>
        <w:t> </w:t>
      </w:r>
      <w:r w:rsidRPr="003F63A3">
        <w:rPr>
          <w:rFonts w:cs="Arial"/>
          <w:sz w:val="18"/>
          <w:szCs w:val="18"/>
        </w:rPr>
        <w:t xml:space="preserve">a. aus den USA, den Staaten der EU und aus Ostasien.  Rund drei Millionen Touristen kommen allein aus China. Im Vergleich mit den anderen Herkunftsländern, wächst die Zahl der chinesischen Touristen am stärksten. </w:t>
      </w:r>
    </w:p>
    <w:p w14:paraId="66481D5D" w14:textId="7C65D5D1" w:rsidR="003F63A3" w:rsidRPr="005F3DAB" w:rsidRDefault="003F63A3" w:rsidP="003F63A3">
      <w:pPr>
        <w:shd w:val="clear" w:color="auto" w:fill="D9D9D9" w:themeFill="background1" w:themeFillShade="D9"/>
        <w:rPr>
          <w:rFonts w:cs="Arial"/>
          <w:sz w:val="18"/>
          <w:szCs w:val="18"/>
        </w:rPr>
      </w:pPr>
      <w:r w:rsidRPr="003F63A3">
        <w:rPr>
          <w:rFonts w:cs="Arial"/>
          <w:sz w:val="18"/>
          <w:szCs w:val="18"/>
        </w:rPr>
        <w:t xml:space="preserve">Probleme bereiten dagegen die ausufernde Korruption </w:t>
      </w:r>
      <w:r w:rsidR="00741549">
        <w:rPr>
          <w:rFonts w:cs="Arial"/>
          <w:sz w:val="18"/>
          <w:szCs w:val="18"/>
        </w:rPr>
        <w:br/>
      </w:r>
      <w:r w:rsidRPr="003F63A3">
        <w:rPr>
          <w:rFonts w:cs="Arial"/>
          <w:sz w:val="18"/>
          <w:szCs w:val="18"/>
        </w:rPr>
        <w:t>in Wirtschaft und Verwaltung sowie eine allgemeine Reformmüdigkeit der politischen Verantwortungsträger, was die Wettbewerbsfähigkeit in Zukunft beeinträchtigen könnte. Gerade im Bereich Verkehrs- und Energie</w:t>
      </w:r>
      <w:r w:rsidR="00741549">
        <w:rPr>
          <w:rFonts w:cs="Arial"/>
          <w:sz w:val="18"/>
          <w:szCs w:val="18"/>
        </w:rPr>
        <w:softHyphen/>
      </w:r>
      <w:r w:rsidRPr="003F63A3">
        <w:rPr>
          <w:rFonts w:cs="Arial"/>
          <w:sz w:val="18"/>
          <w:szCs w:val="18"/>
        </w:rPr>
        <w:t>infrastruktur, der Schaffung von rechtsstaatlichen Strukturen sowie im Bildungswesen gibt es teils erhebliche Defizite.</w:t>
      </w:r>
    </w:p>
    <w:p w14:paraId="43F1F2B6" w14:textId="2CDD1F13" w:rsidR="006003E5" w:rsidRDefault="003B4892" w:rsidP="003B4892">
      <w:pPr>
        <w:pStyle w:val="ekvbildlegende"/>
        <w:sectPr w:rsidR="006003E5" w:rsidSect="00650F84">
          <w:type w:val="continuous"/>
          <w:pgSz w:w="11906" w:h="16838" w:code="9"/>
          <w:pgMar w:top="1758" w:right="1276" w:bottom="1531" w:left="1276" w:header="454" w:footer="454" w:gutter="0"/>
          <w:cols w:num="2" w:space="283"/>
          <w:docGrid w:linePitch="360"/>
        </w:sectPr>
      </w:pPr>
      <w:r w:rsidRPr="003B4892">
        <w:rPr>
          <w:b/>
        </w:rPr>
        <w:t>M6</w:t>
      </w:r>
      <w:r>
        <w:tab/>
      </w:r>
      <w:r w:rsidR="003F63A3">
        <w:t>Ökonomische</w:t>
      </w:r>
      <w:r w:rsidRPr="003B4892">
        <w:t xml:space="preserve"> Situation Kambodschas </w:t>
      </w:r>
    </w:p>
    <w:p w14:paraId="6913AD6A" w14:textId="77777777" w:rsidR="001141E6" w:rsidRDefault="001141E6" w:rsidP="003B4892">
      <w:pPr>
        <w:pStyle w:val="ekvbildlegende"/>
        <w:sectPr w:rsidR="001141E6" w:rsidSect="006003E5">
          <w:type w:val="continuous"/>
          <w:pgSz w:w="11906" w:h="16838" w:code="9"/>
          <w:pgMar w:top="1758" w:right="1276" w:bottom="1531" w:left="1276" w:header="454" w:footer="454" w:gutter="0"/>
          <w:cols w:space="720"/>
          <w:docGrid w:linePitch="360"/>
        </w:sectPr>
      </w:pPr>
    </w:p>
    <w:p w14:paraId="62D4F4D7" w14:textId="45B5BF8B" w:rsidR="00482EA8" w:rsidRDefault="001141E6" w:rsidP="001141E6">
      <w:pPr>
        <w:pStyle w:val="ekvbild"/>
      </w:pPr>
      <w:r>
        <w:rPr>
          <w:noProof/>
        </w:rPr>
        <w:lastRenderedPageBreak/>
        <w:drawing>
          <wp:inline distT="0" distB="0" distL="0" distR="0" wp14:anchorId="68821920" wp14:editId="2725575F">
            <wp:extent cx="2879725" cy="3128010"/>
            <wp:effectExtent l="0" t="0" r="0" b="0"/>
            <wp:docPr id="181" name="Grafik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Grafik 18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79725" cy="3128010"/>
                    </a:xfrm>
                    <a:prstGeom prst="rect">
                      <a:avLst/>
                    </a:prstGeom>
                  </pic:spPr>
                </pic:pic>
              </a:graphicData>
            </a:graphic>
          </wp:inline>
        </w:drawing>
      </w:r>
    </w:p>
    <w:p w14:paraId="7028C5A1" w14:textId="5AB9C381" w:rsidR="001141E6" w:rsidRPr="001141E6" w:rsidRDefault="001141E6" w:rsidP="001141E6">
      <w:pPr>
        <w:pStyle w:val="ekvquelle"/>
        <w:ind w:left="0"/>
      </w:pPr>
      <w:r w:rsidRPr="001141E6">
        <w:t>Nach CSIS</w:t>
      </w:r>
    </w:p>
    <w:p w14:paraId="5347E15F" w14:textId="1745E9D8" w:rsidR="001141E6" w:rsidRDefault="001141E6" w:rsidP="003B4892">
      <w:pPr>
        <w:pStyle w:val="ekvbildlegende"/>
      </w:pPr>
      <w:r w:rsidRPr="001141E6">
        <w:rPr>
          <w:b/>
        </w:rPr>
        <w:t>M7</w:t>
      </w:r>
      <w:r>
        <w:tab/>
      </w:r>
      <w:r w:rsidRPr="001141E6">
        <w:t>Chinas Planungen in Kambodscha im Rahmen der „Neuen ­Seidenstraße“</w:t>
      </w:r>
    </w:p>
    <w:p w14:paraId="7FAF370C" w14:textId="4ECC9B08" w:rsidR="001141E6" w:rsidRDefault="001141E6" w:rsidP="001141E6"/>
    <w:tbl>
      <w:tblPr>
        <w:tblW w:w="4536" w:type="dxa"/>
        <w:tblLayout w:type="fixed"/>
        <w:tblCellMar>
          <w:left w:w="0" w:type="dxa"/>
          <w:right w:w="0" w:type="dxa"/>
        </w:tblCellMar>
        <w:tblLook w:val="01E0" w:firstRow="1" w:lastRow="1" w:firstColumn="1" w:lastColumn="1" w:noHBand="0" w:noVBand="0"/>
      </w:tblPr>
      <w:tblGrid>
        <w:gridCol w:w="1276"/>
        <w:gridCol w:w="815"/>
        <w:gridCol w:w="815"/>
        <w:gridCol w:w="815"/>
        <w:gridCol w:w="815"/>
      </w:tblGrid>
      <w:tr w:rsidR="00FE4700" w:rsidRPr="003C39DC" w14:paraId="305674DA" w14:textId="77777777" w:rsidTr="005E1360">
        <w:trPr>
          <w:trHeight w:val="284"/>
        </w:trPr>
        <w:tc>
          <w:tcPr>
            <w:tcW w:w="1276" w:type="dxa"/>
            <w:tcBorders>
              <w:bottom w:val="single" w:sz="8" w:space="0" w:color="333333"/>
              <w:right w:val="single" w:sz="4" w:space="0" w:color="333333"/>
            </w:tcBorders>
            <w:shd w:val="clear" w:color="auto" w:fill="FFFFFF" w:themeFill="background1"/>
          </w:tcPr>
          <w:p w14:paraId="50FD50EC" w14:textId="77777777" w:rsidR="00FE4700" w:rsidRPr="003C39DC" w:rsidRDefault="00FE4700" w:rsidP="00AC4074">
            <w:pPr>
              <w:pStyle w:val="ekvtabelle"/>
            </w:pPr>
          </w:p>
        </w:tc>
        <w:tc>
          <w:tcPr>
            <w:tcW w:w="3260" w:type="dxa"/>
            <w:gridSpan w:val="4"/>
            <w:tcBorders>
              <w:left w:val="single" w:sz="4" w:space="0" w:color="333333"/>
              <w:bottom w:val="single" w:sz="8" w:space="0" w:color="333333"/>
            </w:tcBorders>
            <w:shd w:val="clear" w:color="auto" w:fill="FFFFFF" w:themeFill="background1"/>
          </w:tcPr>
          <w:p w14:paraId="6E182BD5" w14:textId="73EB30AE" w:rsidR="00FE4700" w:rsidRPr="00FE4700" w:rsidRDefault="00FE4700" w:rsidP="00FE4700">
            <w:pPr>
              <w:pStyle w:val="ekvtabelle"/>
              <w:jc w:val="center"/>
              <w:rPr>
                <w:b/>
              </w:rPr>
            </w:pPr>
            <w:r w:rsidRPr="00FE4700">
              <w:rPr>
                <w:b/>
              </w:rPr>
              <w:t>ADI (Mrd. US-$)</w:t>
            </w:r>
          </w:p>
        </w:tc>
      </w:tr>
      <w:tr w:rsidR="001141E6" w:rsidRPr="003C39DC" w14:paraId="15834910" w14:textId="77777777" w:rsidTr="00FE4700">
        <w:trPr>
          <w:trHeight w:val="284"/>
        </w:trPr>
        <w:tc>
          <w:tcPr>
            <w:tcW w:w="1276" w:type="dxa"/>
            <w:tcBorders>
              <w:bottom w:val="single" w:sz="8" w:space="0" w:color="333333"/>
              <w:right w:val="single" w:sz="4" w:space="0" w:color="333333"/>
            </w:tcBorders>
            <w:shd w:val="clear" w:color="auto" w:fill="FFFFFF" w:themeFill="background1"/>
          </w:tcPr>
          <w:p w14:paraId="6667974A" w14:textId="77777777" w:rsidR="001141E6" w:rsidRPr="003C39DC" w:rsidRDefault="001141E6" w:rsidP="00AC4074">
            <w:pPr>
              <w:pStyle w:val="ekvtabelle"/>
            </w:pPr>
          </w:p>
        </w:tc>
        <w:tc>
          <w:tcPr>
            <w:tcW w:w="815" w:type="dxa"/>
            <w:tcBorders>
              <w:left w:val="single" w:sz="4" w:space="0" w:color="333333"/>
              <w:bottom w:val="single" w:sz="8" w:space="0" w:color="333333"/>
            </w:tcBorders>
            <w:shd w:val="clear" w:color="auto" w:fill="FFFFFF" w:themeFill="background1"/>
            <w:tcMar>
              <w:right w:w="113" w:type="dxa"/>
            </w:tcMar>
          </w:tcPr>
          <w:p w14:paraId="2F23D41D" w14:textId="0DA1F35D" w:rsidR="001141E6" w:rsidRPr="00FE4700" w:rsidRDefault="00FE4700" w:rsidP="00FE4700">
            <w:pPr>
              <w:pStyle w:val="ekvtabelle"/>
              <w:jc w:val="right"/>
              <w:rPr>
                <w:b/>
              </w:rPr>
            </w:pPr>
            <w:r>
              <w:rPr>
                <w:b/>
              </w:rPr>
              <w:t>2011</w:t>
            </w:r>
          </w:p>
        </w:tc>
        <w:tc>
          <w:tcPr>
            <w:tcW w:w="815" w:type="dxa"/>
            <w:tcBorders>
              <w:left w:val="single" w:sz="4" w:space="0" w:color="333333"/>
              <w:bottom w:val="single" w:sz="8" w:space="0" w:color="333333"/>
            </w:tcBorders>
            <w:shd w:val="clear" w:color="auto" w:fill="FFFFFF" w:themeFill="background1"/>
            <w:tcMar>
              <w:right w:w="113" w:type="dxa"/>
            </w:tcMar>
          </w:tcPr>
          <w:p w14:paraId="0C8D3B66" w14:textId="0690F5B8" w:rsidR="001141E6" w:rsidRPr="00FE4700" w:rsidRDefault="00FE4700" w:rsidP="00FE4700">
            <w:pPr>
              <w:pStyle w:val="ekvtabelle"/>
              <w:jc w:val="right"/>
              <w:rPr>
                <w:b/>
              </w:rPr>
            </w:pPr>
            <w:r>
              <w:rPr>
                <w:b/>
              </w:rPr>
              <w:t>2013</w:t>
            </w:r>
          </w:p>
        </w:tc>
        <w:tc>
          <w:tcPr>
            <w:tcW w:w="815" w:type="dxa"/>
            <w:tcBorders>
              <w:left w:val="single" w:sz="4" w:space="0" w:color="333333"/>
              <w:bottom w:val="single" w:sz="8" w:space="0" w:color="333333"/>
              <w:right w:val="single" w:sz="4" w:space="0" w:color="333333"/>
            </w:tcBorders>
            <w:shd w:val="clear" w:color="auto" w:fill="FFFFFF" w:themeFill="background1"/>
            <w:tcMar>
              <w:right w:w="113" w:type="dxa"/>
            </w:tcMar>
          </w:tcPr>
          <w:p w14:paraId="212C69E2" w14:textId="021090E3" w:rsidR="001141E6" w:rsidRPr="00FE4700" w:rsidRDefault="00FE4700" w:rsidP="00FE4700">
            <w:pPr>
              <w:pStyle w:val="ekvtabelle"/>
              <w:jc w:val="right"/>
              <w:rPr>
                <w:b/>
              </w:rPr>
            </w:pPr>
            <w:r>
              <w:rPr>
                <w:b/>
              </w:rPr>
              <w:t>2015</w:t>
            </w:r>
          </w:p>
        </w:tc>
        <w:tc>
          <w:tcPr>
            <w:tcW w:w="815" w:type="dxa"/>
            <w:tcBorders>
              <w:left w:val="single" w:sz="4" w:space="0" w:color="333333"/>
              <w:bottom w:val="single" w:sz="8" w:space="0" w:color="333333"/>
            </w:tcBorders>
            <w:shd w:val="clear" w:color="auto" w:fill="FFFFFF" w:themeFill="background1"/>
            <w:tcMar>
              <w:right w:w="113" w:type="dxa"/>
            </w:tcMar>
          </w:tcPr>
          <w:p w14:paraId="3FE6D4EC" w14:textId="7595693E" w:rsidR="001141E6" w:rsidRPr="00FE4700" w:rsidRDefault="00FE4700" w:rsidP="00FE4700">
            <w:pPr>
              <w:pStyle w:val="ekvtabelle"/>
              <w:jc w:val="right"/>
              <w:rPr>
                <w:b/>
              </w:rPr>
            </w:pPr>
            <w:r>
              <w:rPr>
                <w:b/>
              </w:rPr>
              <w:t>2017</w:t>
            </w:r>
          </w:p>
        </w:tc>
      </w:tr>
      <w:tr w:rsidR="001141E6" w:rsidRPr="003C39DC" w14:paraId="7EF5BC88" w14:textId="77777777" w:rsidTr="00FE4700">
        <w:trPr>
          <w:trHeight w:val="284"/>
        </w:trPr>
        <w:tc>
          <w:tcPr>
            <w:tcW w:w="1276" w:type="dxa"/>
            <w:tcBorders>
              <w:top w:val="single" w:sz="8" w:space="0" w:color="333333"/>
              <w:bottom w:val="single" w:sz="4" w:space="0" w:color="333333"/>
              <w:right w:val="single" w:sz="4" w:space="0" w:color="333333"/>
            </w:tcBorders>
          </w:tcPr>
          <w:p w14:paraId="7FCDAD60" w14:textId="1EC678FD" w:rsidR="001141E6" w:rsidRPr="003C39DC" w:rsidRDefault="00FE4700" w:rsidP="00AC4074">
            <w:pPr>
              <w:pStyle w:val="ekvtabelle"/>
            </w:pPr>
            <w:r w:rsidRPr="00FE4700">
              <w:t>Kambodscha</w:t>
            </w:r>
          </w:p>
        </w:tc>
        <w:tc>
          <w:tcPr>
            <w:tcW w:w="815" w:type="dxa"/>
            <w:tcBorders>
              <w:top w:val="single" w:sz="8" w:space="0" w:color="333333"/>
              <w:left w:val="single" w:sz="4" w:space="0" w:color="333333"/>
              <w:bottom w:val="single" w:sz="4" w:space="0" w:color="333333"/>
            </w:tcBorders>
            <w:tcMar>
              <w:right w:w="113" w:type="dxa"/>
            </w:tcMar>
          </w:tcPr>
          <w:p w14:paraId="10814872" w14:textId="1F30510F" w:rsidR="001141E6" w:rsidRPr="003C39DC" w:rsidRDefault="00FE4700" w:rsidP="00FE4700">
            <w:pPr>
              <w:pStyle w:val="ekvtabelle"/>
              <w:jc w:val="right"/>
            </w:pPr>
            <w:r>
              <w:t>0,9</w:t>
            </w:r>
          </w:p>
        </w:tc>
        <w:tc>
          <w:tcPr>
            <w:tcW w:w="815" w:type="dxa"/>
            <w:tcBorders>
              <w:top w:val="single" w:sz="8" w:space="0" w:color="333333"/>
              <w:left w:val="single" w:sz="4" w:space="0" w:color="333333"/>
              <w:bottom w:val="single" w:sz="4" w:space="0" w:color="333333"/>
            </w:tcBorders>
            <w:tcMar>
              <w:right w:w="113" w:type="dxa"/>
            </w:tcMar>
          </w:tcPr>
          <w:p w14:paraId="4647C795" w14:textId="19362725" w:rsidR="001141E6" w:rsidRPr="003C39DC" w:rsidRDefault="00FE4700" w:rsidP="00FE4700">
            <w:pPr>
              <w:pStyle w:val="ekvtabelle"/>
              <w:jc w:val="right"/>
            </w:pPr>
            <w:r>
              <w:t>1,3</w:t>
            </w:r>
          </w:p>
        </w:tc>
        <w:tc>
          <w:tcPr>
            <w:tcW w:w="815" w:type="dxa"/>
            <w:tcBorders>
              <w:top w:val="single" w:sz="8" w:space="0" w:color="333333"/>
              <w:left w:val="single" w:sz="4" w:space="0" w:color="333333"/>
              <w:bottom w:val="single" w:sz="4" w:space="0" w:color="333333"/>
              <w:right w:val="single" w:sz="4" w:space="0" w:color="333333"/>
            </w:tcBorders>
            <w:tcMar>
              <w:right w:w="113" w:type="dxa"/>
            </w:tcMar>
          </w:tcPr>
          <w:p w14:paraId="549A183C" w14:textId="10965137" w:rsidR="001141E6" w:rsidRPr="003C39DC" w:rsidRDefault="00FE4700" w:rsidP="00FE4700">
            <w:pPr>
              <w:pStyle w:val="ekvtabelle"/>
              <w:jc w:val="right"/>
            </w:pPr>
            <w:r>
              <w:t>1,7</w:t>
            </w:r>
          </w:p>
        </w:tc>
        <w:tc>
          <w:tcPr>
            <w:tcW w:w="815" w:type="dxa"/>
            <w:tcBorders>
              <w:top w:val="single" w:sz="8" w:space="0" w:color="333333"/>
              <w:left w:val="single" w:sz="4" w:space="0" w:color="333333"/>
              <w:bottom w:val="single" w:sz="4" w:space="0" w:color="333333"/>
            </w:tcBorders>
            <w:tcMar>
              <w:right w:w="113" w:type="dxa"/>
            </w:tcMar>
          </w:tcPr>
          <w:p w14:paraId="4AC4E799" w14:textId="3C8A2DD7" w:rsidR="001141E6" w:rsidRPr="003C39DC" w:rsidRDefault="00FE4700" w:rsidP="00FE4700">
            <w:pPr>
              <w:pStyle w:val="ekvtabelle"/>
              <w:jc w:val="right"/>
            </w:pPr>
            <w:r>
              <w:t>2,7</w:t>
            </w:r>
          </w:p>
        </w:tc>
      </w:tr>
      <w:tr w:rsidR="001141E6" w:rsidRPr="003C39DC" w14:paraId="324C6993" w14:textId="77777777" w:rsidTr="00FE4700">
        <w:trPr>
          <w:trHeight w:val="284"/>
        </w:trPr>
        <w:tc>
          <w:tcPr>
            <w:tcW w:w="1276" w:type="dxa"/>
            <w:tcBorders>
              <w:top w:val="single" w:sz="4" w:space="0" w:color="333333"/>
              <w:bottom w:val="single" w:sz="4" w:space="0" w:color="333333"/>
              <w:right w:val="single" w:sz="4" w:space="0" w:color="333333"/>
            </w:tcBorders>
          </w:tcPr>
          <w:p w14:paraId="344EB973" w14:textId="3FEA3D38" w:rsidR="001141E6" w:rsidRPr="003C39DC" w:rsidRDefault="00FE4700" w:rsidP="00AC4074">
            <w:pPr>
              <w:pStyle w:val="ekvtabelle"/>
            </w:pPr>
            <w:r w:rsidRPr="00FE4700">
              <w:t>Laos</w:t>
            </w:r>
          </w:p>
        </w:tc>
        <w:tc>
          <w:tcPr>
            <w:tcW w:w="815" w:type="dxa"/>
            <w:tcBorders>
              <w:top w:val="single" w:sz="4" w:space="0" w:color="333333"/>
              <w:left w:val="single" w:sz="4" w:space="0" w:color="333333"/>
              <w:bottom w:val="single" w:sz="4" w:space="0" w:color="333333"/>
            </w:tcBorders>
            <w:tcMar>
              <w:right w:w="113" w:type="dxa"/>
            </w:tcMar>
          </w:tcPr>
          <w:p w14:paraId="4B2D36FC" w14:textId="349BF956" w:rsidR="001141E6" w:rsidRPr="003C39DC" w:rsidRDefault="00FE4700" w:rsidP="00FE4700">
            <w:pPr>
              <w:pStyle w:val="ekvtabelle"/>
              <w:jc w:val="right"/>
            </w:pPr>
            <w:r>
              <w:t>0,5</w:t>
            </w:r>
          </w:p>
        </w:tc>
        <w:tc>
          <w:tcPr>
            <w:tcW w:w="815" w:type="dxa"/>
            <w:tcBorders>
              <w:top w:val="single" w:sz="4" w:space="0" w:color="333333"/>
              <w:left w:val="single" w:sz="4" w:space="0" w:color="333333"/>
              <w:bottom w:val="single" w:sz="4" w:space="0" w:color="333333"/>
            </w:tcBorders>
            <w:tcMar>
              <w:right w:w="113" w:type="dxa"/>
            </w:tcMar>
          </w:tcPr>
          <w:p w14:paraId="55B9AA95" w14:textId="6B8A971E" w:rsidR="001141E6" w:rsidRPr="003C39DC" w:rsidRDefault="00FE4700" w:rsidP="00FE4700">
            <w:pPr>
              <w:pStyle w:val="ekvtabelle"/>
              <w:jc w:val="right"/>
            </w:pPr>
            <w:r>
              <w:t>0,4</w:t>
            </w:r>
          </w:p>
        </w:tc>
        <w:tc>
          <w:tcPr>
            <w:tcW w:w="815" w:type="dxa"/>
            <w:tcBorders>
              <w:top w:val="single" w:sz="4" w:space="0" w:color="333333"/>
              <w:left w:val="single" w:sz="4" w:space="0" w:color="333333"/>
              <w:bottom w:val="single" w:sz="4" w:space="0" w:color="333333"/>
              <w:right w:val="single" w:sz="4" w:space="0" w:color="333333"/>
            </w:tcBorders>
            <w:tcMar>
              <w:right w:w="113" w:type="dxa"/>
            </w:tcMar>
          </w:tcPr>
          <w:p w14:paraId="496B299C" w14:textId="6A5DB5B4" w:rsidR="001141E6" w:rsidRPr="003C39DC" w:rsidRDefault="00FE4700" w:rsidP="00FE4700">
            <w:pPr>
              <w:pStyle w:val="ekvtabelle"/>
              <w:jc w:val="right"/>
            </w:pPr>
            <w:r>
              <w:t>1,1</w:t>
            </w:r>
          </w:p>
        </w:tc>
        <w:tc>
          <w:tcPr>
            <w:tcW w:w="815" w:type="dxa"/>
            <w:tcBorders>
              <w:top w:val="single" w:sz="4" w:space="0" w:color="333333"/>
              <w:left w:val="single" w:sz="4" w:space="0" w:color="333333"/>
              <w:bottom w:val="single" w:sz="4" w:space="0" w:color="333333"/>
            </w:tcBorders>
            <w:tcMar>
              <w:right w:w="113" w:type="dxa"/>
            </w:tcMar>
          </w:tcPr>
          <w:p w14:paraId="20A342F5" w14:textId="239C17C5" w:rsidR="001141E6" w:rsidRPr="003C39DC" w:rsidRDefault="00FE4700" w:rsidP="00FE4700">
            <w:pPr>
              <w:pStyle w:val="ekvtabelle"/>
              <w:jc w:val="right"/>
            </w:pPr>
            <w:r>
              <w:t>1,7</w:t>
            </w:r>
          </w:p>
        </w:tc>
      </w:tr>
      <w:tr w:rsidR="00FE4700" w:rsidRPr="003C39DC" w14:paraId="360F0562" w14:textId="77777777" w:rsidTr="00FE4700">
        <w:trPr>
          <w:trHeight w:val="284"/>
        </w:trPr>
        <w:tc>
          <w:tcPr>
            <w:tcW w:w="1276" w:type="dxa"/>
            <w:tcBorders>
              <w:top w:val="single" w:sz="4" w:space="0" w:color="333333"/>
              <w:bottom w:val="single" w:sz="4" w:space="0" w:color="333333"/>
              <w:right w:val="single" w:sz="4" w:space="0" w:color="333333"/>
            </w:tcBorders>
          </w:tcPr>
          <w:p w14:paraId="5AF342D8" w14:textId="6D0CB01C" w:rsidR="00FE4700" w:rsidRPr="00FE4700" w:rsidRDefault="00FE4700" w:rsidP="00AC4074">
            <w:pPr>
              <w:pStyle w:val="ekvtabelle"/>
            </w:pPr>
            <w:r w:rsidRPr="00FE4700">
              <w:t>Thailand</w:t>
            </w:r>
          </w:p>
        </w:tc>
        <w:tc>
          <w:tcPr>
            <w:tcW w:w="815" w:type="dxa"/>
            <w:tcBorders>
              <w:top w:val="single" w:sz="4" w:space="0" w:color="333333"/>
              <w:left w:val="single" w:sz="4" w:space="0" w:color="333333"/>
              <w:bottom w:val="single" w:sz="4" w:space="0" w:color="333333"/>
            </w:tcBorders>
            <w:tcMar>
              <w:right w:w="113" w:type="dxa"/>
            </w:tcMar>
          </w:tcPr>
          <w:p w14:paraId="41582C3D" w14:textId="3BE478BC" w:rsidR="00FE4700" w:rsidRDefault="00FE4700" w:rsidP="00FE4700">
            <w:pPr>
              <w:pStyle w:val="ekvtabelle"/>
              <w:jc w:val="right"/>
            </w:pPr>
            <w:r>
              <w:t>2,5</w:t>
            </w:r>
          </w:p>
        </w:tc>
        <w:tc>
          <w:tcPr>
            <w:tcW w:w="815" w:type="dxa"/>
            <w:tcBorders>
              <w:top w:val="single" w:sz="4" w:space="0" w:color="333333"/>
              <w:left w:val="single" w:sz="4" w:space="0" w:color="333333"/>
              <w:bottom w:val="single" w:sz="4" w:space="0" w:color="333333"/>
            </w:tcBorders>
            <w:tcMar>
              <w:right w:w="113" w:type="dxa"/>
            </w:tcMar>
          </w:tcPr>
          <w:p w14:paraId="6EA5FCD8" w14:textId="7B5D7B47" w:rsidR="00FE4700" w:rsidRDefault="00FE4700" w:rsidP="00FE4700">
            <w:pPr>
              <w:pStyle w:val="ekvtabelle"/>
              <w:jc w:val="right"/>
            </w:pPr>
            <w:r>
              <w:t>15,9</w:t>
            </w:r>
          </w:p>
        </w:tc>
        <w:tc>
          <w:tcPr>
            <w:tcW w:w="815" w:type="dxa"/>
            <w:tcBorders>
              <w:top w:val="single" w:sz="4" w:space="0" w:color="333333"/>
              <w:left w:val="single" w:sz="4" w:space="0" w:color="333333"/>
              <w:bottom w:val="single" w:sz="4" w:space="0" w:color="333333"/>
              <w:right w:val="single" w:sz="4" w:space="0" w:color="333333"/>
            </w:tcBorders>
            <w:tcMar>
              <w:right w:w="113" w:type="dxa"/>
            </w:tcMar>
          </w:tcPr>
          <w:p w14:paraId="70E1DEC1" w14:textId="12C93E1C" w:rsidR="00FE4700" w:rsidRDefault="00FE4700" w:rsidP="00FE4700">
            <w:pPr>
              <w:pStyle w:val="ekvtabelle"/>
              <w:jc w:val="right"/>
            </w:pPr>
            <w:r>
              <w:t>8,9</w:t>
            </w:r>
          </w:p>
        </w:tc>
        <w:tc>
          <w:tcPr>
            <w:tcW w:w="815" w:type="dxa"/>
            <w:tcBorders>
              <w:top w:val="single" w:sz="4" w:space="0" w:color="333333"/>
              <w:left w:val="single" w:sz="4" w:space="0" w:color="333333"/>
              <w:bottom w:val="single" w:sz="4" w:space="0" w:color="333333"/>
            </w:tcBorders>
            <w:tcMar>
              <w:right w:w="113" w:type="dxa"/>
            </w:tcMar>
          </w:tcPr>
          <w:p w14:paraId="242B8EB9" w14:textId="4D410FF4" w:rsidR="00FE4700" w:rsidRDefault="00FE4700" w:rsidP="00FE4700">
            <w:pPr>
              <w:pStyle w:val="ekvtabelle"/>
              <w:jc w:val="right"/>
            </w:pPr>
            <w:r>
              <w:t>9,1</w:t>
            </w:r>
          </w:p>
        </w:tc>
      </w:tr>
      <w:tr w:rsidR="00FE4700" w:rsidRPr="003C39DC" w14:paraId="3E79B134" w14:textId="77777777" w:rsidTr="00FE4700">
        <w:trPr>
          <w:trHeight w:val="284"/>
        </w:trPr>
        <w:tc>
          <w:tcPr>
            <w:tcW w:w="1276" w:type="dxa"/>
            <w:tcBorders>
              <w:top w:val="single" w:sz="4" w:space="0" w:color="333333"/>
              <w:right w:val="single" w:sz="4" w:space="0" w:color="333333"/>
            </w:tcBorders>
          </w:tcPr>
          <w:p w14:paraId="44F744EF" w14:textId="69394307" w:rsidR="00FE4700" w:rsidRPr="00FE4700" w:rsidRDefault="00FE4700" w:rsidP="00AC4074">
            <w:pPr>
              <w:pStyle w:val="ekvtabelle"/>
            </w:pPr>
            <w:r w:rsidRPr="00FE4700">
              <w:t>Vietnam</w:t>
            </w:r>
          </w:p>
        </w:tc>
        <w:tc>
          <w:tcPr>
            <w:tcW w:w="815" w:type="dxa"/>
            <w:tcBorders>
              <w:top w:val="single" w:sz="4" w:space="0" w:color="333333"/>
              <w:left w:val="single" w:sz="4" w:space="0" w:color="333333"/>
            </w:tcBorders>
            <w:tcMar>
              <w:right w:w="113" w:type="dxa"/>
            </w:tcMar>
          </w:tcPr>
          <w:p w14:paraId="5D1C7045" w14:textId="3C7402A1" w:rsidR="00FE4700" w:rsidRDefault="00FE4700" w:rsidP="00FE4700">
            <w:pPr>
              <w:pStyle w:val="ekvtabelle"/>
              <w:jc w:val="right"/>
            </w:pPr>
            <w:r>
              <w:t>7,5</w:t>
            </w:r>
          </w:p>
        </w:tc>
        <w:tc>
          <w:tcPr>
            <w:tcW w:w="815" w:type="dxa"/>
            <w:tcBorders>
              <w:top w:val="single" w:sz="4" w:space="0" w:color="333333"/>
              <w:left w:val="single" w:sz="4" w:space="0" w:color="333333"/>
            </w:tcBorders>
            <w:tcMar>
              <w:right w:w="113" w:type="dxa"/>
            </w:tcMar>
          </w:tcPr>
          <w:p w14:paraId="270BF30A" w14:textId="4F4642C3" w:rsidR="00FE4700" w:rsidRDefault="00FE4700" w:rsidP="00FE4700">
            <w:pPr>
              <w:pStyle w:val="ekvtabelle"/>
              <w:jc w:val="right"/>
            </w:pPr>
            <w:r>
              <w:t>8,9</w:t>
            </w:r>
          </w:p>
        </w:tc>
        <w:tc>
          <w:tcPr>
            <w:tcW w:w="815" w:type="dxa"/>
            <w:tcBorders>
              <w:top w:val="single" w:sz="4" w:space="0" w:color="333333"/>
              <w:left w:val="single" w:sz="4" w:space="0" w:color="333333"/>
              <w:right w:val="single" w:sz="4" w:space="0" w:color="333333"/>
            </w:tcBorders>
            <w:tcMar>
              <w:right w:w="113" w:type="dxa"/>
            </w:tcMar>
          </w:tcPr>
          <w:p w14:paraId="107796A9" w14:textId="4EAEDEE3" w:rsidR="00FE4700" w:rsidRDefault="00FE4700" w:rsidP="00FE4700">
            <w:pPr>
              <w:pStyle w:val="ekvtabelle"/>
              <w:jc w:val="right"/>
            </w:pPr>
            <w:r>
              <w:t>11,8</w:t>
            </w:r>
          </w:p>
        </w:tc>
        <w:tc>
          <w:tcPr>
            <w:tcW w:w="815" w:type="dxa"/>
            <w:tcBorders>
              <w:top w:val="single" w:sz="4" w:space="0" w:color="333333"/>
              <w:left w:val="single" w:sz="4" w:space="0" w:color="333333"/>
            </w:tcBorders>
            <w:tcMar>
              <w:right w:w="113" w:type="dxa"/>
            </w:tcMar>
          </w:tcPr>
          <w:p w14:paraId="56DB8492" w14:textId="3FDD7938" w:rsidR="00FE4700" w:rsidRDefault="00FE4700" w:rsidP="00FE4700">
            <w:pPr>
              <w:pStyle w:val="ekvtabelle"/>
              <w:jc w:val="right"/>
            </w:pPr>
            <w:r>
              <w:t>14,1</w:t>
            </w:r>
          </w:p>
        </w:tc>
      </w:tr>
    </w:tbl>
    <w:p w14:paraId="1A645CB9" w14:textId="36F6D2B2" w:rsidR="001141E6" w:rsidRDefault="001141E6" w:rsidP="00FE4700">
      <w:pPr>
        <w:pStyle w:val="ekvgrundtexthalbe"/>
      </w:pPr>
    </w:p>
    <w:p w14:paraId="35FDDA65" w14:textId="05258735" w:rsidR="00FE4700" w:rsidRDefault="00FE4700" w:rsidP="00FE4700">
      <w:pPr>
        <w:pStyle w:val="ekvquelle"/>
        <w:ind w:left="0"/>
      </w:pPr>
      <w:r w:rsidRPr="00FE4700">
        <w:t>Nach GTAI 2019</w:t>
      </w:r>
    </w:p>
    <w:p w14:paraId="06B70992" w14:textId="0BC3C437" w:rsidR="00FE4700" w:rsidRDefault="00FE4700" w:rsidP="00FE4700">
      <w:pPr>
        <w:pStyle w:val="ekvbildlegende"/>
      </w:pPr>
      <w:r w:rsidRPr="00FE4700">
        <w:rPr>
          <w:b/>
        </w:rPr>
        <w:t>M8</w:t>
      </w:r>
      <w:r>
        <w:tab/>
      </w:r>
      <w:r w:rsidRPr="00FE4700">
        <w:t>Zufluss von ADI nach Kambodscha und seinen Nachbarn</w:t>
      </w:r>
    </w:p>
    <w:p w14:paraId="0FE5944A" w14:textId="53B508EC" w:rsidR="00FE4700" w:rsidRDefault="00741549" w:rsidP="00741549">
      <w:pPr>
        <w:pStyle w:val="ekvbild"/>
      </w:pPr>
      <w:r>
        <w:br w:type="column"/>
      </w:r>
      <w:r w:rsidR="00FE4700">
        <w:rPr>
          <w:noProof/>
        </w:rPr>
        <w:drawing>
          <wp:inline distT="0" distB="0" distL="0" distR="0" wp14:anchorId="5FE8474F" wp14:editId="56C735A0">
            <wp:extent cx="2879725" cy="1249680"/>
            <wp:effectExtent l="0" t="0" r="0" b="7620"/>
            <wp:docPr id="182" name="Grafik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Grafik 18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79725" cy="1249680"/>
                    </a:xfrm>
                    <a:prstGeom prst="rect">
                      <a:avLst/>
                    </a:prstGeom>
                  </pic:spPr>
                </pic:pic>
              </a:graphicData>
            </a:graphic>
          </wp:inline>
        </w:drawing>
      </w:r>
    </w:p>
    <w:p w14:paraId="601DB2A5" w14:textId="0D68D7E8" w:rsidR="00FE4700" w:rsidRDefault="00FE4700" w:rsidP="00FE4700">
      <w:pPr>
        <w:pStyle w:val="ekvquelle"/>
        <w:ind w:left="0"/>
      </w:pPr>
      <w:r w:rsidRPr="00FE4700">
        <w:t>Nach GTAI 2019</w:t>
      </w:r>
    </w:p>
    <w:p w14:paraId="2AC11D48" w14:textId="333FCCEE" w:rsidR="00FE4700" w:rsidRDefault="00FE4700" w:rsidP="00FE4700">
      <w:pPr>
        <w:pStyle w:val="ekvbildlegende"/>
      </w:pPr>
      <w:r w:rsidRPr="00FE4700">
        <w:rPr>
          <w:b/>
        </w:rPr>
        <w:t>M9</w:t>
      </w:r>
      <w:r>
        <w:tab/>
        <w:t xml:space="preserve">Zufluss an ADI (in </w:t>
      </w:r>
      <w:proofErr w:type="spellStart"/>
      <w:r>
        <w:t>Mrd</w:t>
      </w:r>
      <w:proofErr w:type="spellEnd"/>
      <w:r>
        <w:t xml:space="preserve"> US-$) nach Kambodscha nach</w:t>
      </w:r>
    </w:p>
    <w:p w14:paraId="31CC729B" w14:textId="2D816347" w:rsidR="00FE4700" w:rsidRDefault="00FE4700" w:rsidP="00FE4700">
      <w:pPr>
        <w:pStyle w:val="ekvbildlegende"/>
      </w:pPr>
      <w:r>
        <w:t>Sektoren, 2017</w:t>
      </w:r>
    </w:p>
    <w:p w14:paraId="4D609183" w14:textId="3A49A1D4" w:rsidR="003F2792" w:rsidRDefault="003F2792" w:rsidP="00FE4700">
      <w:pPr>
        <w:pStyle w:val="ekvbildlegende"/>
      </w:pPr>
    </w:p>
    <w:tbl>
      <w:tblPr>
        <w:tblW w:w="4536" w:type="dxa"/>
        <w:tblLayout w:type="fixed"/>
        <w:tblCellMar>
          <w:left w:w="0" w:type="dxa"/>
          <w:right w:w="0" w:type="dxa"/>
        </w:tblCellMar>
        <w:tblLook w:val="01E0" w:firstRow="1" w:lastRow="1" w:firstColumn="1" w:lastColumn="1" w:noHBand="0" w:noVBand="0"/>
      </w:tblPr>
      <w:tblGrid>
        <w:gridCol w:w="2211"/>
        <w:gridCol w:w="2325"/>
      </w:tblGrid>
      <w:tr w:rsidR="003F2792" w:rsidRPr="003F2792" w14:paraId="4B2C5988" w14:textId="77777777" w:rsidTr="003F2792">
        <w:trPr>
          <w:trHeight w:val="284"/>
        </w:trPr>
        <w:tc>
          <w:tcPr>
            <w:tcW w:w="2211" w:type="dxa"/>
            <w:tcBorders>
              <w:bottom w:val="single" w:sz="8" w:space="0" w:color="333333"/>
              <w:right w:val="single" w:sz="4" w:space="0" w:color="333333"/>
            </w:tcBorders>
            <w:shd w:val="clear" w:color="auto" w:fill="FFFFFF" w:themeFill="background1"/>
          </w:tcPr>
          <w:p w14:paraId="0C8141FF" w14:textId="12AECFD3" w:rsidR="003F2792" w:rsidRPr="003F2792" w:rsidRDefault="001141E6" w:rsidP="00AC4074">
            <w:pPr>
              <w:pStyle w:val="ekvtabelle"/>
              <w:rPr>
                <w:b/>
              </w:rPr>
            </w:pPr>
            <w:r w:rsidRPr="003F2792">
              <w:rPr>
                <w:b/>
              </w:rPr>
              <w:br w:type="column"/>
            </w:r>
            <w:proofErr w:type="spellStart"/>
            <w:r w:rsidR="003F2792" w:rsidRPr="003F2792">
              <w:rPr>
                <w:b/>
              </w:rPr>
              <w:t>Weaknesses</w:t>
            </w:r>
            <w:proofErr w:type="spellEnd"/>
            <w:r w:rsidR="003F2792" w:rsidRPr="003F2792">
              <w:rPr>
                <w:b/>
              </w:rPr>
              <w:t xml:space="preserve"> (Schwächen)</w:t>
            </w:r>
          </w:p>
        </w:tc>
        <w:tc>
          <w:tcPr>
            <w:tcW w:w="2325" w:type="dxa"/>
            <w:tcBorders>
              <w:left w:val="single" w:sz="4" w:space="0" w:color="333333"/>
              <w:bottom w:val="single" w:sz="8" w:space="0" w:color="333333"/>
            </w:tcBorders>
            <w:shd w:val="clear" w:color="auto" w:fill="FFFFFF" w:themeFill="background1"/>
          </w:tcPr>
          <w:p w14:paraId="55CD9725" w14:textId="11B0C2F1" w:rsidR="003F2792" w:rsidRPr="003F2792" w:rsidRDefault="003F2792" w:rsidP="003F2792">
            <w:pPr>
              <w:pStyle w:val="ekvtabellelinks"/>
              <w:rPr>
                <w:b/>
              </w:rPr>
            </w:pPr>
            <w:proofErr w:type="spellStart"/>
            <w:r w:rsidRPr="003F2792">
              <w:rPr>
                <w:b/>
              </w:rPr>
              <w:t>Threats</w:t>
            </w:r>
            <w:proofErr w:type="spellEnd"/>
            <w:r w:rsidRPr="003F2792">
              <w:rPr>
                <w:b/>
              </w:rPr>
              <w:t xml:space="preserve"> (Risiken)</w:t>
            </w:r>
          </w:p>
        </w:tc>
      </w:tr>
      <w:tr w:rsidR="003F2792" w:rsidRPr="003C39DC" w14:paraId="49B163CF" w14:textId="77777777" w:rsidTr="003F2792">
        <w:trPr>
          <w:trHeight w:val="284"/>
        </w:trPr>
        <w:tc>
          <w:tcPr>
            <w:tcW w:w="2211" w:type="dxa"/>
            <w:tcBorders>
              <w:top w:val="single" w:sz="4" w:space="0" w:color="333333"/>
              <w:right w:val="single" w:sz="4" w:space="0" w:color="333333"/>
            </w:tcBorders>
          </w:tcPr>
          <w:p w14:paraId="7E2A2D16" w14:textId="06DA41D2" w:rsidR="003F2792" w:rsidRDefault="003F2792" w:rsidP="003F2792">
            <w:pPr>
              <w:pStyle w:val="ekvtabelle"/>
              <w:ind w:left="227" w:hanging="227"/>
            </w:pPr>
            <w:r>
              <w:t>–</w:t>
            </w:r>
            <w:r>
              <w:tab/>
              <w:t>noch immer geringe Verkehrsinfrastruktur</w:t>
            </w:r>
          </w:p>
          <w:p w14:paraId="3310B0CF" w14:textId="338978B4" w:rsidR="003F2792" w:rsidRDefault="003F2792" w:rsidP="003F2792">
            <w:pPr>
              <w:pStyle w:val="ekvtabelle"/>
              <w:ind w:left="227" w:hanging="227"/>
            </w:pPr>
            <w:r>
              <w:t>–</w:t>
            </w:r>
            <w:r>
              <w:tab/>
              <w:t>zu viel Bürokratie</w:t>
            </w:r>
          </w:p>
          <w:p w14:paraId="225BCCF1" w14:textId="462CA09E" w:rsidR="003F2792" w:rsidRDefault="003F2792" w:rsidP="003F2792">
            <w:pPr>
              <w:pStyle w:val="ekvtabelle"/>
              <w:ind w:left="227" w:hanging="227"/>
            </w:pPr>
            <w:r>
              <w:t>–</w:t>
            </w:r>
            <w:r>
              <w:tab/>
              <w:t xml:space="preserve">mangelnde Finanz- </w:t>
            </w:r>
            <w:r>
              <w:br/>
              <w:t>und Rechtssicherheit</w:t>
            </w:r>
          </w:p>
          <w:p w14:paraId="74130492" w14:textId="78F0BA6B" w:rsidR="003F2792" w:rsidRPr="003C39DC" w:rsidRDefault="003F2792" w:rsidP="003F2792">
            <w:pPr>
              <w:pStyle w:val="ekvtabelle"/>
              <w:ind w:left="227" w:hanging="227"/>
            </w:pPr>
            <w:r>
              <w:t>–</w:t>
            </w:r>
            <w:r>
              <w:tab/>
              <w:t xml:space="preserve">geringe Qualifikation </w:t>
            </w:r>
            <w:r>
              <w:br/>
              <w:t>der Arbeitskräfte</w:t>
            </w:r>
          </w:p>
        </w:tc>
        <w:tc>
          <w:tcPr>
            <w:tcW w:w="2325" w:type="dxa"/>
            <w:tcBorders>
              <w:top w:val="single" w:sz="4" w:space="0" w:color="333333"/>
              <w:left w:val="single" w:sz="4" w:space="0" w:color="333333"/>
            </w:tcBorders>
          </w:tcPr>
          <w:p w14:paraId="198DC9D3" w14:textId="55726B83" w:rsidR="003F2792" w:rsidRDefault="003F2792" w:rsidP="003F2792">
            <w:pPr>
              <w:pStyle w:val="ekvtabellelinks"/>
              <w:ind w:left="284" w:hanging="227"/>
            </w:pPr>
            <w:r>
              <w:t>–</w:t>
            </w:r>
            <w:r>
              <w:tab/>
              <w:t>weit verbreitete Korruption</w:t>
            </w:r>
          </w:p>
          <w:p w14:paraId="6F8451CE" w14:textId="7A38F44D" w:rsidR="003F2792" w:rsidRDefault="003F2792" w:rsidP="003F2792">
            <w:pPr>
              <w:pStyle w:val="ekvtabellelinks"/>
              <w:ind w:left="284" w:hanging="227"/>
            </w:pPr>
            <w:r>
              <w:t>–</w:t>
            </w:r>
            <w:r>
              <w:tab/>
              <w:t>Abwanderung qualifizierter Arbeitskräfte</w:t>
            </w:r>
          </w:p>
          <w:p w14:paraId="424347D8" w14:textId="5D8FD65D" w:rsidR="003F2792" w:rsidRDefault="003F2792" w:rsidP="003F2792">
            <w:pPr>
              <w:pStyle w:val="ekvtabellelinks"/>
              <w:ind w:left="284" w:hanging="227"/>
            </w:pPr>
            <w:r>
              <w:t>–</w:t>
            </w:r>
            <w:r>
              <w:tab/>
              <w:t>Geldabfluss durch Importfinanzierungen</w:t>
            </w:r>
          </w:p>
          <w:p w14:paraId="18A33EEA" w14:textId="3EEC9951" w:rsidR="003F2792" w:rsidRPr="003C39DC" w:rsidRDefault="003F2792" w:rsidP="003F2792">
            <w:pPr>
              <w:pStyle w:val="ekvtabellelinks"/>
              <w:ind w:left="284" w:hanging="227"/>
            </w:pPr>
            <w:r>
              <w:t>–</w:t>
            </w:r>
            <w:r>
              <w:tab/>
              <w:t>hohe Abhängigkeit von ausländischen Hilfen</w:t>
            </w:r>
          </w:p>
        </w:tc>
      </w:tr>
    </w:tbl>
    <w:p w14:paraId="507F2A4D" w14:textId="3322FA61" w:rsidR="001141E6" w:rsidRDefault="003F2792" w:rsidP="003F2792">
      <w:pPr>
        <w:pStyle w:val="ekvbildlegende"/>
      </w:pPr>
      <w:r w:rsidRPr="003F2792">
        <w:rPr>
          <w:b/>
        </w:rPr>
        <w:t>M10</w:t>
      </w:r>
      <w:r>
        <w:tab/>
      </w:r>
      <w:r>
        <w:tab/>
      </w:r>
      <w:r w:rsidRPr="003F2792">
        <w:t>Kambodscha – zentrale Schwächen und Risiken</w:t>
      </w:r>
    </w:p>
    <w:p w14:paraId="7C5964E9" w14:textId="5FEC1E99" w:rsidR="003F2792" w:rsidRDefault="003F2792" w:rsidP="003F2792"/>
    <w:p w14:paraId="5DCC4353" w14:textId="08945B45" w:rsidR="00DF33CA" w:rsidRPr="003F2792" w:rsidRDefault="00DF33CA" w:rsidP="00DF33CA">
      <w:pPr>
        <w:pStyle w:val="ekvbildlegende"/>
      </w:pPr>
    </w:p>
    <w:sectPr w:rsidR="00DF33CA" w:rsidRPr="003F2792" w:rsidSect="001141E6">
      <w:type w:val="continuous"/>
      <w:pgSz w:w="11906" w:h="16838" w:code="9"/>
      <w:pgMar w:top="1758" w:right="1276" w:bottom="1531" w:left="1276" w:header="454" w:footer="454" w:gutter="0"/>
      <w:cols w:num="2" w:space="28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DD6762" w14:textId="77777777" w:rsidR="00A942AA" w:rsidRDefault="00A942AA" w:rsidP="003C599D">
      <w:pPr>
        <w:spacing w:line="240" w:lineRule="auto"/>
      </w:pPr>
      <w:r>
        <w:separator/>
      </w:r>
    </w:p>
  </w:endnote>
  <w:endnote w:type="continuationSeparator" w:id="0">
    <w:p w14:paraId="40F8E67B" w14:textId="77777777" w:rsidR="00A942AA" w:rsidRDefault="00A942AA" w:rsidP="003C599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000" w:type="dxa"/>
      <w:tblInd w:w="-822" w:type="dxa"/>
      <w:tblLayout w:type="fixed"/>
      <w:tblCellMar>
        <w:left w:w="0" w:type="dxa"/>
        <w:right w:w="0" w:type="dxa"/>
      </w:tblCellMar>
      <w:tblLook w:val="01E0" w:firstRow="1" w:lastRow="1" w:firstColumn="1" w:lastColumn="1" w:noHBand="0" w:noVBand="0"/>
    </w:tblPr>
    <w:tblGrid>
      <w:gridCol w:w="864"/>
      <w:gridCol w:w="3570"/>
      <w:gridCol w:w="5753"/>
      <w:gridCol w:w="813"/>
    </w:tblGrid>
    <w:tr w:rsidR="002659C5" w:rsidRPr="00F42294" w14:paraId="3D4442E3" w14:textId="77777777" w:rsidTr="00503EE6">
      <w:trPr>
        <w:trHeight w:hRule="exact" w:val="680"/>
      </w:trPr>
      <w:tc>
        <w:tcPr>
          <w:tcW w:w="864" w:type="dxa"/>
          <w:noWrap/>
        </w:tcPr>
        <w:p w14:paraId="7A57E480" w14:textId="77777777" w:rsidR="002659C5" w:rsidRPr="00913892" w:rsidRDefault="002659C5" w:rsidP="005E4C30">
          <w:pPr>
            <w:pStyle w:val="ekvpaginabild"/>
            <w:jc w:val="both"/>
          </w:pPr>
          <w:r w:rsidRPr="00913892">
            <w:rPr>
              <w:noProof/>
              <w:lang w:eastAsia="de-DE"/>
            </w:rPr>
            <w:drawing>
              <wp:inline distT="0" distB="0" distL="0" distR="0" wp14:anchorId="6BF852B9" wp14:editId="308A84E9">
                <wp:extent cx="468000" cy="234000"/>
                <wp:effectExtent l="0" t="0" r="8255" b="0"/>
                <wp:docPr id="4" name="Grafik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8000" cy="234000"/>
                        </a:xfrm>
                        <a:prstGeom prst="rect">
                          <a:avLst/>
                        </a:prstGeom>
                        <a:noFill/>
                        <a:ln>
                          <a:noFill/>
                        </a:ln>
                      </pic:spPr>
                    </pic:pic>
                  </a:graphicData>
                </a:graphic>
              </wp:inline>
            </w:drawing>
          </w:r>
        </w:p>
      </w:tc>
      <w:tc>
        <w:tcPr>
          <w:tcW w:w="3570" w:type="dxa"/>
          <w:noWrap/>
          <w:tcMar>
            <w:right w:w="57" w:type="dxa"/>
          </w:tcMar>
        </w:tcPr>
        <w:p w14:paraId="18E60135" w14:textId="4781B7EB" w:rsidR="002659C5" w:rsidRPr="00913892" w:rsidRDefault="002659C5" w:rsidP="00503EE6">
          <w:pPr>
            <w:pStyle w:val="ekvpagina"/>
          </w:pPr>
          <w:r w:rsidRPr="00913892">
            <w:t xml:space="preserve">© Ernst Klett Verlag GmbH, </w:t>
          </w:r>
          <w:r w:rsidR="00CF40E8">
            <w:t>Stuttgart 202</w:t>
          </w:r>
          <w:r w:rsidR="00646D04">
            <w:t>2</w:t>
          </w:r>
          <w:r w:rsidRPr="00913892">
            <w:t xml:space="preserve"> | www.klett.de | Alle Rechte vorbehalten. Von dieser Druckvorlage ist die Vervielfältigung für den</w:t>
          </w:r>
          <w:r>
            <w:t xml:space="preserve"> </w:t>
          </w:r>
          <w:r w:rsidRPr="00913892">
            <w:t>eigenen</w:t>
          </w:r>
          <w:r>
            <w:t xml:space="preserve"> </w:t>
          </w:r>
          <w:r w:rsidRPr="00913892">
            <w:t>Unterrichtsgebrauch gestattet. Die Kopiergebühren sind abgegolten.</w:t>
          </w:r>
        </w:p>
      </w:tc>
      <w:tc>
        <w:tcPr>
          <w:tcW w:w="5753" w:type="dxa"/>
          <w:noWrap/>
        </w:tcPr>
        <w:p w14:paraId="45450379" w14:textId="4F08E738" w:rsidR="00D50987" w:rsidRDefault="00D50987" w:rsidP="00947DC8">
          <w:pPr>
            <w:pStyle w:val="ekvquelle"/>
          </w:pPr>
          <w:r w:rsidRPr="00D50987">
            <w:t>Programmbereich Gesellschaftswissenschaften</w:t>
          </w:r>
        </w:p>
        <w:p w14:paraId="2597EF95" w14:textId="59A7658B" w:rsidR="00596687" w:rsidRDefault="00596687" w:rsidP="00947DC8">
          <w:pPr>
            <w:pStyle w:val="ekvquelle"/>
          </w:pPr>
          <w:r w:rsidRPr="00596687">
            <w:t xml:space="preserve">Autor: </w:t>
          </w:r>
          <w:r w:rsidR="00D50987" w:rsidRPr="00D50987">
            <w:t xml:space="preserve">A. </w:t>
          </w:r>
          <w:proofErr w:type="spellStart"/>
          <w:r w:rsidR="00D50987" w:rsidRPr="00D50987">
            <w:t>Kreus</w:t>
          </w:r>
          <w:proofErr w:type="spellEnd"/>
        </w:p>
        <w:p w14:paraId="2AFBB94C" w14:textId="58C097B3" w:rsidR="00BD488F" w:rsidRDefault="00B06CB2" w:rsidP="00BD488F">
          <w:pPr>
            <w:pStyle w:val="ekvquelle"/>
          </w:pPr>
          <w:r>
            <w:t>Abbildungsnachweis</w:t>
          </w:r>
          <w:r w:rsidRPr="003F25AA">
            <w:t>:</w:t>
          </w:r>
          <w:r w:rsidR="00947DC8">
            <w:t xml:space="preserve"> </w:t>
          </w:r>
          <w:r w:rsidR="00BD488F">
            <w:t xml:space="preserve">M2 Eckenfelder, Bettina, Eisenach; M3 Ernst Klett Verlag GmbH, Stuttgart; M4 </w:t>
          </w:r>
        </w:p>
        <w:p w14:paraId="5B740EF3" w14:textId="0C5DD89F" w:rsidR="002659C5" w:rsidRPr="00913892" w:rsidRDefault="00BD488F" w:rsidP="00BD488F">
          <w:pPr>
            <w:pStyle w:val="ekvquelle"/>
          </w:pPr>
          <w:r>
            <w:t>Ernst Klett Verlag GmbH, Stuttgart; M5 (</w:t>
          </w:r>
          <w:proofErr w:type="spellStart"/>
          <w:r>
            <w:t>Pnom</w:t>
          </w:r>
          <w:proofErr w:type="spellEnd"/>
          <w:r>
            <w:t xml:space="preserve"> Pen) </w:t>
          </w:r>
          <w:proofErr w:type="spellStart"/>
          <w:r>
            <w:t>Alamy</w:t>
          </w:r>
          <w:proofErr w:type="spellEnd"/>
          <w:r>
            <w:t xml:space="preserve"> Stock </w:t>
          </w:r>
          <w:proofErr w:type="spellStart"/>
          <w:r>
            <w:t>Photo</w:t>
          </w:r>
          <w:proofErr w:type="spellEnd"/>
          <w:r>
            <w:t xml:space="preserve">, Abingdon, </w:t>
          </w:r>
          <w:proofErr w:type="spellStart"/>
          <w:r>
            <w:t>Oxon</w:t>
          </w:r>
          <w:proofErr w:type="spellEnd"/>
          <w:r>
            <w:t xml:space="preserve"> (Jack </w:t>
          </w:r>
          <w:proofErr w:type="spellStart"/>
          <w:r>
            <w:t>Malipan</w:t>
          </w:r>
          <w:proofErr w:type="spellEnd"/>
          <w:r>
            <w:t xml:space="preserve"> Travel </w:t>
          </w:r>
          <w:proofErr w:type="spellStart"/>
          <w:r>
            <w:t>Photography</w:t>
          </w:r>
          <w:proofErr w:type="spellEnd"/>
          <w:r>
            <w:t>); M7 Ernst Klett Verlag, GmbH, Stuttgart</w:t>
          </w:r>
        </w:p>
      </w:tc>
      <w:tc>
        <w:tcPr>
          <w:tcW w:w="813" w:type="dxa"/>
        </w:tcPr>
        <w:p w14:paraId="0E6E6C7A" w14:textId="77777777" w:rsidR="002659C5" w:rsidRPr="00913892" w:rsidRDefault="002659C5" w:rsidP="00913892">
          <w:pPr>
            <w:pStyle w:val="ekvpagina"/>
          </w:pPr>
        </w:p>
      </w:tc>
    </w:tr>
  </w:tbl>
  <w:p w14:paraId="7EC6CBA3" w14:textId="77777777" w:rsidR="002659C5" w:rsidRDefault="002659C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9D22C1" w14:textId="77777777" w:rsidR="00A942AA" w:rsidRDefault="00A942AA" w:rsidP="003C599D">
      <w:pPr>
        <w:spacing w:line="240" w:lineRule="auto"/>
      </w:pPr>
      <w:r>
        <w:separator/>
      </w:r>
    </w:p>
  </w:footnote>
  <w:footnote w:type="continuationSeparator" w:id="0">
    <w:p w14:paraId="7C52B0A2" w14:textId="77777777" w:rsidR="00A942AA" w:rsidRDefault="00A942AA" w:rsidP="003C599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000" w:type="dxa"/>
      <w:tblInd w:w="-822" w:type="dxa"/>
      <w:tblBorders>
        <w:insideH w:val="single" w:sz="8" w:space="0" w:color="808080"/>
      </w:tblBorders>
      <w:tblLayout w:type="fixed"/>
      <w:tblLook w:val="01E0" w:firstRow="1" w:lastRow="1" w:firstColumn="1" w:lastColumn="1" w:noHBand="0" w:noVBand="0"/>
    </w:tblPr>
    <w:tblGrid>
      <w:gridCol w:w="818"/>
      <w:gridCol w:w="3856"/>
      <w:gridCol w:w="1321"/>
      <w:gridCol w:w="2041"/>
      <w:gridCol w:w="2081"/>
      <w:gridCol w:w="883"/>
    </w:tblGrid>
    <w:tr w:rsidR="00901B13" w:rsidRPr="00C172AE" w14:paraId="5643E288" w14:textId="77777777" w:rsidTr="00431E62">
      <w:trPr>
        <w:trHeight w:hRule="exact" w:val="510"/>
      </w:trPr>
      <w:tc>
        <w:tcPr>
          <w:tcW w:w="818" w:type="dxa"/>
          <w:tcBorders>
            <w:top w:val="nil"/>
            <w:bottom w:val="nil"/>
            <w:right w:val="nil"/>
          </w:tcBorders>
          <w:noWrap/>
          <w:vAlign w:val="bottom"/>
        </w:tcPr>
        <w:p w14:paraId="26B5AACA" w14:textId="77777777" w:rsidR="00901B13" w:rsidRPr="00AE65F6" w:rsidRDefault="00901B13" w:rsidP="00901B13"/>
      </w:tc>
      <w:tc>
        <w:tcPr>
          <w:tcW w:w="3856" w:type="dxa"/>
          <w:tcBorders>
            <w:top w:val="nil"/>
            <w:left w:val="nil"/>
            <w:bottom w:val="nil"/>
            <w:right w:val="nil"/>
          </w:tcBorders>
          <w:noWrap/>
          <w:vAlign w:val="bottom"/>
        </w:tcPr>
        <w:p w14:paraId="2265BEFB" w14:textId="77777777" w:rsidR="00901B13" w:rsidRPr="007C1230" w:rsidRDefault="00901B13" w:rsidP="00901B13">
          <w:pPr>
            <w:pStyle w:val="ekvkolumnentitel"/>
          </w:pPr>
          <w:r w:rsidRPr="007C1230">
            <w:t>Name:</w:t>
          </w:r>
        </w:p>
      </w:tc>
      <w:tc>
        <w:tcPr>
          <w:tcW w:w="1321" w:type="dxa"/>
          <w:tcBorders>
            <w:top w:val="nil"/>
            <w:left w:val="nil"/>
            <w:bottom w:val="nil"/>
            <w:right w:val="nil"/>
          </w:tcBorders>
          <w:noWrap/>
          <w:vAlign w:val="bottom"/>
        </w:tcPr>
        <w:p w14:paraId="345C747B" w14:textId="77777777" w:rsidR="00901B13" w:rsidRPr="007C1230" w:rsidRDefault="00901B13" w:rsidP="00901B13">
          <w:pPr>
            <w:pStyle w:val="ekvkolumnentitel"/>
          </w:pPr>
          <w:r w:rsidRPr="007C1230">
            <w:t>Klasse:</w:t>
          </w:r>
        </w:p>
      </w:tc>
      <w:tc>
        <w:tcPr>
          <w:tcW w:w="2041" w:type="dxa"/>
          <w:tcBorders>
            <w:top w:val="nil"/>
            <w:left w:val="nil"/>
            <w:bottom w:val="nil"/>
            <w:right w:val="nil"/>
          </w:tcBorders>
          <w:noWrap/>
          <w:vAlign w:val="bottom"/>
        </w:tcPr>
        <w:p w14:paraId="59ED6F98" w14:textId="77777777" w:rsidR="00901B13" w:rsidRPr="007C1230" w:rsidRDefault="00901B13" w:rsidP="00901B13">
          <w:pPr>
            <w:pStyle w:val="ekvkolumnentitel"/>
          </w:pPr>
          <w:r w:rsidRPr="007C1230">
            <w:t>Datum:</w:t>
          </w:r>
        </w:p>
      </w:tc>
      <w:tc>
        <w:tcPr>
          <w:tcW w:w="2081" w:type="dxa"/>
          <w:tcBorders>
            <w:top w:val="nil"/>
            <w:left w:val="nil"/>
            <w:bottom w:val="nil"/>
            <w:right w:val="nil"/>
          </w:tcBorders>
          <w:noWrap/>
          <w:vAlign w:val="bottom"/>
        </w:tcPr>
        <w:p w14:paraId="04DEFD0E" w14:textId="42DFDC3D" w:rsidR="00901B13" w:rsidRPr="007C1230" w:rsidRDefault="001608DA" w:rsidP="00901B13">
          <w:pPr>
            <w:pStyle w:val="ekvkvnummer"/>
          </w:pPr>
          <w:r>
            <w:t>KLA</w:t>
          </w:r>
        </w:p>
      </w:tc>
      <w:tc>
        <w:tcPr>
          <w:tcW w:w="883" w:type="dxa"/>
          <w:tcBorders>
            <w:top w:val="nil"/>
            <w:left w:val="nil"/>
            <w:bottom w:val="nil"/>
          </w:tcBorders>
          <w:noWrap/>
          <w:vAlign w:val="bottom"/>
        </w:tcPr>
        <w:p w14:paraId="799EA599" w14:textId="77777777" w:rsidR="00901B13" w:rsidRPr="007636A0" w:rsidRDefault="00901B13" w:rsidP="00901B13">
          <w:pPr>
            <w:pStyle w:val="ekvkapitel"/>
            <w:rPr>
              <w:color w:val="FFFFFF" w:themeColor="background1"/>
            </w:rPr>
          </w:pPr>
        </w:p>
      </w:tc>
    </w:tr>
    <w:tr w:rsidR="00901B13" w:rsidRPr="00BF17F2" w14:paraId="2A66B18E" w14:textId="77777777" w:rsidTr="00431E62">
      <w:tblPrEx>
        <w:tblCellMar>
          <w:left w:w="70" w:type="dxa"/>
          <w:right w:w="70" w:type="dxa"/>
        </w:tblCellMar>
        <w:tblLook w:val="0000" w:firstRow="0" w:lastRow="0" w:firstColumn="0" w:lastColumn="0" w:noHBand="0" w:noVBand="0"/>
      </w:tblPrEx>
      <w:trPr>
        <w:trHeight w:hRule="exact" w:val="794"/>
      </w:trPr>
      <w:tc>
        <w:tcPr>
          <w:tcW w:w="818" w:type="dxa"/>
          <w:tcBorders>
            <w:bottom w:val="nil"/>
            <w:right w:val="nil"/>
          </w:tcBorders>
          <w:noWrap/>
          <w:vAlign w:val="bottom"/>
        </w:tcPr>
        <w:p w14:paraId="0556504E" w14:textId="77777777" w:rsidR="00901B13" w:rsidRPr="00BF17F2" w:rsidRDefault="00901B13" w:rsidP="00901B13">
          <w:pPr>
            <w:rPr>
              <w:color w:val="FFFFFF" w:themeColor="background1"/>
            </w:rPr>
          </w:pPr>
        </w:p>
      </w:tc>
      <w:tc>
        <w:tcPr>
          <w:tcW w:w="10182" w:type="dxa"/>
          <w:gridSpan w:val="5"/>
          <w:tcBorders>
            <w:left w:val="nil"/>
            <w:bottom w:val="nil"/>
          </w:tcBorders>
          <w:noWrap/>
          <w:vAlign w:val="bottom"/>
        </w:tcPr>
        <w:p w14:paraId="5B536C18" w14:textId="77777777" w:rsidR="00901B13" w:rsidRPr="00BF17F2" w:rsidRDefault="00901B13" w:rsidP="00901B13">
          <w:pPr>
            <w:rPr>
              <w:color w:val="FFFFFF" w:themeColor="background1"/>
            </w:rPr>
          </w:pPr>
        </w:p>
      </w:tc>
    </w:tr>
  </w:tbl>
  <w:p w14:paraId="40B67073" w14:textId="77777777" w:rsidR="00901B13" w:rsidRDefault="00901B13">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09"/>
  <w:hyphenationZone w:val="425"/>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1BE6"/>
    <w:rsid w:val="000040E2"/>
    <w:rsid w:val="0001210D"/>
    <w:rsid w:val="00014D7E"/>
    <w:rsid w:val="0002009E"/>
    <w:rsid w:val="00020440"/>
    <w:rsid w:val="000307B4"/>
    <w:rsid w:val="00030EDB"/>
    <w:rsid w:val="000317DC"/>
    <w:rsid w:val="00035074"/>
    <w:rsid w:val="00037566"/>
    <w:rsid w:val="000418FB"/>
    <w:rsid w:val="00043523"/>
    <w:rsid w:val="000520A2"/>
    <w:rsid w:val="000523D4"/>
    <w:rsid w:val="00053B2F"/>
    <w:rsid w:val="00054678"/>
    <w:rsid w:val="00054A93"/>
    <w:rsid w:val="0006258C"/>
    <w:rsid w:val="00062D31"/>
    <w:rsid w:val="000756D0"/>
    <w:rsid w:val="000779C3"/>
    <w:rsid w:val="000812E6"/>
    <w:rsid w:val="00090AB2"/>
    <w:rsid w:val="000928AA"/>
    <w:rsid w:val="00092E87"/>
    <w:rsid w:val="000939F5"/>
    <w:rsid w:val="00094F01"/>
    <w:rsid w:val="000A13A1"/>
    <w:rsid w:val="000A4BD4"/>
    <w:rsid w:val="000A51A5"/>
    <w:rsid w:val="000A7892"/>
    <w:rsid w:val="000B098D"/>
    <w:rsid w:val="000B7BD3"/>
    <w:rsid w:val="000C11E0"/>
    <w:rsid w:val="000C77CA"/>
    <w:rsid w:val="000D40DE"/>
    <w:rsid w:val="000D4791"/>
    <w:rsid w:val="000D5ADE"/>
    <w:rsid w:val="000E343E"/>
    <w:rsid w:val="000E72F2"/>
    <w:rsid w:val="000F21E8"/>
    <w:rsid w:val="000F47EE"/>
    <w:rsid w:val="000F6468"/>
    <w:rsid w:val="000F7910"/>
    <w:rsid w:val="00102DEE"/>
    <w:rsid w:val="00103057"/>
    <w:rsid w:val="00107D77"/>
    <w:rsid w:val="001141E6"/>
    <w:rsid w:val="00116EF2"/>
    <w:rsid w:val="00124062"/>
    <w:rsid w:val="00126C2B"/>
    <w:rsid w:val="00131417"/>
    <w:rsid w:val="001343C4"/>
    <w:rsid w:val="00137DDD"/>
    <w:rsid w:val="00140765"/>
    <w:rsid w:val="001524C9"/>
    <w:rsid w:val="0016001B"/>
    <w:rsid w:val="001608DA"/>
    <w:rsid w:val="00161B4B"/>
    <w:rsid w:val="001641FA"/>
    <w:rsid w:val="0016475A"/>
    <w:rsid w:val="00165ECC"/>
    <w:rsid w:val="00166019"/>
    <w:rsid w:val="00182050"/>
    <w:rsid w:val="00182B7D"/>
    <w:rsid w:val="001845AC"/>
    <w:rsid w:val="00186866"/>
    <w:rsid w:val="00190B65"/>
    <w:rsid w:val="00193A18"/>
    <w:rsid w:val="001A3936"/>
    <w:rsid w:val="001A5BD5"/>
    <w:rsid w:val="001B454A"/>
    <w:rsid w:val="001C2DC7"/>
    <w:rsid w:val="001C2F20"/>
    <w:rsid w:val="001C3792"/>
    <w:rsid w:val="001C499E"/>
    <w:rsid w:val="001C6C8F"/>
    <w:rsid w:val="001D0CB4"/>
    <w:rsid w:val="001D1169"/>
    <w:rsid w:val="001D2674"/>
    <w:rsid w:val="001D39FD"/>
    <w:rsid w:val="001D7E89"/>
    <w:rsid w:val="001E485B"/>
    <w:rsid w:val="001F1E3D"/>
    <w:rsid w:val="001F26EC"/>
    <w:rsid w:val="001F5252"/>
    <w:rsid w:val="001F53F1"/>
    <w:rsid w:val="0020055A"/>
    <w:rsid w:val="00201AA1"/>
    <w:rsid w:val="00205239"/>
    <w:rsid w:val="00205866"/>
    <w:rsid w:val="00214764"/>
    <w:rsid w:val="00216D91"/>
    <w:rsid w:val="002240EA"/>
    <w:rsid w:val="002266E8"/>
    <w:rsid w:val="002277D2"/>
    <w:rsid w:val="002301FF"/>
    <w:rsid w:val="00232213"/>
    <w:rsid w:val="002431B4"/>
    <w:rsid w:val="00245DA5"/>
    <w:rsid w:val="00246F77"/>
    <w:rsid w:val="002527A5"/>
    <w:rsid w:val="002548B1"/>
    <w:rsid w:val="00255466"/>
    <w:rsid w:val="00255FE3"/>
    <w:rsid w:val="00257785"/>
    <w:rsid w:val="00260B8C"/>
    <w:rsid w:val="002610EC"/>
    <w:rsid w:val="002613E6"/>
    <w:rsid w:val="00261D9E"/>
    <w:rsid w:val="0026281C"/>
    <w:rsid w:val="00263CEC"/>
    <w:rsid w:val="0026581E"/>
    <w:rsid w:val="002659C5"/>
    <w:rsid w:val="00274F6B"/>
    <w:rsid w:val="00275884"/>
    <w:rsid w:val="00280525"/>
    <w:rsid w:val="00280A12"/>
    <w:rsid w:val="0028107C"/>
    <w:rsid w:val="0028231D"/>
    <w:rsid w:val="00284F97"/>
    <w:rsid w:val="00287B24"/>
    <w:rsid w:val="00287DC0"/>
    <w:rsid w:val="00291485"/>
    <w:rsid w:val="00292470"/>
    <w:rsid w:val="0029673A"/>
    <w:rsid w:val="002A25AE"/>
    <w:rsid w:val="002B3DF1"/>
    <w:rsid w:val="002B52EB"/>
    <w:rsid w:val="002B64EA"/>
    <w:rsid w:val="002C5D15"/>
    <w:rsid w:val="002D2CAC"/>
    <w:rsid w:val="002D41F4"/>
    <w:rsid w:val="002D7B0C"/>
    <w:rsid w:val="002D7B42"/>
    <w:rsid w:val="002E163A"/>
    <w:rsid w:val="002E21C3"/>
    <w:rsid w:val="002F1328"/>
    <w:rsid w:val="002F5FFC"/>
    <w:rsid w:val="00302866"/>
    <w:rsid w:val="00303749"/>
    <w:rsid w:val="00304833"/>
    <w:rsid w:val="00313596"/>
    <w:rsid w:val="00313FD8"/>
    <w:rsid w:val="00314970"/>
    <w:rsid w:val="00315EA9"/>
    <w:rsid w:val="00320087"/>
    <w:rsid w:val="0032039C"/>
    <w:rsid w:val="00321063"/>
    <w:rsid w:val="00322212"/>
    <w:rsid w:val="003259C6"/>
    <w:rsid w:val="0032667B"/>
    <w:rsid w:val="00331D08"/>
    <w:rsid w:val="003323B5"/>
    <w:rsid w:val="00335081"/>
    <w:rsid w:val="003373EF"/>
    <w:rsid w:val="00337E7F"/>
    <w:rsid w:val="00344EC7"/>
    <w:rsid w:val="00350FBE"/>
    <w:rsid w:val="00357BFF"/>
    <w:rsid w:val="003611D5"/>
    <w:rsid w:val="00362B02"/>
    <w:rsid w:val="0036404C"/>
    <w:rsid w:val="00364D77"/>
    <w:rsid w:val="003653D5"/>
    <w:rsid w:val="00366388"/>
    <w:rsid w:val="003714AA"/>
    <w:rsid w:val="00376A0A"/>
    <w:rsid w:val="00380B14"/>
    <w:rsid w:val="0038356B"/>
    <w:rsid w:val="00384305"/>
    <w:rsid w:val="0039268F"/>
    <w:rsid w:val="00392F9B"/>
    <w:rsid w:val="00394595"/>
    <w:rsid w:val="003945FF"/>
    <w:rsid w:val="0039465E"/>
    <w:rsid w:val="003A1A19"/>
    <w:rsid w:val="003A4682"/>
    <w:rsid w:val="003A5B0C"/>
    <w:rsid w:val="003B01CD"/>
    <w:rsid w:val="003B348E"/>
    <w:rsid w:val="003B3ED5"/>
    <w:rsid w:val="003B4892"/>
    <w:rsid w:val="003C113F"/>
    <w:rsid w:val="003C39DC"/>
    <w:rsid w:val="003C599D"/>
    <w:rsid w:val="003D3D68"/>
    <w:rsid w:val="003D70F5"/>
    <w:rsid w:val="003E21AC"/>
    <w:rsid w:val="003E6330"/>
    <w:rsid w:val="003E7B62"/>
    <w:rsid w:val="003F0467"/>
    <w:rsid w:val="003F1ACE"/>
    <w:rsid w:val="003F2792"/>
    <w:rsid w:val="003F362F"/>
    <w:rsid w:val="003F63A3"/>
    <w:rsid w:val="00405D0B"/>
    <w:rsid w:val="00411B18"/>
    <w:rsid w:val="0041221B"/>
    <w:rsid w:val="004136AD"/>
    <w:rsid w:val="00415565"/>
    <w:rsid w:val="00415632"/>
    <w:rsid w:val="00415F8A"/>
    <w:rsid w:val="0042107E"/>
    <w:rsid w:val="004235B1"/>
    <w:rsid w:val="004236D5"/>
    <w:rsid w:val="00424375"/>
    <w:rsid w:val="004372DD"/>
    <w:rsid w:val="00441088"/>
    <w:rsid w:val="00441724"/>
    <w:rsid w:val="0044185E"/>
    <w:rsid w:val="00446431"/>
    <w:rsid w:val="00446AED"/>
    <w:rsid w:val="00454148"/>
    <w:rsid w:val="00460932"/>
    <w:rsid w:val="004621B3"/>
    <w:rsid w:val="0046364F"/>
    <w:rsid w:val="00465073"/>
    <w:rsid w:val="0047471A"/>
    <w:rsid w:val="00475402"/>
    <w:rsid w:val="004819BA"/>
    <w:rsid w:val="00482EA8"/>
    <w:rsid w:val="00483A7A"/>
    <w:rsid w:val="00483D65"/>
    <w:rsid w:val="00484B24"/>
    <w:rsid w:val="00486B3D"/>
    <w:rsid w:val="00490692"/>
    <w:rsid w:val="004925F2"/>
    <w:rsid w:val="004A66C3"/>
    <w:rsid w:val="004A66CF"/>
    <w:rsid w:val="004B17DA"/>
    <w:rsid w:val="004C020F"/>
    <w:rsid w:val="004E3969"/>
    <w:rsid w:val="004F45AB"/>
    <w:rsid w:val="00501528"/>
    <w:rsid w:val="00503EE6"/>
    <w:rsid w:val="005069C1"/>
    <w:rsid w:val="00510F4C"/>
    <w:rsid w:val="00514229"/>
    <w:rsid w:val="005156EC"/>
    <w:rsid w:val="005168A4"/>
    <w:rsid w:val="0052117E"/>
    <w:rsid w:val="00521B91"/>
    <w:rsid w:val="005252D2"/>
    <w:rsid w:val="00530C92"/>
    <w:rsid w:val="00535AD8"/>
    <w:rsid w:val="00544531"/>
    <w:rsid w:val="00547103"/>
    <w:rsid w:val="00554EDA"/>
    <w:rsid w:val="00560848"/>
    <w:rsid w:val="00570137"/>
    <w:rsid w:val="0057200E"/>
    <w:rsid w:val="00572A0F"/>
    <w:rsid w:val="00574FE0"/>
    <w:rsid w:val="00576D2D"/>
    <w:rsid w:val="00583FC8"/>
    <w:rsid w:val="00584F88"/>
    <w:rsid w:val="005859EB"/>
    <w:rsid w:val="00587CF5"/>
    <w:rsid w:val="00587DF4"/>
    <w:rsid w:val="00592C2C"/>
    <w:rsid w:val="00596687"/>
    <w:rsid w:val="00597E2F"/>
    <w:rsid w:val="005A3FB2"/>
    <w:rsid w:val="005A6D94"/>
    <w:rsid w:val="005B6C9C"/>
    <w:rsid w:val="005C047C"/>
    <w:rsid w:val="005C0FBD"/>
    <w:rsid w:val="005C400B"/>
    <w:rsid w:val="005C49D0"/>
    <w:rsid w:val="005D186C"/>
    <w:rsid w:val="005D367A"/>
    <w:rsid w:val="005D3E99"/>
    <w:rsid w:val="005D79B8"/>
    <w:rsid w:val="005E15AC"/>
    <w:rsid w:val="005E2580"/>
    <w:rsid w:val="005E4C30"/>
    <w:rsid w:val="005F2AB3"/>
    <w:rsid w:val="005F3914"/>
    <w:rsid w:val="005F3DC9"/>
    <w:rsid w:val="005F439D"/>
    <w:rsid w:val="005F511A"/>
    <w:rsid w:val="005F7305"/>
    <w:rsid w:val="0060030C"/>
    <w:rsid w:val="006003E5"/>
    <w:rsid w:val="006011EC"/>
    <w:rsid w:val="006038DA"/>
    <w:rsid w:val="00603AD5"/>
    <w:rsid w:val="00603C71"/>
    <w:rsid w:val="00605B68"/>
    <w:rsid w:val="006201CB"/>
    <w:rsid w:val="00622F6B"/>
    <w:rsid w:val="00627765"/>
    <w:rsid w:val="00627A02"/>
    <w:rsid w:val="0064120B"/>
    <w:rsid w:val="00644BA9"/>
    <w:rsid w:val="0064692C"/>
    <w:rsid w:val="00646D04"/>
    <w:rsid w:val="00650F84"/>
    <w:rsid w:val="00653F68"/>
    <w:rsid w:val="00666D95"/>
    <w:rsid w:val="006802C4"/>
    <w:rsid w:val="0068429A"/>
    <w:rsid w:val="00685FDD"/>
    <w:rsid w:val="00686632"/>
    <w:rsid w:val="006912DC"/>
    <w:rsid w:val="00693676"/>
    <w:rsid w:val="0069774C"/>
    <w:rsid w:val="006A5611"/>
    <w:rsid w:val="006A56D2"/>
    <w:rsid w:val="006A71DE"/>
    <w:rsid w:val="006A76D7"/>
    <w:rsid w:val="006B0743"/>
    <w:rsid w:val="006B2D23"/>
    <w:rsid w:val="006B3EF4"/>
    <w:rsid w:val="006B6247"/>
    <w:rsid w:val="006C4E52"/>
    <w:rsid w:val="006C6A77"/>
    <w:rsid w:val="006D1212"/>
    <w:rsid w:val="006D1F6D"/>
    <w:rsid w:val="006D45BB"/>
    <w:rsid w:val="006D49F0"/>
    <w:rsid w:val="006D7F2E"/>
    <w:rsid w:val="006E235E"/>
    <w:rsid w:val="006E6A74"/>
    <w:rsid w:val="006E71C6"/>
    <w:rsid w:val="006F0D3C"/>
    <w:rsid w:val="006F2EDC"/>
    <w:rsid w:val="006F623C"/>
    <w:rsid w:val="006F72F5"/>
    <w:rsid w:val="00702561"/>
    <w:rsid w:val="00704625"/>
    <w:rsid w:val="00707FD3"/>
    <w:rsid w:val="00710718"/>
    <w:rsid w:val="00711E70"/>
    <w:rsid w:val="0071249D"/>
    <w:rsid w:val="00715A9A"/>
    <w:rsid w:val="00716152"/>
    <w:rsid w:val="0072030B"/>
    <w:rsid w:val="00720747"/>
    <w:rsid w:val="00720DCE"/>
    <w:rsid w:val="007228A6"/>
    <w:rsid w:val="00722BE8"/>
    <w:rsid w:val="00724064"/>
    <w:rsid w:val="007244CC"/>
    <w:rsid w:val="00724D7F"/>
    <w:rsid w:val="0073042D"/>
    <w:rsid w:val="0073238D"/>
    <w:rsid w:val="00733A44"/>
    <w:rsid w:val="00741417"/>
    <w:rsid w:val="00741549"/>
    <w:rsid w:val="00741BE6"/>
    <w:rsid w:val="00745BC6"/>
    <w:rsid w:val="007507F9"/>
    <w:rsid w:val="00751B0E"/>
    <w:rsid w:val="00756014"/>
    <w:rsid w:val="00760C41"/>
    <w:rsid w:val="007619B6"/>
    <w:rsid w:val="007636A0"/>
    <w:rsid w:val="00764797"/>
    <w:rsid w:val="007661BA"/>
    <w:rsid w:val="00766405"/>
    <w:rsid w:val="0076691A"/>
    <w:rsid w:val="00772DA9"/>
    <w:rsid w:val="00775322"/>
    <w:rsid w:val="007814C9"/>
    <w:rsid w:val="0078257F"/>
    <w:rsid w:val="0078430F"/>
    <w:rsid w:val="00787700"/>
    <w:rsid w:val="00794685"/>
    <w:rsid w:val="007A18E0"/>
    <w:rsid w:val="007A2F5A"/>
    <w:rsid w:val="007A5AA1"/>
    <w:rsid w:val="007B0E41"/>
    <w:rsid w:val="007C1230"/>
    <w:rsid w:val="007D186F"/>
    <w:rsid w:val="007E4DDC"/>
    <w:rsid w:val="007E5E71"/>
    <w:rsid w:val="007E67B3"/>
    <w:rsid w:val="008014F1"/>
    <w:rsid w:val="008018A8"/>
    <w:rsid w:val="00801B7F"/>
    <w:rsid w:val="00802E02"/>
    <w:rsid w:val="00810225"/>
    <w:rsid w:val="008123BA"/>
    <w:rsid w:val="00815A76"/>
    <w:rsid w:val="00816953"/>
    <w:rsid w:val="00816D4D"/>
    <w:rsid w:val="0082136B"/>
    <w:rsid w:val="00826DDD"/>
    <w:rsid w:val="008273B7"/>
    <w:rsid w:val="008277EF"/>
    <w:rsid w:val="00833C80"/>
    <w:rsid w:val="008437ED"/>
    <w:rsid w:val="0084417B"/>
    <w:rsid w:val="008443FA"/>
    <w:rsid w:val="00845485"/>
    <w:rsid w:val="00845881"/>
    <w:rsid w:val="008474B0"/>
    <w:rsid w:val="008477F0"/>
    <w:rsid w:val="008478B1"/>
    <w:rsid w:val="00850EC8"/>
    <w:rsid w:val="00851354"/>
    <w:rsid w:val="00854192"/>
    <w:rsid w:val="00854D77"/>
    <w:rsid w:val="008576F6"/>
    <w:rsid w:val="00857713"/>
    <w:rsid w:val="008629D8"/>
    <w:rsid w:val="00862C21"/>
    <w:rsid w:val="00871F12"/>
    <w:rsid w:val="00874376"/>
    <w:rsid w:val="00882053"/>
    <w:rsid w:val="008942A2"/>
    <w:rsid w:val="0089534A"/>
    <w:rsid w:val="008A529C"/>
    <w:rsid w:val="008B446A"/>
    <w:rsid w:val="008B5E47"/>
    <w:rsid w:val="008C0880"/>
    <w:rsid w:val="008C27FD"/>
    <w:rsid w:val="008D3CE0"/>
    <w:rsid w:val="008D7FDC"/>
    <w:rsid w:val="008E4B7A"/>
    <w:rsid w:val="008E6248"/>
    <w:rsid w:val="008F6EDE"/>
    <w:rsid w:val="00901B13"/>
    <w:rsid w:val="00902002"/>
    <w:rsid w:val="00902CEB"/>
    <w:rsid w:val="009064C0"/>
    <w:rsid w:val="009078CB"/>
    <w:rsid w:val="00907EC2"/>
    <w:rsid w:val="00912A0A"/>
    <w:rsid w:val="00913598"/>
    <w:rsid w:val="00913892"/>
    <w:rsid w:val="0091722D"/>
    <w:rsid w:val="009215E3"/>
    <w:rsid w:val="00926C5B"/>
    <w:rsid w:val="00931977"/>
    <w:rsid w:val="00936CF0"/>
    <w:rsid w:val="00937012"/>
    <w:rsid w:val="0094197F"/>
    <w:rsid w:val="00941E39"/>
    <w:rsid w:val="00942106"/>
    <w:rsid w:val="0094260D"/>
    <w:rsid w:val="00946121"/>
    <w:rsid w:val="00947DC8"/>
    <w:rsid w:val="00950ADE"/>
    <w:rsid w:val="00952A59"/>
    <w:rsid w:val="00952B21"/>
    <w:rsid w:val="009561C4"/>
    <w:rsid w:val="00956783"/>
    <w:rsid w:val="00957248"/>
    <w:rsid w:val="00957969"/>
    <w:rsid w:val="00962A4D"/>
    <w:rsid w:val="009634E9"/>
    <w:rsid w:val="00964A22"/>
    <w:rsid w:val="009656E9"/>
    <w:rsid w:val="00967C71"/>
    <w:rsid w:val="00967E19"/>
    <w:rsid w:val="00976E17"/>
    <w:rsid w:val="00977556"/>
    <w:rsid w:val="009800AB"/>
    <w:rsid w:val="00981DFC"/>
    <w:rsid w:val="00982C6E"/>
    <w:rsid w:val="00985264"/>
    <w:rsid w:val="009856A1"/>
    <w:rsid w:val="00990D91"/>
    <w:rsid w:val="009915B2"/>
    <w:rsid w:val="00992B92"/>
    <w:rsid w:val="009A056D"/>
    <w:rsid w:val="009A17FC"/>
    <w:rsid w:val="009A22FC"/>
    <w:rsid w:val="009A2869"/>
    <w:rsid w:val="009A3997"/>
    <w:rsid w:val="009A50D4"/>
    <w:rsid w:val="009A67D7"/>
    <w:rsid w:val="009A7614"/>
    <w:rsid w:val="009C016F"/>
    <w:rsid w:val="009C26DF"/>
    <w:rsid w:val="009C2A7B"/>
    <w:rsid w:val="009C3C75"/>
    <w:rsid w:val="009C4BE5"/>
    <w:rsid w:val="009C7609"/>
    <w:rsid w:val="009E17E1"/>
    <w:rsid w:val="009E1BBE"/>
    <w:rsid w:val="009E26F1"/>
    <w:rsid w:val="009E45C5"/>
    <w:rsid w:val="009E47B1"/>
    <w:rsid w:val="009F003E"/>
    <w:rsid w:val="009F0109"/>
    <w:rsid w:val="009F01E9"/>
    <w:rsid w:val="009F1185"/>
    <w:rsid w:val="009F5416"/>
    <w:rsid w:val="00A024FF"/>
    <w:rsid w:val="00A05E18"/>
    <w:rsid w:val="00A06EFE"/>
    <w:rsid w:val="00A13F07"/>
    <w:rsid w:val="00A170E5"/>
    <w:rsid w:val="00A2146F"/>
    <w:rsid w:val="00A22154"/>
    <w:rsid w:val="00A238E9"/>
    <w:rsid w:val="00A23E76"/>
    <w:rsid w:val="00A26B32"/>
    <w:rsid w:val="00A27593"/>
    <w:rsid w:val="00A35787"/>
    <w:rsid w:val="00A3685C"/>
    <w:rsid w:val="00A43B4C"/>
    <w:rsid w:val="00A478DC"/>
    <w:rsid w:val="00A62578"/>
    <w:rsid w:val="00A701AF"/>
    <w:rsid w:val="00A7137C"/>
    <w:rsid w:val="00A75504"/>
    <w:rsid w:val="00A76EC9"/>
    <w:rsid w:val="00A8296D"/>
    <w:rsid w:val="00A83EBE"/>
    <w:rsid w:val="00A8594A"/>
    <w:rsid w:val="00A86417"/>
    <w:rsid w:val="00A8687B"/>
    <w:rsid w:val="00A92B79"/>
    <w:rsid w:val="00A942AA"/>
    <w:rsid w:val="00A9695B"/>
    <w:rsid w:val="00AA3E8B"/>
    <w:rsid w:val="00AA5A5A"/>
    <w:rsid w:val="00AA6773"/>
    <w:rsid w:val="00AB05CF"/>
    <w:rsid w:val="00AB0DA8"/>
    <w:rsid w:val="00AB18CA"/>
    <w:rsid w:val="00AB5327"/>
    <w:rsid w:val="00AB6AE5"/>
    <w:rsid w:val="00AB7619"/>
    <w:rsid w:val="00AC01E7"/>
    <w:rsid w:val="00AC7B89"/>
    <w:rsid w:val="00AD4D22"/>
    <w:rsid w:val="00AE3D8A"/>
    <w:rsid w:val="00AE460B"/>
    <w:rsid w:val="00AE65F6"/>
    <w:rsid w:val="00AF053E"/>
    <w:rsid w:val="00AF5C85"/>
    <w:rsid w:val="00AF7A5F"/>
    <w:rsid w:val="00B00587"/>
    <w:rsid w:val="00B039E8"/>
    <w:rsid w:val="00B043A1"/>
    <w:rsid w:val="00B06CB2"/>
    <w:rsid w:val="00B12500"/>
    <w:rsid w:val="00B14B45"/>
    <w:rsid w:val="00B155E8"/>
    <w:rsid w:val="00B15F75"/>
    <w:rsid w:val="00B2194E"/>
    <w:rsid w:val="00B27FAE"/>
    <w:rsid w:val="00B31F29"/>
    <w:rsid w:val="00B32DAF"/>
    <w:rsid w:val="00B3499A"/>
    <w:rsid w:val="00B37E68"/>
    <w:rsid w:val="00B468CC"/>
    <w:rsid w:val="00B52FB3"/>
    <w:rsid w:val="00B5429C"/>
    <w:rsid w:val="00B54655"/>
    <w:rsid w:val="00B6045F"/>
    <w:rsid w:val="00B60BEA"/>
    <w:rsid w:val="00B7242A"/>
    <w:rsid w:val="00B8071F"/>
    <w:rsid w:val="00B82B4E"/>
    <w:rsid w:val="00B8420E"/>
    <w:rsid w:val="00B87CF7"/>
    <w:rsid w:val="00B90CE1"/>
    <w:rsid w:val="00BA1A23"/>
    <w:rsid w:val="00BA2134"/>
    <w:rsid w:val="00BA6778"/>
    <w:rsid w:val="00BB2F2F"/>
    <w:rsid w:val="00BC2025"/>
    <w:rsid w:val="00BC2CD2"/>
    <w:rsid w:val="00BC6483"/>
    <w:rsid w:val="00BC69E3"/>
    <w:rsid w:val="00BC7335"/>
    <w:rsid w:val="00BD488F"/>
    <w:rsid w:val="00BD542D"/>
    <w:rsid w:val="00BD5F31"/>
    <w:rsid w:val="00BD6E66"/>
    <w:rsid w:val="00BE1962"/>
    <w:rsid w:val="00BE4821"/>
    <w:rsid w:val="00BF17F2"/>
    <w:rsid w:val="00C00404"/>
    <w:rsid w:val="00C00540"/>
    <w:rsid w:val="00C017B6"/>
    <w:rsid w:val="00C07863"/>
    <w:rsid w:val="00C1168F"/>
    <w:rsid w:val="00C172AE"/>
    <w:rsid w:val="00C17BE6"/>
    <w:rsid w:val="00C343F5"/>
    <w:rsid w:val="00C35D4D"/>
    <w:rsid w:val="00C40555"/>
    <w:rsid w:val="00C40D51"/>
    <w:rsid w:val="00C41150"/>
    <w:rsid w:val="00C429A6"/>
    <w:rsid w:val="00C44EF7"/>
    <w:rsid w:val="00C45D3B"/>
    <w:rsid w:val="00C46BF4"/>
    <w:rsid w:val="00C504F8"/>
    <w:rsid w:val="00C52804"/>
    <w:rsid w:val="00C52A99"/>
    <w:rsid w:val="00C52AB7"/>
    <w:rsid w:val="00C61654"/>
    <w:rsid w:val="00C70F84"/>
    <w:rsid w:val="00C717DA"/>
    <w:rsid w:val="00C727B3"/>
    <w:rsid w:val="00C72BA2"/>
    <w:rsid w:val="00C84E4C"/>
    <w:rsid w:val="00C87044"/>
    <w:rsid w:val="00C94D17"/>
    <w:rsid w:val="00CB17F5"/>
    <w:rsid w:val="00CB27C6"/>
    <w:rsid w:val="00CB463B"/>
    <w:rsid w:val="00CB5B82"/>
    <w:rsid w:val="00CB782D"/>
    <w:rsid w:val="00CC54E0"/>
    <w:rsid w:val="00CC65A8"/>
    <w:rsid w:val="00CC7DBB"/>
    <w:rsid w:val="00CD4219"/>
    <w:rsid w:val="00CD5490"/>
    <w:rsid w:val="00CD6369"/>
    <w:rsid w:val="00CE1EBF"/>
    <w:rsid w:val="00CE2A37"/>
    <w:rsid w:val="00CE34A0"/>
    <w:rsid w:val="00CE3E54"/>
    <w:rsid w:val="00CF29B8"/>
    <w:rsid w:val="00CF2E07"/>
    <w:rsid w:val="00CF2E1A"/>
    <w:rsid w:val="00CF40E8"/>
    <w:rsid w:val="00CF6EC0"/>
    <w:rsid w:val="00CF715C"/>
    <w:rsid w:val="00D022EC"/>
    <w:rsid w:val="00D04547"/>
    <w:rsid w:val="00D05217"/>
    <w:rsid w:val="00D06182"/>
    <w:rsid w:val="00D125BD"/>
    <w:rsid w:val="00D12661"/>
    <w:rsid w:val="00D14B12"/>
    <w:rsid w:val="00D14F61"/>
    <w:rsid w:val="00D15795"/>
    <w:rsid w:val="00D1582D"/>
    <w:rsid w:val="00D1794B"/>
    <w:rsid w:val="00D2569D"/>
    <w:rsid w:val="00D27A1B"/>
    <w:rsid w:val="00D27D9E"/>
    <w:rsid w:val="00D34DC1"/>
    <w:rsid w:val="00D403F7"/>
    <w:rsid w:val="00D50987"/>
    <w:rsid w:val="00D559DE"/>
    <w:rsid w:val="00D56FEB"/>
    <w:rsid w:val="00D61DD0"/>
    <w:rsid w:val="00D62096"/>
    <w:rsid w:val="00D627E5"/>
    <w:rsid w:val="00D649B5"/>
    <w:rsid w:val="00D66E63"/>
    <w:rsid w:val="00D66F5F"/>
    <w:rsid w:val="00D71365"/>
    <w:rsid w:val="00D74E3E"/>
    <w:rsid w:val="00D7634C"/>
    <w:rsid w:val="00D77D4C"/>
    <w:rsid w:val="00D830E8"/>
    <w:rsid w:val="00D84240"/>
    <w:rsid w:val="00D86A30"/>
    <w:rsid w:val="00D8777A"/>
    <w:rsid w:val="00D87F0E"/>
    <w:rsid w:val="00D911F1"/>
    <w:rsid w:val="00D9201C"/>
    <w:rsid w:val="00D92EAD"/>
    <w:rsid w:val="00D94CC2"/>
    <w:rsid w:val="00D95ABA"/>
    <w:rsid w:val="00D97E79"/>
    <w:rsid w:val="00DA1633"/>
    <w:rsid w:val="00DA29C3"/>
    <w:rsid w:val="00DA3357"/>
    <w:rsid w:val="00DA6422"/>
    <w:rsid w:val="00DB0557"/>
    <w:rsid w:val="00DB2C80"/>
    <w:rsid w:val="00DC0952"/>
    <w:rsid w:val="00DC2340"/>
    <w:rsid w:val="00DC30DA"/>
    <w:rsid w:val="00DC529F"/>
    <w:rsid w:val="00DE0F07"/>
    <w:rsid w:val="00DE287B"/>
    <w:rsid w:val="00DE603B"/>
    <w:rsid w:val="00DF129D"/>
    <w:rsid w:val="00DF33CA"/>
    <w:rsid w:val="00DF4371"/>
    <w:rsid w:val="00DF625F"/>
    <w:rsid w:val="00DF74DB"/>
    <w:rsid w:val="00E01841"/>
    <w:rsid w:val="00E03EAE"/>
    <w:rsid w:val="00E045FD"/>
    <w:rsid w:val="00E05976"/>
    <w:rsid w:val="00E126C1"/>
    <w:rsid w:val="00E21473"/>
    <w:rsid w:val="00E22935"/>
    <w:rsid w:val="00E22C67"/>
    <w:rsid w:val="00E2466B"/>
    <w:rsid w:val="00E3023E"/>
    <w:rsid w:val="00E34F46"/>
    <w:rsid w:val="00E375D2"/>
    <w:rsid w:val="00E43E04"/>
    <w:rsid w:val="00E44E20"/>
    <w:rsid w:val="00E463F1"/>
    <w:rsid w:val="00E47A67"/>
    <w:rsid w:val="00E50679"/>
    <w:rsid w:val="00E50799"/>
    <w:rsid w:val="00E552A4"/>
    <w:rsid w:val="00E604BE"/>
    <w:rsid w:val="00E6190A"/>
    <w:rsid w:val="00E63251"/>
    <w:rsid w:val="00E70A9C"/>
    <w:rsid w:val="00E70C40"/>
    <w:rsid w:val="00E710C7"/>
    <w:rsid w:val="00E80DED"/>
    <w:rsid w:val="00E8369E"/>
    <w:rsid w:val="00E95ED3"/>
    <w:rsid w:val="00EA2224"/>
    <w:rsid w:val="00EA7542"/>
    <w:rsid w:val="00EB2280"/>
    <w:rsid w:val="00EC1621"/>
    <w:rsid w:val="00EC1FF0"/>
    <w:rsid w:val="00EC662E"/>
    <w:rsid w:val="00ED07FE"/>
    <w:rsid w:val="00ED0B7D"/>
    <w:rsid w:val="00EE049D"/>
    <w:rsid w:val="00EE1264"/>
    <w:rsid w:val="00EE2721"/>
    <w:rsid w:val="00EE2A0B"/>
    <w:rsid w:val="00EF6029"/>
    <w:rsid w:val="00F0617B"/>
    <w:rsid w:val="00F16DA0"/>
    <w:rsid w:val="00F23554"/>
    <w:rsid w:val="00F241DA"/>
    <w:rsid w:val="00F24740"/>
    <w:rsid w:val="00F30571"/>
    <w:rsid w:val="00F32ED5"/>
    <w:rsid w:val="00F335CB"/>
    <w:rsid w:val="00F35DB1"/>
    <w:rsid w:val="00F3651F"/>
    <w:rsid w:val="00F36D0F"/>
    <w:rsid w:val="00F4144F"/>
    <w:rsid w:val="00F42294"/>
    <w:rsid w:val="00F42A8F"/>
    <w:rsid w:val="00F42F7B"/>
    <w:rsid w:val="00F459EB"/>
    <w:rsid w:val="00F52C9C"/>
    <w:rsid w:val="00F55BE1"/>
    <w:rsid w:val="00F6336A"/>
    <w:rsid w:val="00F70B43"/>
    <w:rsid w:val="00F72065"/>
    <w:rsid w:val="00F75722"/>
    <w:rsid w:val="00F778DC"/>
    <w:rsid w:val="00F849BE"/>
    <w:rsid w:val="00F940D3"/>
    <w:rsid w:val="00F94A4B"/>
    <w:rsid w:val="00F97237"/>
    <w:rsid w:val="00F97AD4"/>
    <w:rsid w:val="00FA07D2"/>
    <w:rsid w:val="00FA3E81"/>
    <w:rsid w:val="00FB0917"/>
    <w:rsid w:val="00FB0F16"/>
    <w:rsid w:val="00FB123D"/>
    <w:rsid w:val="00FB1D7F"/>
    <w:rsid w:val="00FB59FB"/>
    <w:rsid w:val="00FB72A0"/>
    <w:rsid w:val="00FC1D8A"/>
    <w:rsid w:val="00FC35C5"/>
    <w:rsid w:val="00FC7DBF"/>
    <w:rsid w:val="00FD20A8"/>
    <w:rsid w:val="00FD2C70"/>
    <w:rsid w:val="00FE2067"/>
    <w:rsid w:val="00FE4700"/>
    <w:rsid w:val="00FE4FE6"/>
    <w:rsid w:val="00FF1E9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7464FF"/>
  <w15:chartTrackingRefBased/>
  <w15:docId w15:val="{B699A17D-3503-4317-A99E-5EB140A2A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9" w:qFormat="1"/>
    <w:lsdException w:name="Emphasis" w:semiHidden="1" w:uiPriority="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9" w:qFormat="1"/>
    <w:lsdException w:name="Quote" w:semiHidden="1" w:uiPriority="9" w:qFormat="1"/>
    <w:lsdException w:name="Intense Quote" w:semiHidden="1" w:uiPriority="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9" w:qFormat="1"/>
    <w:lsdException w:name="Intense Emphasis" w:semiHidden="1" w:uiPriority="9" w:qFormat="1"/>
    <w:lsdException w:name="Subtle Reference" w:semiHidden="1" w:uiPriority="9" w:qFormat="1"/>
    <w:lsdException w:name="Intense Reference" w:semiHidden="1" w:uiPriority="9" w:qFormat="1"/>
    <w:lsdException w:name="Book Title" w:semiHidden="1" w:uiPriority="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ekv.grundtext.arial"/>
    <w:qFormat/>
    <w:rsid w:val="00F42A8F"/>
    <w:pPr>
      <w:tabs>
        <w:tab w:val="left" w:pos="340"/>
        <w:tab w:val="left" w:pos="595"/>
        <w:tab w:val="left" w:pos="851"/>
      </w:tabs>
      <w:spacing w:after="0" w:line="254" w:lineRule="exact"/>
    </w:pPr>
    <w:rPr>
      <w:rFonts w:ascii="Arial" w:hAnsi="Arial"/>
      <w:sz w:val="19"/>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8C27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kvkolumnentitel">
    <w:name w:val="ekv.kolumnentitel"/>
    <w:basedOn w:val="Standard"/>
    <w:uiPriority w:val="47"/>
    <w:semiHidden/>
    <w:qFormat/>
    <w:rsid w:val="003D3D68"/>
    <w:pPr>
      <w:spacing w:line="240" w:lineRule="auto"/>
    </w:pPr>
    <w:rPr>
      <w:sz w:val="16"/>
    </w:rPr>
  </w:style>
  <w:style w:type="paragraph" w:customStyle="1" w:styleId="ekvkvnummer">
    <w:name w:val="ekv.kv.nummer"/>
    <w:basedOn w:val="Standard"/>
    <w:uiPriority w:val="48"/>
    <w:semiHidden/>
    <w:qFormat/>
    <w:rsid w:val="00603AD5"/>
    <w:rPr>
      <w:rFonts w:eastAsia="Times New Roman" w:cs="Times New Roman"/>
      <w:sz w:val="24"/>
      <w:szCs w:val="24"/>
      <w:lang w:eastAsia="de-DE"/>
    </w:rPr>
  </w:style>
  <w:style w:type="character" w:styleId="Zeilennummer">
    <w:name w:val="line number"/>
    <w:basedOn w:val="Absatz-Standardschriftart"/>
    <w:uiPriority w:val="99"/>
    <w:semiHidden/>
    <w:unhideWhenUsed/>
    <w:rsid w:val="00982C6E"/>
    <w:rPr>
      <w:sz w:val="16"/>
    </w:rPr>
  </w:style>
  <w:style w:type="character" w:customStyle="1" w:styleId="ekvsymbol">
    <w:name w:val="ekv.symbol"/>
    <w:basedOn w:val="Absatz-Standardschriftart"/>
    <w:uiPriority w:val="1"/>
    <w:qFormat/>
    <w:rsid w:val="00DE603B"/>
    <w:rPr>
      <w:rFonts w:ascii="Arial" w:hAnsi="Arial"/>
      <w:noProof/>
      <w:position w:val="-2"/>
      <w:sz w:val="21"/>
      <w:lang w:val="de-DE"/>
    </w:rPr>
  </w:style>
  <w:style w:type="paragraph" w:customStyle="1" w:styleId="ekvaufzhlung">
    <w:name w:val="ekv.aufzählung"/>
    <w:basedOn w:val="Standard"/>
    <w:uiPriority w:val="2"/>
    <w:qFormat/>
    <w:rsid w:val="007B0E41"/>
    <w:pPr>
      <w:tabs>
        <w:tab w:val="left" w:pos="454"/>
        <w:tab w:val="left" w:pos="794"/>
        <w:tab w:val="right" w:pos="9356"/>
      </w:tabs>
      <w:ind w:left="340" w:hanging="340"/>
    </w:pPr>
  </w:style>
  <w:style w:type="paragraph" w:customStyle="1" w:styleId="ekvtabelle">
    <w:name w:val="ekv.tabelle"/>
    <w:basedOn w:val="Standard"/>
    <w:qFormat/>
    <w:rsid w:val="001D1169"/>
    <w:rPr>
      <w:sz w:val="18"/>
      <w:lang w:eastAsia="de-DE"/>
    </w:rPr>
  </w:style>
  <w:style w:type="table" w:styleId="TabellemithellemGitternetz">
    <w:name w:val="Grid Table Light"/>
    <w:basedOn w:val="NormaleTabelle"/>
    <w:uiPriority w:val="40"/>
    <w:rsid w:val="008C27F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Formatvorlage1">
    <w:name w:val="Formatvorlage1"/>
    <w:basedOn w:val="NormaleTabelle"/>
    <w:uiPriority w:val="99"/>
    <w:rsid w:val="008C27FD"/>
    <w:pPr>
      <w:spacing w:after="0" w:line="240" w:lineRule="auto"/>
    </w:pPr>
    <w:tblPr/>
  </w:style>
  <w:style w:type="paragraph" w:customStyle="1" w:styleId="ekvsprechblase">
    <w:name w:val="ekv.sprechblase"/>
    <w:basedOn w:val="Standard"/>
    <w:uiPriority w:val="99"/>
    <w:semiHidden/>
    <w:qFormat/>
    <w:rsid w:val="006A76D7"/>
    <w:pPr>
      <w:tabs>
        <w:tab w:val="clear" w:pos="340"/>
        <w:tab w:val="clear" w:pos="595"/>
        <w:tab w:val="clear" w:pos="851"/>
      </w:tabs>
      <w:spacing w:line="260" w:lineRule="exact"/>
    </w:pPr>
    <w:rPr>
      <w:color w:val="0D0D0D" w:themeColor="text1" w:themeTint="F2"/>
      <w:sz w:val="21"/>
    </w:rPr>
  </w:style>
  <w:style w:type="paragraph" w:customStyle="1" w:styleId="ekvkreuzwortrtsel">
    <w:name w:val="ekv.kreuzworträtsel"/>
    <w:basedOn w:val="Standard"/>
    <w:semiHidden/>
    <w:rsid w:val="00F55BE1"/>
    <w:pPr>
      <w:spacing w:line="240" w:lineRule="auto"/>
      <w:jc w:val="center"/>
    </w:pPr>
    <w:rPr>
      <w:rFonts w:ascii="Comic Sans MS" w:hAnsi="Comic Sans MS"/>
      <w:sz w:val="24"/>
    </w:rPr>
  </w:style>
  <w:style w:type="character" w:customStyle="1" w:styleId="ekvnummerierung">
    <w:name w:val="ekv.nummerierung"/>
    <w:basedOn w:val="Absatz-Standardschriftart"/>
    <w:uiPriority w:val="6"/>
    <w:qFormat/>
    <w:rsid w:val="00A3685C"/>
    <w:rPr>
      <w:b/>
      <w:sz w:val="24"/>
    </w:rPr>
  </w:style>
  <w:style w:type="paragraph" w:customStyle="1" w:styleId="ekvaufgabenwortkarte">
    <w:name w:val="ekv.aufgaben.wortkarte"/>
    <w:basedOn w:val="Standard"/>
    <w:semiHidden/>
    <w:unhideWhenUsed/>
    <w:qFormat/>
    <w:rsid w:val="00F55BE1"/>
    <w:pPr>
      <w:spacing w:line="240" w:lineRule="auto"/>
    </w:pPr>
    <w:rPr>
      <w:color w:val="000000"/>
      <w:sz w:val="24"/>
      <w14:textFill>
        <w14:solidFill>
          <w14:srgbClr w14:val="000000">
            <w14:lumMod w14:val="65000"/>
          </w14:srgbClr>
        </w14:solidFill>
      </w14:textFill>
    </w:rPr>
  </w:style>
  <w:style w:type="paragraph" w:customStyle="1" w:styleId="ekvboxtitel">
    <w:name w:val="ekv.box.titel"/>
    <w:basedOn w:val="Standard"/>
    <w:qFormat/>
    <w:rsid w:val="0044185E"/>
    <w:pPr>
      <w:shd w:val="clear" w:color="auto" w:fill="A6A6A6" w:themeFill="background1" w:themeFillShade="A6"/>
      <w:spacing w:before="40" w:after="120"/>
    </w:pPr>
  </w:style>
  <w:style w:type="paragraph" w:customStyle="1" w:styleId="ekvboxtext">
    <w:name w:val="ekv.box.text"/>
    <w:basedOn w:val="Standard"/>
    <w:qFormat/>
    <w:rsid w:val="00603AD5"/>
    <w:pPr>
      <w:shd w:val="clear" w:color="auto" w:fill="D9D9D9" w:themeFill="background1" w:themeFillShade="D9"/>
    </w:pPr>
  </w:style>
  <w:style w:type="paragraph" w:styleId="Kopfzeile">
    <w:name w:val="header"/>
    <w:aliases w:val="ekv.kopfzeile"/>
    <w:basedOn w:val="Standard"/>
    <w:link w:val="KopfzeileZchn"/>
    <w:uiPriority w:val="99"/>
    <w:semiHidden/>
    <w:rsid w:val="0026581E"/>
    <w:pPr>
      <w:tabs>
        <w:tab w:val="clear" w:pos="340"/>
        <w:tab w:val="clear" w:pos="595"/>
        <w:tab w:val="clear" w:pos="851"/>
      </w:tabs>
      <w:spacing w:line="240" w:lineRule="auto"/>
    </w:pPr>
    <w:rPr>
      <w:color w:val="FFFFFF" w:themeColor="background1"/>
      <w:sz w:val="2"/>
    </w:rPr>
  </w:style>
  <w:style w:type="character" w:customStyle="1" w:styleId="KopfzeileZchn">
    <w:name w:val="Kopfzeile Zchn"/>
    <w:aliases w:val="ekv.kopfzeile Zchn"/>
    <w:basedOn w:val="Absatz-Standardschriftart"/>
    <w:link w:val="Kopfzeile"/>
    <w:uiPriority w:val="99"/>
    <w:semiHidden/>
    <w:rsid w:val="00F16DA0"/>
    <w:rPr>
      <w:rFonts w:ascii="Arial" w:hAnsi="Arial"/>
      <w:noProof/>
      <w:color w:val="FFFFFF" w:themeColor="background1"/>
      <w:sz w:val="2"/>
    </w:rPr>
  </w:style>
  <w:style w:type="paragraph" w:styleId="Fuzeile">
    <w:name w:val="footer"/>
    <w:aliases w:val="ekv.fußzeile"/>
    <w:basedOn w:val="Standard"/>
    <w:link w:val="FuzeileZchn"/>
    <w:uiPriority w:val="99"/>
    <w:semiHidden/>
    <w:rsid w:val="0026581E"/>
    <w:pPr>
      <w:tabs>
        <w:tab w:val="clear" w:pos="340"/>
        <w:tab w:val="clear" w:pos="595"/>
        <w:tab w:val="clear" w:pos="851"/>
      </w:tabs>
      <w:spacing w:line="240" w:lineRule="auto"/>
    </w:pPr>
    <w:rPr>
      <w:color w:val="FFFFFF" w:themeColor="background1"/>
      <w:sz w:val="2"/>
    </w:rPr>
  </w:style>
  <w:style w:type="character" w:customStyle="1" w:styleId="FuzeileZchn">
    <w:name w:val="Fußzeile Zchn"/>
    <w:aliases w:val="ekv.fußzeile Zchn"/>
    <w:basedOn w:val="Absatz-Standardschriftart"/>
    <w:link w:val="Fuzeile"/>
    <w:uiPriority w:val="99"/>
    <w:semiHidden/>
    <w:rsid w:val="00F16DA0"/>
    <w:rPr>
      <w:rFonts w:ascii="Arial" w:hAnsi="Arial"/>
      <w:noProof/>
      <w:color w:val="FFFFFF" w:themeColor="background1"/>
      <w:sz w:val="2"/>
    </w:rPr>
  </w:style>
  <w:style w:type="paragraph" w:customStyle="1" w:styleId="ekvpagina">
    <w:name w:val="ekv.pagina"/>
    <w:basedOn w:val="Standard"/>
    <w:uiPriority w:val="99"/>
    <w:qFormat/>
    <w:rsid w:val="00603AD5"/>
    <w:pPr>
      <w:tabs>
        <w:tab w:val="clear" w:pos="340"/>
        <w:tab w:val="clear" w:pos="595"/>
        <w:tab w:val="clear" w:pos="851"/>
      </w:tabs>
      <w:spacing w:line="130" w:lineRule="exact"/>
      <w:ind w:left="113"/>
    </w:pPr>
    <w:rPr>
      <w:sz w:val="10"/>
    </w:rPr>
  </w:style>
  <w:style w:type="paragraph" w:customStyle="1" w:styleId="ekvpaginabild">
    <w:name w:val="ekv.pagina.bild"/>
    <w:basedOn w:val="Standard"/>
    <w:uiPriority w:val="99"/>
    <w:semiHidden/>
    <w:qFormat/>
    <w:rsid w:val="00603AD5"/>
    <w:pPr>
      <w:spacing w:line="240" w:lineRule="auto"/>
      <w:ind w:right="113"/>
      <w:jc w:val="right"/>
    </w:pPr>
    <w:rPr>
      <w:sz w:val="10"/>
    </w:rPr>
  </w:style>
  <w:style w:type="paragraph" w:customStyle="1" w:styleId="ekvgrundtexthalbe">
    <w:name w:val="ekv.grundtext.halbe"/>
    <w:basedOn w:val="Standard"/>
    <w:uiPriority w:val="1"/>
    <w:qFormat/>
    <w:rsid w:val="003D3D68"/>
    <w:pPr>
      <w:spacing w:line="127" w:lineRule="exact"/>
    </w:pPr>
  </w:style>
  <w:style w:type="character" w:customStyle="1" w:styleId="ekvhandschriftunterstrichen">
    <w:name w:val="ekv.handschrift.unterstrichen"/>
    <w:basedOn w:val="Absatz-Standardschriftart"/>
    <w:uiPriority w:val="20"/>
    <w:qFormat/>
    <w:rsid w:val="00166019"/>
    <w:rPr>
      <w:rFonts w:ascii="Comic Sans MS" w:hAnsi="Comic Sans MS"/>
      <w:noProof/>
      <w:color w:val="000000" w:themeColor="text1"/>
      <w:sz w:val="21"/>
      <w:u w:val="single" w:color="000000" w:themeColor="text1"/>
      <w:lang w:val="de-DE"/>
    </w:rPr>
  </w:style>
  <w:style w:type="character" w:customStyle="1" w:styleId="ekvhandschrift">
    <w:name w:val="ekv.handschrift"/>
    <w:basedOn w:val="Absatz-Standardschriftart"/>
    <w:uiPriority w:val="19"/>
    <w:qFormat/>
    <w:rsid w:val="000A13A1"/>
    <w:rPr>
      <w:rFonts w:ascii="Comic Sans MS" w:hAnsi="Comic Sans MS"/>
      <w:noProof/>
      <w:vanish w:val="0"/>
      <w:color w:val="000000" w:themeColor="text1"/>
      <w:sz w:val="21"/>
      <w:lang w:val="de-DE"/>
    </w:rPr>
  </w:style>
  <w:style w:type="character" w:customStyle="1" w:styleId="ekvlsung">
    <w:name w:val="ekv.lösung"/>
    <w:basedOn w:val="Absatz-Standardschriftart"/>
    <w:uiPriority w:val="21"/>
    <w:qFormat/>
    <w:rsid w:val="00166019"/>
    <w:rPr>
      <w:rFonts w:ascii="Comic Sans MS" w:hAnsi="Comic Sans MS"/>
      <w:noProof/>
      <w:color w:val="000000" w:themeColor="text1"/>
      <w:sz w:val="21"/>
      <w:lang w:val="de-DE"/>
    </w:rPr>
  </w:style>
  <w:style w:type="character" w:customStyle="1" w:styleId="ekvlsungunterstrichen">
    <w:name w:val="ekv.lösung.unterstrichen"/>
    <w:basedOn w:val="Absatz-Standardschriftart"/>
    <w:uiPriority w:val="22"/>
    <w:qFormat/>
    <w:rsid w:val="00166019"/>
    <w:rPr>
      <w:rFonts w:ascii="Comic Sans MS" w:hAnsi="Comic Sans MS"/>
      <w:noProof/>
      <w:color w:val="000000" w:themeColor="text1"/>
      <w:sz w:val="21"/>
      <w:u w:val="single" w:color="000000" w:themeColor="text1"/>
      <w:lang w:val="de-DE"/>
    </w:rPr>
  </w:style>
  <w:style w:type="paragraph" w:customStyle="1" w:styleId="ekvinklusion">
    <w:name w:val="ekv.inklusion"/>
    <w:basedOn w:val="Standard"/>
    <w:uiPriority w:val="42"/>
    <w:qFormat/>
    <w:rsid w:val="00E045FD"/>
    <w:pPr>
      <w:spacing w:line="370" w:lineRule="exact"/>
    </w:pPr>
    <w:rPr>
      <w:sz w:val="28"/>
    </w:rPr>
  </w:style>
  <w:style w:type="paragraph" w:customStyle="1" w:styleId="ekvbildbeschreibung">
    <w:name w:val="ekv.bildbeschreibung"/>
    <w:basedOn w:val="Standard"/>
    <w:uiPriority w:val="40"/>
    <w:qFormat/>
    <w:rsid w:val="00603AD5"/>
    <w:pPr>
      <w:shd w:val="clear" w:color="auto" w:fill="D9D9D9"/>
    </w:pPr>
  </w:style>
  <w:style w:type="paragraph" w:customStyle="1" w:styleId="ekvpicto">
    <w:name w:val="ekv.picto"/>
    <w:basedOn w:val="Standard"/>
    <w:qFormat/>
    <w:rsid w:val="000520A2"/>
    <w:pPr>
      <w:framePr w:w="340" w:h="340" w:hRule="exact" w:wrap="around" w:vAnchor="text" w:hAnchor="page" w:x="852" w:y="1"/>
      <w:spacing w:after="120" w:line="240" w:lineRule="auto"/>
      <w:jc w:val="center"/>
    </w:pPr>
    <w:rPr>
      <w:color w:val="FFFFFF" w:themeColor="background1"/>
      <w:sz w:val="20"/>
    </w:rPr>
  </w:style>
  <w:style w:type="paragraph" w:styleId="Sprechblasentext">
    <w:name w:val="Balloon Text"/>
    <w:basedOn w:val="Standard"/>
    <w:link w:val="SprechblasentextZchn"/>
    <w:uiPriority w:val="99"/>
    <w:semiHidden/>
    <w:unhideWhenUsed/>
    <w:rsid w:val="000D4791"/>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D4791"/>
    <w:rPr>
      <w:rFonts w:ascii="Segoe UI" w:hAnsi="Segoe UI" w:cs="Segoe UI"/>
      <w:noProof/>
      <w:sz w:val="18"/>
      <w:szCs w:val="18"/>
    </w:rPr>
  </w:style>
  <w:style w:type="character" w:customStyle="1" w:styleId="ekvarbeitsanweisungdeutsch">
    <w:name w:val="ekv.arbeitsanweisung.deutsch"/>
    <w:basedOn w:val="Absatz-Standardschriftart"/>
    <w:uiPriority w:val="3"/>
    <w:qFormat/>
    <w:rsid w:val="00287B24"/>
  </w:style>
  <w:style w:type="character" w:customStyle="1" w:styleId="ekvarbeitsanweisungfremdsprache">
    <w:name w:val="ekv.arbeitsanweisung.fremdsprache"/>
    <w:basedOn w:val="Absatz-Standardschriftart"/>
    <w:uiPriority w:val="4"/>
    <w:qFormat/>
    <w:rsid w:val="00287B24"/>
    <w:rPr>
      <w:i/>
    </w:rPr>
  </w:style>
  <w:style w:type="paragraph" w:customStyle="1" w:styleId="ekvbild">
    <w:name w:val="ekv.bild"/>
    <w:basedOn w:val="Standard"/>
    <w:uiPriority w:val="5"/>
    <w:qFormat/>
    <w:rsid w:val="00DC2340"/>
    <w:pPr>
      <w:spacing w:line="240" w:lineRule="auto"/>
    </w:pPr>
  </w:style>
  <w:style w:type="paragraph" w:customStyle="1" w:styleId="ekvbildlegende">
    <w:name w:val="ekv.bildlegende"/>
    <w:basedOn w:val="Standard"/>
    <w:uiPriority w:val="39"/>
    <w:qFormat/>
    <w:rsid w:val="007A18E0"/>
    <w:rPr>
      <w:sz w:val="17"/>
    </w:rPr>
  </w:style>
  <w:style w:type="character" w:customStyle="1" w:styleId="ekvfett">
    <w:name w:val="ekv.fett"/>
    <w:basedOn w:val="Absatz-Standardschriftart"/>
    <w:uiPriority w:val="29"/>
    <w:qFormat/>
    <w:rsid w:val="00D77D4C"/>
    <w:rPr>
      <w:b/>
    </w:rPr>
  </w:style>
  <w:style w:type="character" w:customStyle="1" w:styleId="ekvfettkursiv">
    <w:name w:val="ekv.fett.kursiv"/>
    <w:basedOn w:val="Absatz-Standardschriftart"/>
    <w:uiPriority w:val="31"/>
    <w:qFormat/>
    <w:rsid w:val="00D77D4C"/>
    <w:rPr>
      <w:b/>
      <w:i/>
    </w:rPr>
  </w:style>
  <w:style w:type="character" w:customStyle="1" w:styleId="ekvkursiv">
    <w:name w:val="ekv.kursiv"/>
    <w:basedOn w:val="Absatz-Standardschriftart"/>
    <w:uiPriority w:val="30"/>
    <w:qFormat/>
    <w:rsid w:val="00D77D4C"/>
    <w:rPr>
      <w:i/>
    </w:rPr>
  </w:style>
  <w:style w:type="character" w:customStyle="1" w:styleId="ekvhandschriftunterstrichenausgeblendet">
    <w:name w:val="ekv.handschrift.unterstrichen.ausgeblendet"/>
    <w:basedOn w:val="Absatz-Standardschriftart"/>
    <w:uiPriority w:val="99"/>
    <w:semiHidden/>
    <w:qFormat/>
    <w:rsid w:val="00415565"/>
    <w:rPr>
      <w:rFonts w:ascii="Comic Sans MS" w:hAnsi="Comic Sans MS"/>
      <w:color w:val="FFFFFF" w:themeColor="background1"/>
      <w:sz w:val="21"/>
      <w:u w:val="single" w:color="000000" w:themeColor="text1"/>
    </w:rPr>
  </w:style>
  <w:style w:type="paragraph" w:customStyle="1" w:styleId="ekvzahlenmauer">
    <w:name w:val="ekv.zahlenmauer"/>
    <w:basedOn w:val="Standard"/>
    <w:uiPriority w:val="99"/>
    <w:semiHidden/>
    <w:qFormat/>
    <w:rsid w:val="00053B2F"/>
    <w:pPr>
      <w:spacing w:line="240" w:lineRule="auto"/>
      <w:jc w:val="center"/>
    </w:pPr>
    <w:rPr>
      <w:sz w:val="22"/>
    </w:rPr>
  </w:style>
  <w:style w:type="paragraph" w:customStyle="1" w:styleId="ekvrechendreiecklinks">
    <w:name w:val="ekv.rechendreieck.links"/>
    <w:basedOn w:val="Standard"/>
    <w:uiPriority w:val="99"/>
    <w:semiHidden/>
    <w:qFormat/>
    <w:rsid w:val="000A7892"/>
    <w:pPr>
      <w:ind w:left="113"/>
    </w:pPr>
    <w:rPr>
      <w:sz w:val="24"/>
    </w:rPr>
  </w:style>
  <w:style w:type="paragraph" w:customStyle="1" w:styleId="ekvschreiblinie">
    <w:name w:val="ekv.schreiblinie"/>
    <w:basedOn w:val="Standard"/>
    <w:uiPriority w:val="32"/>
    <w:qFormat/>
    <w:rsid w:val="00166019"/>
    <w:pPr>
      <w:tabs>
        <w:tab w:val="left" w:pos="9327"/>
      </w:tabs>
      <w:spacing w:line="452" w:lineRule="exact"/>
    </w:pPr>
  </w:style>
  <w:style w:type="paragraph" w:customStyle="1" w:styleId="ekvrechendreieckzentriert">
    <w:name w:val="ekv.rechendreieck.zentriert"/>
    <w:basedOn w:val="ekvrechendreiecklinks"/>
    <w:uiPriority w:val="99"/>
    <w:semiHidden/>
    <w:qFormat/>
    <w:rsid w:val="001F53F1"/>
    <w:pPr>
      <w:ind w:left="0"/>
      <w:jc w:val="center"/>
    </w:pPr>
  </w:style>
  <w:style w:type="paragraph" w:customStyle="1" w:styleId="ekvrechendreieckrechts">
    <w:name w:val="ekv.rechendreieck.rechts"/>
    <w:basedOn w:val="ekvrechendreiecklinks"/>
    <w:uiPriority w:val="99"/>
    <w:semiHidden/>
    <w:qFormat/>
    <w:rsid w:val="000A7892"/>
    <w:pPr>
      <w:ind w:left="0" w:right="113"/>
      <w:jc w:val="right"/>
    </w:pPr>
  </w:style>
  <w:style w:type="character" w:styleId="Kommentarzeichen">
    <w:name w:val="annotation reference"/>
    <w:basedOn w:val="Absatz-Standardschriftart"/>
    <w:uiPriority w:val="99"/>
    <w:semiHidden/>
    <w:unhideWhenUsed/>
    <w:rsid w:val="005C0FBD"/>
    <w:rPr>
      <w:sz w:val="16"/>
      <w:szCs w:val="16"/>
    </w:rPr>
  </w:style>
  <w:style w:type="paragraph" w:styleId="Kommentartext">
    <w:name w:val="annotation text"/>
    <w:basedOn w:val="Standard"/>
    <w:link w:val="KommentartextZchn"/>
    <w:uiPriority w:val="99"/>
    <w:semiHidden/>
    <w:unhideWhenUsed/>
    <w:rsid w:val="005C0FB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C0FBD"/>
    <w:rPr>
      <w:rFonts w:ascii="Arial" w:hAnsi="Arial"/>
      <w:noProof/>
      <w:sz w:val="20"/>
      <w:szCs w:val="20"/>
    </w:rPr>
  </w:style>
  <w:style w:type="paragraph" w:styleId="Kommentarthema">
    <w:name w:val="annotation subject"/>
    <w:basedOn w:val="Kommentartext"/>
    <w:next w:val="Kommentartext"/>
    <w:link w:val="KommentarthemaZchn"/>
    <w:uiPriority w:val="99"/>
    <w:semiHidden/>
    <w:unhideWhenUsed/>
    <w:rsid w:val="005C0FBD"/>
    <w:rPr>
      <w:b/>
      <w:bCs/>
    </w:rPr>
  </w:style>
  <w:style w:type="character" w:customStyle="1" w:styleId="KommentarthemaZchn">
    <w:name w:val="Kommentarthema Zchn"/>
    <w:basedOn w:val="KommentartextZchn"/>
    <w:link w:val="Kommentarthema"/>
    <w:uiPriority w:val="99"/>
    <w:semiHidden/>
    <w:rsid w:val="005C0FBD"/>
    <w:rPr>
      <w:rFonts w:ascii="Arial" w:hAnsi="Arial"/>
      <w:b/>
      <w:bCs/>
      <w:noProof/>
      <w:sz w:val="20"/>
      <w:szCs w:val="20"/>
    </w:rPr>
  </w:style>
  <w:style w:type="paragraph" w:customStyle="1" w:styleId="ekvuhr">
    <w:name w:val="ekv.uhr"/>
    <w:basedOn w:val="Standard"/>
    <w:uiPriority w:val="99"/>
    <w:semiHidden/>
    <w:qFormat/>
    <w:rsid w:val="00193A18"/>
    <w:pPr>
      <w:tabs>
        <w:tab w:val="left" w:pos="9356"/>
      </w:tabs>
      <w:spacing w:line="240" w:lineRule="auto"/>
      <w:jc w:val="center"/>
    </w:pPr>
    <w:rPr>
      <w:rFonts w:eastAsia="Times New Roman" w:cs="Times New Roman"/>
      <w:lang w:eastAsia="de-DE"/>
    </w:rPr>
  </w:style>
  <w:style w:type="paragraph" w:customStyle="1" w:styleId="ekvformel">
    <w:name w:val="ekv.formel"/>
    <w:basedOn w:val="Standard"/>
    <w:uiPriority w:val="33"/>
    <w:qFormat/>
    <w:rsid w:val="009215E3"/>
    <w:pPr>
      <w:spacing w:line="240" w:lineRule="auto"/>
    </w:pPr>
  </w:style>
  <w:style w:type="character" w:customStyle="1" w:styleId="ekvlsungunterstrichenausgeblendet">
    <w:name w:val="ekv.lösung.unterstrichen.ausgeblendet"/>
    <w:basedOn w:val="Absatz-Standardschriftart"/>
    <w:uiPriority w:val="99"/>
    <w:semiHidden/>
    <w:qFormat/>
    <w:rsid w:val="00415565"/>
    <w:rPr>
      <w:rFonts w:ascii="Comic Sans MS" w:hAnsi="Comic Sans MS"/>
      <w:color w:val="FFFFFF" w:themeColor="background1"/>
      <w:sz w:val="21"/>
      <w:u w:val="single" w:color="000000" w:themeColor="text1"/>
    </w:rPr>
  </w:style>
  <w:style w:type="character" w:customStyle="1" w:styleId="ekvlckentext">
    <w:name w:val="ekv.lückentext"/>
    <w:basedOn w:val="Absatz-Standardschriftart"/>
    <w:uiPriority w:val="23"/>
    <w:qFormat/>
    <w:rsid w:val="00603C71"/>
    <w:rPr>
      <w:rFonts w:ascii="Times New Roman" w:hAnsi="Times New Roman"/>
      <w:i/>
      <w:color w:val="000000" w:themeColor="text1"/>
      <w:sz w:val="21"/>
      <w:u w:val="none" w:color="000000" w:themeColor="text1"/>
    </w:rPr>
  </w:style>
  <w:style w:type="character" w:customStyle="1" w:styleId="ekvlckentextunterstrichen">
    <w:name w:val="ekv.lückentext.unterstrichen"/>
    <w:basedOn w:val="Absatz-Standardschriftart"/>
    <w:uiPriority w:val="24"/>
    <w:qFormat/>
    <w:rsid w:val="00166019"/>
    <w:rPr>
      <w:rFonts w:ascii="Times New Roman" w:hAnsi="Times New Roman"/>
      <w:i/>
      <w:color w:val="000000" w:themeColor="text1"/>
      <w:sz w:val="21"/>
      <w:u w:val="single" w:color="000000" w:themeColor="text1"/>
    </w:rPr>
  </w:style>
  <w:style w:type="character" w:customStyle="1" w:styleId="ekvlckentextunterstrichenausgeblendet">
    <w:name w:val="ekv.lückentext.unterstrichen.ausgeblendet"/>
    <w:basedOn w:val="Absatz-Standardschriftart"/>
    <w:uiPriority w:val="9"/>
    <w:semiHidden/>
    <w:qFormat/>
    <w:rsid w:val="00415565"/>
    <w:rPr>
      <w:rFonts w:ascii="Times New Roman" w:hAnsi="Times New Roman"/>
      <w:i/>
      <w:color w:val="FFFFFF" w:themeColor="background1"/>
      <w:sz w:val="21"/>
      <w:u w:val="single" w:color="000000" w:themeColor="text1"/>
    </w:rPr>
  </w:style>
  <w:style w:type="paragraph" w:customStyle="1" w:styleId="ekvue1arial">
    <w:name w:val="ekv.ue1.arial"/>
    <w:basedOn w:val="Standard"/>
    <w:uiPriority w:val="10"/>
    <w:qFormat/>
    <w:rsid w:val="007B0E41"/>
    <w:pPr>
      <w:tabs>
        <w:tab w:val="right" w:pos="9356"/>
      </w:tabs>
      <w:spacing w:line="240" w:lineRule="auto"/>
    </w:pPr>
    <w:rPr>
      <w:b/>
      <w:sz w:val="41"/>
    </w:rPr>
  </w:style>
  <w:style w:type="paragraph" w:customStyle="1" w:styleId="ekvue2arial">
    <w:name w:val="ekv.ue2.arial"/>
    <w:basedOn w:val="Standard"/>
    <w:uiPriority w:val="11"/>
    <w:qFormat/>
    <w:rsid w:val="001D7E89"/>
    <w:pPr>
      <w:spacing w:line="240" w:lineRule="auto"/>
    </w:pPr>
    <w:rPr>
      <w:b/>
      <w:sz w:val="27"/>
    </w:rPr>
  </w:style>
  <w:style w:type="paragraph" w:customStyle="1" w:styleId="ekvue3arial">
    <w:name w:val="ekv.ue3.arial"/>
    <w:basedOn w:val="Standard"/>
    <w:uiPriority w:val="12"/>
    <w:qFormat/>
    <w:rsid w:val="000E343E"/>
    <w:pPr>
      <w:spacing w:line="240" w:lineRule="auto"/>
    </w:pPr>
    <w:rPr>
      <w:b/>
    </w:rPr>
  </w:style>
  <w:style w:type="paragraph" w:customStyle="1" w:styleId="ekvschnittbox">
    <w:name w:val="ekv.schnittbox"/>
    <w:basedOn w:val="Standard"/>
    <w:semiHidden/>
    <w:qFormat/>
    <w:rsid w:val="00E80DED"/>
    <w:pPr>
      <w:tabs>
        <w:tab w:val="clear" w:pos="340"/>
        <w:tab w:val="clear" w:pos="595"/>
        <w:tab w:val="clear" w:pos="851"/>
      </w:tabs>
      <w:spacing w:line="240" w:lineRule="auto"/>
      <w:jc w:val="center"/>
    </w:pPr>
    <w:rPr>
      <w:rFonts w:eastAsia="Times New Roman" w:cs="Times New Roman"/>
      <w:b/>
      <w:sz w:val="25"/>
      <w:szCs w:val="24"/>
      <w:lang w:eastAsia="de-DE"/>
    </w:rPr>
  </w:style>
  <w:style w:type="paragraph" w:customStyle="1" w:styleId="ekvkapitel">
    <w:name w:val="ekv.kapitel"/>
    <w:basedOn w:val="Standard"/>
    <w:uiPriority w:val="49"/>
    <w:semiHidden/>
    <w:qFormat/>
    <w:rsid w:val="002C5D15"/>
    <w:pPr>
      <w:spacing w:line="240" w:lineRule="auto"/>
    </w:pPr>
    <w:rPr>
      <w:b/>
      <w:sz w:val="50"/>
    </w:rPr>
  </w:style>
  <w:style w:type="paragraph" w:customStyle="1" w:styleId="ekvgrundtexttimes">
    <w:name w:val="ekv.grundtext.times"/>
    <w:basedOn w:val="Standard"/>
    <w:qFormat/>
    <w:rsid w:val="00704625"/>
    <w:rPr>
      <w:rFonts w:ascii="Times New Roman" w:hAnsi="Times New Roman"/>
      <w:sz w:val="21"/>
    </w:rPr>
  </w:style>
  <w:style w:type="paragraph" w:customStyle="1" w:styleId="ekvue1times">
    <w:name w:val="ekv.ue1.times"/>
    <w:basedOn w:val="Standard"/>
    <w:uiPriority w:val="13"/>
    <w:qFormat/>
    <w:rsid w:val="00D34DC1"/>
    <w:pPr>
      <w:spacing w:line="240" w:lineRule="auto"/>
    </w:pPr>
    <w:rPr>
      <w:rFonts w:ascii="Times New Roman" w:hAnsi="Times New Roman"/>
      <w:b/>
      <w:sz w:val="43"/>
    </w:rPr>
  </w:style>
  <w:style w:type="paragraph" w:customStyle="1" w:styleId="ekvue2times">
    <w:name w:val="ekv.ue2.times"/>
    <w:basedOn w:val="Standard"/>
    <w:uiPriority w:val="14"/>
    <w:qFormat/>
    <w:rsid w:val="00D34DC1"/>
    <w:pPr>
      <w:spacing w:line="240" w:lineRule="auto"/>
    </w:pPr>
    <w:rPr>
      <w:rFonts w:ascii="Times New Roman" w:hAnsi="Times New Roman"/>
      <w:b/>
      <w:sz w:val="29"/>
    </w:rPr>
  </w:style>
  <w:style w:type="paragraph" w:customStyle="1" w:styleId="ekvue3times">
    <w:name w:val="ekv.ue3.times"/>
    <w:basedOn w:val="Standard"/>
    <w:uiPriority w:val="15"/>
    <w:qFormat/>
    <w:rsid w:val="00D34DC1"/>
    <w:pPr>
      <w:spacing w:line="240" w:lineRule="auto"/>
    </w:pPr>
    <w:rPr>
      <w:rFonts w:ascii="Times New Roman" w:hAnsi="Times New Roman"/>
      <w:b/>
      <w:sz w:val="21"/>
    </w:rPr>
  </w:style>
  <w:style w:type="character" w:styleId="Platzhaltertext">
    <w:name w:val="Placeholder Text"/>
    <w:basedOn w:val="Absatz-Standardschriftart"/>
    <w:uiPriority w:val="99"/>
    <w:semiHidden/>
    <w:rsid w:val="00A83EBE"/>
    <w:rPr>
      <w:color w:val="808080"/>
    </w:rPr>
  </w:style>
  <w:style w:type="paragraph" w:customStyle="1" w:styleId="ekvquelle">
    <w:name w:val="ekv.quelle"/>
    <w:basedOn w:val="Standard"/>
    <w:uiPriority w:val="99"/>
    <w:qFormat/>
    <w:rsid w:val="004136AD"/>
    <w:pPr>
      <w:tabs>
        <w:tab w:val="clear" w:pos="340"/>
        <w:tab w:val="clear" w:pos="595"/>
        <w:tab w:val="clear" w:pos="851"/>
      </w:tabs>
      <w:spacing w:line="130" w:lineRule="exact"/>
      <w:ind w:left="113"/>
    </w:pPr>
    <w:rPr>
      <w:sz w:val="10"/>
    </w:rPr>
  </w:style>
  <w:style w:type="paragraph" w:customStyle="1" w:styleId="ekvtabellelinks">
    <w:name w:val="ekv.tabelle.links"/>
    <w:basedOn w:val="Standard"/>
    <w:qFormat/>
    <w:rsid w:val="00CD4219"/>
    <w:pPr>
      <w:ind w:left="57"/>
    </w:pPr>
    <w:rPr>
      <w:sz w:val="18"/>
    </w:rPr>
  </w:style>
  <w:style w:type="paragraph" w:customStyle="1" w:styleId="ekvtabellezentriert">
    <w:name w:val="ekv.tabelle.zentriert"/>
    <w:basedOn w:val="Standard"/>
    <w:qFormat/>
    <w:rsid w:val="00CD4219"/>
    <w:pPr>
      <w:jc w:val="center"/>
    </w:pPr>
    <w:rPr>
      <w:sz w:val="18"/>
    </w:rPr>
  </w:style>
  <w:style w:type="character" w:customStyle="1" w:styleId="ekvsymbolaufzhlung">
    <w:name w:val="ekv.symbol.aufzählung"/>
    <w:basedOn w:val="Absatz-Standardschriftart"/>
    <w:uiPriority w:val="1"/>
    <w:semiHidden/>
    <w:qFormat/>
    <w:rsid w:val="006A5611"/>
    <w:rPr>
      <w:sz w:val="17"/>
    </w:rPr>
  </w:style>
  <w:style w:type="character" w:customStyle="1" w:styleId="ekvsymbolaufzhlungszeichen">
    <w:name w:val="ekv.symbol.aufzählungszeichen"/>
    <w:basedOn w:val="Absatz-Standardschriftart"/>
    <w:uiPriority w:val="1"/>
    <w:semiHidden/>
    <w:qFormat/>
    <w:rsid w:val="006A5611"/>
    <w:rPr>
      <w:sz w:val="17"/>
    </w:rPr>
  </w:style>
  <w:style w:type="paragraph" w:customStyle="1" w:styleId="ekvquelleobjekt">
    <w:name w:val="ekv.quelle.objekt"/>
    <w:basedOn w:val="Standard"/>
    <w:rsid w:val="00E70A9C"/>
    <w:pPr>
      <w:tabs>
        <w:tab w:val="clear" w:pos="340"/>
        <w:tab w:val="clear" w:pos="595"/>
        <w:tab w:val="clear" w:pos="851"/>
      </w:tabs>
      <w:spacing w:line="130" w:lineRule="exact"/>
    </w:pPr>
    <w:rPr>
      <w:sz w:val="10"/>
    </w:rPr>
  </w:style>
  <w:style w:type="paragraph" w:styleId="Listenabsatz">
    <w:name w:val="List Paragraph"/>
    <w:basedOn w:val="Standard"/>
    <w:uiPriority w:val="9"/>
    <w:semiHidden/>
    <w:qFormat/>
    <w:rsid w:val="00B12500"/>
    <w:pPr>
      <w:ind w:left="720"/>
      <w:contextualSpacing/>
    </w:pPr>
  </w:style>
  <w:style w:type="paragraph" w:customStyle="1" w:styleId="ekvaufzhlung1">
    <w:name w:val="ekv.aufzählung.1"/>
    <w:basedOn w:val="Standard"/>
    <w:rsid w:val="00275884"/>
    <w:pPr>
      <w:tabs>
        <w:tab w:val="clear" w:pos="340"/>
        <w:tab w:val="clear" w:pos="595"/>
        <w:tab w:val="clear" w:pos="851"/>
        <w:tab w:val="left" w:pos="794"/>
        <w:tab w:val="left" w:pos="936"/>
        <w:tab w:val="left" w:pos="1134"/>
        <w:tab w:val="left" w:pos="1191"/>
      </w:tabs>
      <w:ind w:left="680" w:hanging="340"/>
    </w:pPr>
  </w:style>
  <w:style w:type="paragraph" w:customStyle="1" w:styleId="ekvaufzhlung2">
    <w:name w:val="ekv.aufzählung.2"/>
    <w:basedOn w:val="Standard"/>
    <w:rsid w:val="00275884"/>
    <w:pPr>
      <w:tabs>
        <w:tab w:val="clear" w:pos="340"/>
        <w:tab w:val="clear" w:pos="595"/>
        <w:tab w:val="clear" w:pos="851"/>
        <w:tab w:val="left" w:pos="1134"/>
        <w:tab w:val="left" w:pos="1276"/>
        <w:tab w:val="left" w:pos="1474"/>
        <w:tab w:val="left" w:pos="1531"/>
      </w:tabs>
      <w:ind w:left="1020" w:hanging="340"/>
    </w:pPr>
  </w:style>
  <w:style w:type="paragraph" w:customStyle="1" w:styleId="ekvaufzhlung3">
    <w:name w:val="ekv.aufzählung.3"/>
    <w:basedOn w:val="Standard"/>
    <w:rsid w:val="00275884"/>
    <w:pPr>
      <w:tabs>
        <w:tab w:val="clear" w:pos="340"/>
        <w:tab w:val="clear" w:pos="595"/>
        <w:tab w:val="clear" w:pos="851"/>
        <w:tab w:val="left" w:pos="1474"/>
        <w:tab w:val="left" w:pos="1616"/>
        <w:tab w:val="left" w:pos="1814"/>
        <w:tab w:val="left" w:pos="1871"/>
      </w:tabs>
      <w:ind w:left="1361" w:hanging="340"/>
    </w:pPr>
  </w:style>
  <w:style w:type="paragraph" w:customStyle="1" w:styleId="ekvfremdtext">
    <w:name w:val="ekv.fremdtext"/>
    <w:basedOn w:val="Standard"/>
    <w:rsid w:val="00666D95"/>
    <w:rPr>
      <w:rFonts w:ascii="Times New Roman" w:hAnsi="Times New Roman"/>
      <w:sz w:val="21"/>
    </w:rPr>
  </w:style>
  <w:style w:type="paragraph" w:customStyle="1" w:styleId="ekvfussnote">
    <w:name w:val="ekv.fussnote"/>
    <w:basedOn w:val="Standard"/>
    <w:qFormat/>
    <w:rsid w:val="00666D95"/>
    <w:rPr>
      <w:sz w:val="17"/>
    </w:rPr>
  </w:style>
  <w:style w:type="character" w:customStyle="1" w:styleId="ekvhandschriftausgeblendet">
    <w:name w:val="ekv.handschrift.ausgeblendet"/>
    <w:basedOn w:val="Absatz-Standardschriftart"/>
    <w:uiPriority w:val="1"/>
    <w:semiHidden/>
    <w:qFormat/>
    <w:rsid w:val="00A8296D"/>
    <w:rPr>
      <w:rFonts w:ascii="Comic Sans MS" w:hAnsi="Comic Sans MS"/>
      <w:noProof/>
      <w:color w:val="FFFFFF" w:themeColor="background1"/>
      <w:sz w:val="21"/>
      <w:szCs w:val="21"/>
      <w:lang w:val="de-DE"/>
    </w:rPr>
  </w:style>
  <w:style w:type="character" w:customStyle="1" w:styleId="ekvlckentextausgeblendet">
    <w:name w:val="ekv.lückentext.ausgeblendet"/>
    <w:basedOn w:val="Absatz-Standardschriftart"/>
    <w:uiPriority w:val="1"/>
    <w:semiHidden/>
    <w:qFormat/>
    <w:rsid w:val="00A8296D"/>
    <w:rPr>
      <w:rFonts w:ascii="Times New Roman" w:hAnsi="Times New Roman"/>
      <w:i/>
      <w:color w:val="FFFFFF" w:themeColor="background1"/>
      <w:sz w:val="21"/>
    </w:rPr>
  </w:style>
  <w:style w:type="character" w:customStyle="1" w:styleId="ekvlsungausgeblendet">
    <w:name w:val="ekv.lösung.ausgeblendet"/>
    <w:basedOn w:val="Absatz-Standardschriftart"/>
    <w:uiPriority w:val="1"/>
    <w:semiHidden/>
    <w:qFormat/>
    <w:rsid w:val="00A8296D"/>
    <w:rPr>
      <w:rFonts w:ascii="Comic Sans MS" w:hAnsi="Comic Sans MS"/>
      <w:noProof/>
      <w:color w:val="FFFFFF" w:themeColor="background1"/>
      <w:sz w:val="21"/>
      <w:lang w:val="de-DE"/>
    </w:rPr>
  </w:style>
  <w:style w:type="paragraph" w:customStyle="1" w:styleId="ekvue1fremdtext">
    <w:name w:val="ekv.ue1.fremdtext"/>
    <w:basedOn w:val="ekvue1times"/>
    <w:qFormat/>
    <w:rsid w:val="002B52EB"/>
  </w:style>
  <w:style w:type="paragraph" w:customStyle="1" w:styleId="ekvue2fremdtext">
    <w:name w:val="ekv.ue2.fremdtext"/>
    <w:basedOn w:val="ekvue2times"/>
    <w:qFormat/>
    <w:rsid w:val="002B52EB"/>
  </w:style>
  <w:style w:type="paragraph" w:customStyle="1" w:styleId="ekvue3fremdtext">
    <w:name w:val="ekv.ue3.fremdtext"/>
    <w:basedOn w:val="ekvue3times"/>
    <w:qFormat/>
    <w:rsid w:val="002B52EB"/>
  </w:style>
  <w:style w:type="character" w:customStyle="1" w:styleId="ekvgrau">
    <w:name w:val="ekv.grau"/>
    <w:basedOn w:val="Absatz-Standardschriftart"/>
    <w:uiPriority w:val="1"/>
    <w:qFormat/>
    <w:rsid w:val="007B0E41"/>
    <w:rPr>
      <w:color w:val="808080" w:themeColor="background1" w:themeShade="8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7305803">
      <w:bodyDiv w:val="1"/>
      <w:marLeft w:val="0"/>
      <w:marRight w:val="0"/>
      <w:marTop w:val="0"/>
      <w:marBottom w:val="0"/>
      <w:divBdr>
        <w:top w:val="none" w:sz="0" w:space="0" w:color="auto"/>
        <w:left w:val="none" w:sz="0" w:space="0" w:color="auto"/>
        <w:bottom w:val="none" w:sz="0" w:space="0" w:color="auto"/>
        <w:right w:val="none" w:sz="0" w:space="0" w:color="auto"/>
      </w:divBdr>
    </w:div>
    <w:div w:id="1384982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522</Words>
  <Characters>3291</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Ernst Klett Verlag, Stuttgart</Company>
  <LinksUpToDate>false</LinksUpToDate>
  <CharactersWithSpaces>3806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Ernst Klett Verlag, Stuttgart</dc:creator>
  <cp:keywords/>
  <dc:description/>
  <cp:lastModifiedBy/>
  <cp:revision>3</cp:revision>
  <cp:lastPrinted>2016-12-23T16:36:00Z</cp:lastPrinted>
  <dcterms:created xsi:type="dcterms:W3CDTF">2022-04-26T14:50:00Z</dcterms:created>
  <dcterms:modified xsi:type="dcterms:W3CDTF">2022-05-05T09:05:00Z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kumentnummer">
    <vt:lpwstr>WD KV KL5 SSS neutral - Version 1.02</vt:lpwstr>
  </property>
</Properties>
</file>