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70BA752D" w14:textId="268AFD8A" w:rsidR="0075636B" w:rsidRDefault="005D5324" w:rsidP="0075636B">
      <w:pPr>
        <w:pStyle w:val="ekvue1arial"/>
      </w:pPr>
      <w:bookmarkStart w:id="0" w:name="_Hlk63936526"/>
      <w:r w:rsidRPr="005D5324">
        <w:t xml:space="preserve">Wirtschaftsregionen unter dem Einfluss </w:t>
      </w:r>
      <w:r>
        <w:br/>
      </w:r>
      <w:r w:rsidRPr="005D5324">
        <w:t>der Globalisierung</w:t>
      </w:r>
    </w:p>
    <w:p w14:paraId="3C2E349C" w14:textId="77777777" w:rsidR="0075636B" w:rsidRDefault="0075636B" w:rsidP="0075636B"/>
    <w:p w14:paraId="53A528DA" w14:textId="77777777" w:rsidR="0075636B" w:rsidRPr="00484B5B" w:rsidRDefault="0075636B" w:rsidP="00484B5B">
      <w:pPr>
        <w:pStyle w:val="ekvue3arial"/>
      </w:pPr>
      <w:r w:rsidRPr="00484B5B">
        <w:t>1.</w:t>
      </w:r>
      <w:r w:rsidRPr="00484B5B">
        <w:tab/>
        <w:t>Orientierungskompetenz</w:t>
      </w:r>
    </w:p>
    <w:p w14:paraId="021D076B" w14:textId="18BB6370" w:rsidR="0075636B" w:rsidRPr="00B94B81" w:rsidRDefault="005D5324" w:rsidP="00484B5B">
      <w:pPr>
        <w:pStyle w:val="ekvaufzhlung"/>
        <w:rPr>
          <w:rStyle w:val="ekvfett"/>
        </w:rPr>
      </w:pPr>
      <w:r w:rsidRPr="005D5324">
        <w:rPr>
          <w:rStyle w:val="ekvfett"/>
        </w:rPr>
        <w:t>b)</w:t>
      </w:r>
      <w:r>
        <w:rPr>
          <w:rStyle w:val="ekvfett"/>
        </w:rPr>
        <w:tab/>
      </w:r>
      <w:r w:rsidRPr="005D5324">
        <w:rPr>
          <w:rStyle w:val="ekvfett"/>
        </w:rPr>
        <w:t>Ich kann die zehn Staaten des ASEAN-Wirtschaftsbündnisses in einer Südostasienkarte verorten: Brunei, Indonesien, Kambodscha, Laos, Malaysia, Myanmar, Philippinen, Singapur, Thailand und Vietnam.</w:t>
      </w:r>
      <w:r w:rsidR="00CA548F">
        <w:rPr>
          <w:rStyle w:val="ekvfett"/>
        </w:rPr>
        <w:t xml:space="preserve"> </w:t>
      </w:r>
      <w:r w:rsidR="00CA548F" w:rsidRPr="00CA548F">
        <w:rPr>
          <w:rStyle w:val="ekvfett"/>
        </w:rPr>
        <w:t>(S. 275)</w:t>
      </w:r>
    </w:p>
    <w:p w14:paraId="3FEF825D" w14:textId="77777777" w:rsidR="00484B5B" w:rsidRDefault="00484B5B" w:rsidP="00465612">
      <w:pPr>
        <w:pStyle w:val="ekvaufzhlung"/>
      </w:pPr>
    </w:p>
    <w:p w14:paraId="2EB24DA4" w14:textId="196D45A4" w:rsidR="0075636B" w:rsidRPr="00CC263E" w:rsidRDefault="00CC263E" w:rsidP="00465612">
      <w:pPr>
        <w:pStyle w:val="ekvaufzhlung"/>
      </w:pPr>
      <w:r w:rsidRPr="00CC263E">
        <w:rPr>
          <w:rStyle w:val="ekvnummerierung"/>
        </w:rPr>
        <w:t>1</w:t>
      </w:r>
      <w:r w:rsidRPr="00CC263E">
        <w:rPr>
          <w:rStyle w:val="ekvnummerierung"/>
        </w:rPr>
        <w:tab/>
      </w:r>
      <w:r w:rsidR="005D5324" w:rsidRPr="005D5324">
        <w:t>Zeigen Sie in einer Weltkarte neben dem Wirtschaftsbündnis ASEAN auch die Wirtschaftsbündnisse USMCA (früher NAFTA) und Mercosur.</w:t>
      </w:r>
      <w:r w:rsidR="005D5324" w:rsidRPr="005D5324">
        <w:tab/>
      </w:r>
      <w:r w:rsidR="005D5324" w:rsidRPr="005D5324">
        <w:rPr>
          <w:rStyle w:val="ekvgrau"/>
        </w:rPr>
        <w:t>(5 VP</w:t>
      </w:r>
      <w:r w:rsidR="005D5324">
        <w:rPr>
          <w:rStyle w:val="ekvgrau"/>
        </w:rPr>
        <w:t>.</w:t>
      </w:r>
      <w:r w:rsidR="005D5324" w:rsidRPr="005D5324">
        <w:rPr>
          <w:rStyle w:val="ekvgrau"/>
        </w:rPr>
        <w:t>)</w:t>
      </w:r>
    </w:p>
    <w:p w14:paraId="0D273AEC" w14:textId="10157428" w:rsidR="00CE4C91" w:rsidRDefault="00CE4C91" w:rsidP="005D5324">
      <w:pPr>
        <w:pStyle w:val="ekvgrundtexthalbe"/>
      </w:pPr>
    </w:p>
    <w:p w14:paraId="2215D243" w14:textId="6CDB0DE5" w:rsidR="005D5324" w:rsidRDefault="005D5324" w:rsidP="005D5324">
      <w:pPr>
        <w:pStyle w:val="ekvbild"/>
      </w:pPr>
      <w:r>
        <mc:AlternateContent>
          <mc:Choice Requires="wps">
            <w:drawing>
              <wp:inline distT="0" distB="0" distL="0" distR="0" wp14:anchorId="2AB101A1" wp14:editId="24EA552B">
                <wp:extent cx="5940000" cy="2903220"/>
                <wp:effectExtent l="0" t="0" r="22860" b="1143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2903220"/>
                        </a:xfrm>
                        <a:prstGeom prst="rect">
                          <a:avLst/>
                        </a:prstGeom>
                        <a:solidFill>
                          <a:srgbClr val="FFFFFF"/>
                        </a:solidFill>
                        <a:ln w="9525">
                          <a:solidFill>
                            <a:srgbClr val="000000"/>
                          </a:solidFill>
                          <a:miter lim="800000"/>
                          <a:headEnd/>
                          <a:tailEnd/>
                        </a:ln>
                      </wps:spPr>
                      <wps:txbx>
                        <w:txbxContent>
                          <w:p w14:paraId="44678363" w14:textId="36A0778E" w:rsidR="005D5324" w:rsidRDefault="005D5324">
                            <w:r w:rsidRPr="005D5324">
                              <w:t>Weltkarte</w:t>
                            </w:r>
                          </w:p>
                        </w:txbxContent>
                      </wps:txbx>
                      <wps:bodyPr rot="0" vert="horz" wrap="square" lIns="91440" tIns="45720" rIns="91440" bIns="45720" anchor="t" anchorCtr="0">
                        <a:noAutofit/>
                      </wps:bodyPr>
                    </wps:wsp>
                  </a:graphicData>
                </a:graphic>
              </wp:inline>
            </w:drawing>
          </mc:Choice>
          <mc:Fallback>
            <w:pict>
              <v:shapetype w14:anchorId="2AB101A1" id="_x0000_t202" coordsize="21600,21600" o:spt="202" path="m,l,21600r21600,l21600,xe">
                <v:stroke joinstyle="miter"/>
                <v:path gradientshapeok="t" o:connecttype="rect"/>
              </v:shapetype>
              <v:shape id="Textfeld 2" o:spid="_x0000_s1026" type="#_x0000_t202" style="width:467.7pt;height:2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lFAIAACAEAAAOAAAAZHJzL2Uyb0RvYy54bWysU9uO0zAQfUfiHyy/06SlhW3UdLV0KUJa&#10;LtLCB0wcp7FwPMZ2m5Sv37HT7ZZFvCD8YHk84zNnzoxX10On2UE6r9CUfDrJOZNGYK3MruTfv21f&#10;XXHmA5gaNBpZ8qP0/Hr98sWqt4WcYYu6lo4RiPFFb0vehmCLLPOilR34CVppyNmg6yCQ6XZZ7aAn&#10;9E5nszx/k/XoautQSO/p9nZ08nXCbxopwpem8TIwXXLiFtLu0l7FPVuvoNg5sK0SJxrwDyw6UIaS&#10;nqFuIQDbO/UHVKeEQ49NmAjsMmwaJWSqgaqZ5s+quW/BylQLiePtWSb//2DF58O9/epYGN7hQA1M&#10;RXh7h+KHZwY3LZidvHEO+1ZCTYmnUbKst744PY1S+8JHkKr/hDU1GfYBE9DQuC6qQnUyQqcGHM+i&#10;yyEwQZeL5TynxZkg32yZv57NUlsyKB6fW+fDB4kdi4eSO+pqgofDnQ+RDhSPITGbR63qrdI6GW5X&#10;bbRjB6AJ2KaVKngWpg3rS75czBajAn+FiFyJ7Zj1t0ydCjTKWnUlvzoHQRF1e2/qNGgBlB7PRFmb&#10;k5BRu1HFMFQDBUZBK6yPJKnDcWTpi9GhRfeLs57GteT+5x6c5Ex/NNSW5XQ+j/OdjPniLWnI3KWn&#10;uvSAEQRV8sDZeNyE9CeiYAZvqH2NSsI+MTlxpTFMep++TJzzSztFPX3s9QMAAAD//wMAUEsDBBQA&#10;BgAIAAAAIQCHpcp63QAAAAUBAAAPAAAAZHJzL2Rvd25yZXYueG1sTI/NTsMwEITvSLyDtUhcEHVo&#10;078Qp0JIILhBQXB1420SYa+DvU3D22O4wGWl0Yxmvi03o7NiwBA7TwquJhkIpNqbjhoFry93lysQ&#10;kTUZbT2hgi+MsKlOT0pdGH+kZxy23IhUQrHQClrmvpAy1i06HSe+R0re3genOcnQSBP0MZU7K6dZ&#10;tpBOd5QWWt3jbYv1x/bgFKzyh+E9Ps6e3urF3q75Yjncfwalzs/Gm2sQjCP/heEHP6FDlZh2/kAm&#10;CqsgPcK/N3nr2TwHsVOQz5dTkFUp/9NX3wAAAP//AwBQSwECLQAUAAYACAAAACEAtoM4kv4AAADh&#10;AQAAEwAAAAAAAAAAAAAAAAAAAAAAW0NvbnRlbnRfVHlwZXNdLnhtbFBLAQItABQABgAIAAAAIQA4&#10;/SH/1gAAAJQBAAALAAAAAAAAAAAAAAAAAC8BAABfcmVscy8ucmVsc1BLAQItABQABgAIAAAAIQAw&#10;z/HlFAIAACAEAAAOAAAAAAAAAAAAAAAAAC4CAABkcnMvZTJvRG9jLnhtbFBLAQItABQABgAIAAAA&#10;IQCHpcp63QAAAAUBAAAPAAAAAAAAAAAAAAAAAG4EAABkcnMvZG93bnJldi54bWxQSwUGAAAAAAQA&#10;BADzAAAAeAUAAAAA&#10;">
                <v:textbox>
                  <w:txbxContent>
                    <w:p w14:paraId="44678363" w14:textId="36A0778E" w:rsidR="005D5324" w:rsidRDefault="005D5324">
                      <w:r w:rsidRPr="005D5324">
                        <w:t>Weltkarte</w:t>
                      </w:r>
                    </w:p>
                  </w:txbxContent>
                </v:textbox>
                <w10:anchorlock/>
              </v:shape>
            </w:pict>
          </mc:Fallback>
        </mc:AlternateContent>
      </w:r>
    </w:p>
    <w:p w14:paraId="63B65FE9" w14:textId="77777777" w:rsidR="005D5324" w:rsidRPr="00CC263E" w:rsidRDefault="005D5324" w:rsidP="00CC263E"/>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CC263E" w:rsidRPr="00BF60A0" w14:paraId="46D64284" w14:textId="77777777" w:rsidTr="006975EF">
        <w:trPr>
          <w:trHeight w:hRule="exact" w:val="284"/>
        </w:trPr>
        <w:tc>
          <w:tcPr>
            <w:tcW w:w="1169" w:type="dxa"/>
            <w:shd w:val="clear" w:color="auto" w:fill="D9D9D9" w:themeFill="background1" w:themeFillShade="D9"/>
            <w:vAlign w:val="center"/>
          </w:tcPr>
          <w:p w14:paraId="2D6AC55E" w14:textId="77777777" w:rsidR="00CC263E" w:rsidRPr="00BF60A0" w:rsidRDefault="00CC263E"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74226064" w14:textId="69EB9D1F" w:rsidR="00CC263E" w:rsidRPr="00BF60A0" w:rsidRDefault="005D5324" w:rsidP="006975EF">
            <w:pPr>
              <w:pStyle w:val="ekvquelle"/>
              <w:rPr>
                <w:sz w:val="14"/>
                <w:szCs w:val="14"/>
              </w:rPr>
            </w:pPr>
            <w:r>
              <w:rPr>
                <w:sz w:val="14"/>
                <w:szCs w:val="14"/>
              </w:rPr>
              <w:t>5</w:t>
            </w:r>
            <w:r w:rsidR="00CC263E" w:rsidRPr="00BF60A0">
              <w:rPr>
                <w:sz w:val="14"/>
                <w:szCs w:val="14"/>
              </w:rPr>
              <w:t xml:space="preserve"> Punkte</w:t>
            </w:r>
          </w:p>
        </w:tc>
        <w:tc>
          <w:tcPr>
            <w:tcW w:w="1169" w:type="dxa"/>
            <w:shd w:val="clear" w:color="auto" w:fill="D9D9D9" w:themeFill="background1" w:themeFillShade="D9"/>
            <w:vAlign w:val="center"/>
          </w:tcPr>
          <w:p w14:paraId="65D8D3D6" w14:textId="77777777" w:rsidR="00CC263E" w:rsidRPr="00BF60A0" w:rsidRDefault="00CC263E"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4A43AE28" w14:textId="1B531E4E" w:rsidR="00CC263E" w:rsidRPr="00BF60A0" w:rsidRDefault="005D5324" w:rsidP="006975EF">
            <w:pPr>
              <w:pStyle w:val="ekvquelle"/>
              <w:rPr>
                <w:sz w:val="14"/>
                <w:szCs w:val="14"/>
              </w:rPr>
            </w:pPr>
            <w:r>
              <w:rPr>
                <w:sz w:val="14"/>
                <w:szCs w:val="14"/>
              </w:rPr>
              <w:t>4</w:t>
            </w:r>
            <w:r w:rsidR="00CC263E">
              <w:rPr>
                <w:sz w:val="14"/>
                <w:szCs w:val="14"/>
              </w:rPr>
              <w:t>–</w:t>
            </w:r>
            <w:r>
              <w:rPr>
                <w:sz w:val="14"/>
                <w:szCs w:val="14"/>
              </w:rPr>
              <w:t>3</w:t>
            </w:r>
            <w:r w:rsidR="00CC263E">
              <w:rPr>
                <w:sz w:val="14"/>
                <w:szCs w:val="14"/>
              </w:rPr>
              <w:t xml:space="preserve"> </w:t>
            </w:r>
            <w:r w:rsidR="00CC263E" w:rsidRPr="00BF60A0">
              <w:rPr>
                <w:sz w:val="14"/>
                <w:szCs w:val="14"/>
              </w:rPr>
              <w:t>Punkte</w:t>
            </w:r>
          </w:p>
        </w:tc>
        <w:tc>
          <w:tcPr>
            <w:tcW w:w="1169" w:type="dxa"/>
            <w:shd w:val="clear" w:color="auto" w:fill="D9D9D9" w:themeFill="background1" w:themeFillShade="D9"/>
            <w:vAlign w:val="center"/>
          </w:tcPr>
          <w:p w14:paraId="217D0036" w14:textId="77777777" w:rsidR="00CC263E" w:rsidRPr="00BF60A0" w:rsidRDefault="00CC263E"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537DDCA0" w14:textId="46C90F39" w:rsidR="00CC263E" w:rsidRPr="00BF60A0" w:rsidRDefault="005D5324" w:rsidP="006975EF">
            <w:pPr>
              <w:pStyle w:val="ekvquelle"/>
              <w:rPr>
                <w:sz w:val="14"/>
                <w:szCs w:val="14"/>
              </w:rPr>
            </w:pPr>
            <w:r>
              <w:rPr>
                <w:sz w:val="14"/>
                <w:szCs w:val="14"/>
              </w:rPr>
              <w:t>2</w:t>
            </w:r>
            <w:r w:rsidR="00CC263E" w:rsidRPr="00BF60A0">
              <w:rPr>
                <w:sz w:val="14"/>
                <w:szCs w:val="14"/>
              </w:rPr>
              <w:t xml:space="preserve"> Punkte</w:t>
            </w:r>
          </w:p>
        </w:tc>
        <w:tc>
          <w:tcPr>
            <w:tcW w:w="1169" w:type="dxa"/>
            <w:shd w:val="clear" w:color="auto" w:fill="D9D9D9" w:themeFill="background1" w:themeFillShade="D9"/>
            <w:vAlign w:val="center"/>
          </w:tcPr>
          <w:p w14:paraId="1E85CB21" w14:textId="77777777" w:rsidR="00CC263E" w:rsidRPr="00BF60A0" w:rsidRDefault="00CC263E"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0DCE8523" w14:textId="54D13A78" w:rsidR="00CC263E" w:rsidRPr="00BF60A0" w:rsidRDefault="005D5324" w:rsidP="006975EF">
            <w:pPr>
              <w:pStyle w:val="ekvquelle"/>
              <w:rPr>
                <w:sz w:val="14"/>
                <w:szCs w:val="14"/>
              </w:rPr>
            </w:pPr>
            <w:r>
              <w:rPr>
                <w:sz w:val="14"/>
                <w:szCs w:val="14"/>
              </w:rPr>
              <w:t>1</w:t>
            </w:r>
            <w:r w:rsidR="00CC263E" w:rsidRPr="00BF60A0">
              <w:rPr>
                <w:sz w:val="14"/>
                <w:szCs w:val="14"/>
              </w:rPr>
              <w:t>–0 Punkte</w:t>
            </w:r>
          </w:p>
        </w:tc>
      </w:tr>
    </w:tbl>
    <w:p w14:paraId="3971C687" w14:textId="77777777" w:rsidR="00CE4C91" w:rsidRDefault="00CE4C91" w:rsidP="00CE4C91"/>
    <w:p w14:paraId="374EE226" w14:textId="77777777" w:rsidR="0075636B" w:rsidRPr="00484B5B" w:rsidRDefault="0075636B" w:rsidP="00484B5B">
      <w:pPr>
        <w:pStyle w:val="ekvue3arial"/>
      </w:pPr>
      <w:r w:rsidRPr="00484B5B">
        <w:t>2.</w:t>
      </w:r>
      <w:r w:rsidRPr="00484B5B">
        <w:tab/>
        <w:t>Sachkompetenz</w:t>
      </w:r>
    </w:p>
    <w:p w14:paraId="6846A198" w14:textId="07566C67" w:rsidR="0075636B" w:rsidRPr="00B94B81" w:rsidRDefault="005D5324" w:rsidP="00484B5B">
      <w:pPr>
        <w:pStyle w:val="ekvaufzhlung"/>
        <w:rPr>
          <w:rStyle w:val="ekvfett"/>
        </w:rPr>
      </w:pPr>
      <w:r w:rsidRPr="005D5324">
        <w:rPr>
          <w:rStyle w:val="ekvfett"/>
        </w:rPr>
        <w:t>a)</w:t>
      </w:r>
      <w:r>
        <w:rPr>
          <w:rStyle w:val="ekvfett"/>
        </w:rPr>
        <w:tab/>
      </w:r>
      <w:r w:rsidRPr="005D5324">
        <w:rPr>
          <w:rStyle w:val="ekvfett"/>
        </w:rPr>
        <w:t>Ich kann die Bedeutung von PCs und anderen digitalen Endgeräten (z.</w:t>
      </w:r>
      <w:r w:rsidRPr="005D5324">
        <w:rPr>
          <w:rStyle w:val="ekvfett"/>
          <w:w w:val="50"/>
        </w:rPr>
        <w:t> </w:t>
      </w:r>
      <w:r w:rsidRPr="005D5324">
        <w:rPr>
          <w:rStyle w:val="ekvfett"/>
        </w:rPr>
        <w:t>B. auch Smartphones) für die Globalisierung beschreiben.</w:t>
      </w:r>
      <w:r w:rsidR="00CA548F">
        <w:rPr>
          <w:rStyle w:val="ekvfett"/>
        </w:rPr>
        <w:t xml:space="preserve"> </w:t>
      </w:r>
      <w:r w:rsidR="00CA548F" w:rsidRPr="00CA548F">
        <w:rPr>
          <w:rStyle w:val="ekvfett"/>
        </w:rPr>
        <w:t>(S. 270</w:t>
      </w:r>
      <w:r w:rsidR="00CA548F">
        <w:rPr>
          <w:rStyle w:val="ekvfett"/>
        </w:rPr>
        <w:t>–</w:t>
      </w:r>
      <w:r w:rsidR="00CA548F" w:rsidRPr="00CA548F">
        <w:rPr>
          <w:rStyle w:val="ekvfett"/>
        </w:rPr>
        <w:t>273)</w:t>
      </w:r>
    </w:p>
    <w:p w14:paraId="0C10CA86" w14:textId="77777777" w:rsidR="00484B5B" w:rsidRDefault="00484B5B" w:rsidP="00465612">
      <w:pPr>
        <w:tabs>
          <w:tab w:val="right" w:pos="9356"/>
        </w:tabs>
        <w:ind w:left="595" w:hanging="595"/>
      </w:pPr>
    </w:p>
    <w:p w14:paraId="78B24398" w14:textId="4BC9F359" w:rsidR="0075636B" w:rsidRPr="00CC263E" w:rsidRDefault="00CC263E" w:rsidP="00CC263E">
      <w:pPr>
        <w:pStyle w:val="ekvaufzhlung"/>
      </w:pPr>
      <w:r w:rsidRPr="00CC263E">
        <w:rPr>
          <w:rStyle w:val="ekvnummerierung"/>
        </w:rPr>
        <w:t>1</w:t>
      </w:r>
      <w:r w:rsidRPr="00CC263E">
        <w:rPr>
          <w:rStyle w:val="ekvnummerierung"/>
        </w:rPr>
        <w:tab/>
      </w:r>
      <w:r w:rsidR="005D5324" w:rsidRPr="005D5324">
        <w:t xml:space="preserve">Nennen Sie neben PCs und anderen digitalen Endgräten mindestens vier weitere Antriebskräfte </w:t>
      </w:r>
      <w:r w:rsidR="005D5324">
        <w:br/>
      </w:r>
      <w:r w:rsidR="005D5324" w:rsidRPr="005D5324">
        <w:t>für den Globalisierungsprozess.</w:t>
      </w:r>
      <w:r w:rsidR="005D5324" w:rsidRPr="005D5324">
        <w:tab/>
      </w:r>
      <w:r w:rsidR="005D5324" w:rsidRPr="005D5324">
        <w:rPr>
          <w:rStyle w:val="ekvgrau"/>
        </w:rPr>
        <w:t>(4 VP</w:t>
      </w:r>
      <w:r w:rsidR="005D5324">
        <w:rPr>
          <w:rStyle w:val="ekvgrau"/>
        </w:rPr>
        <w:t>.</w:t>
      </w:r>
      <w:r w:rsidR="005D5324" w:rsidRPr="005D5324">
        <w:rPr>
          <w:rStyle w:val="ekvgrau"/>
        </w:rPr>
        <w:t>)</w:t>
      </w:r>
    </w:p>
    <w:p w14:paraId="358B965D" w14:textId="49744E8D" w:rsidR="00465612" w:rsidRDefault="00540A83" w:rsidP="00540A83">
      <w:pPr>
        <w:pStyle w:val="ekvschreiblinie"/>
        <w:rPr>
          <w:u w:val="single"/>
        </w:rPr>
      </w:pPr>
      <w:r>
        <w:rPr>
          <w:u w:val="single"/>
        </w:rPr>
        <w:tab/>
      </w:r>
      <w:r>
        <w:rPr>
          <w:u w:val="single"/>
        </w:rPr>
        <w:tab/>
      </w:r>
      <w:r>
        <w:rPr>
          <w:u w:val="single"/>
        </w:rPr>
        <w:tab/>
      </w:r>
      <w:r>
        <w:rPr>
          <w:u w:val="single"/>
        </w:rPr>
        <w:tab/>
      </w:r>
    </w:p>
    <w:p w14:paraId="0DF653C3" w14:textId="052E2974" w:rsidR="00540A83" w:rsidRDefault="00540A83" w:rsidP="00540A83">
      <w:pPr>
        <w:pStyle w:val="ekvschreiblinie"/>
        <w:rPr>
          <w:u w:val="single"/>
        </w:rPr>
      </w:pPr>
      <w:r>
        <w:rPr>
          <w:u w:val="single"/>
        </w:rPr>
        <w:tab/>
      </w:r>
      <w:r>
        <w:rPr>
          <w:u w:val="single"/>
        </w:rPr>
        <w:tab/>
      </w:r>
      <w:r>
        <w:rPr>
          <w:u w:val="single"/>
        </w:rPr>
        <w:tab/>
      </w:r>
      <w:r>
        <w:rPr>
          <w:u w:val="single"/>
        </w:rPr>
        <w:tab/>
      </w:r>
    </w:p>
    <w:p w14:paraId="56F8F85E" w14:textId="33502A16" w:rsidR="00540A83" w:rsidRDefault="00540A83" w:rsidP="00540A83">
      <w:pPr>
        <w:pStyle w:val="ekvschreiblinie"/>
        <w:rPr>
          <w:u w:val="single"/>
        </w:rPr>
      </w:pPr>
      <w:r>
        <w:rPr>
          <w:u w:val="single"/>
        </w:rPr>
        <w:tab/>
      </w:r>
      <w:r>
        <w:rPr>
          <w:u w:val="single"/>
        </w:rPr>
        <w:tab/>
      </w:r>
      <w:r>
        <w:rPr>
          <w:u w:val="single"/>
        </w:rPr>
        <w:tab/>
      </w:r>
      <w:r>
        <w:rPr>
          <w:u w:val="single"/>
        </w:rPr>
        <w:tab/>
      </w:r>
    </w:p>
    <w:p w14:paraId="256B5D0B" w14:textId="504BDEAB" w:rsidR="00540A83" w:rsidRDefault="00540A83" w:rsidP="00540A83">
      <w:pPr>
        <w:pStyle w:val="ekvschreiblinie"/>
        <w:rPr>
          <w:u w:val="single"/>
        </w:rPr>
      </w:pPr>
      <w:r>
        <w:rPr>
          <w:u w:val="single"/>
        </w:rPr>
        <w:tab/>
      </w:r>
      <w:r>
        <w:rPr>
          <w:u w:val="single"/>
        </w:rPr>
        <w:tab/>
      </w:r>
      <w:r>
        <w:rPr>
          <w:u w:val="single"/>
        </w:rPr>
        <w:tab/>
      </w:r>
      <w:r>
        <w:rPr>
          <w:u w:val="single"/>
        </w:rPr>
        <w:tab/>
      </w:r>
    </w:p>
    <w:p w14:paraId="09AA25CF" w14:textId="05D5FF52" w:rsidR="00540A83" w:rsidRPr="00540A83" w:rsidRDefault="00540A83" w:rsidP="00540A83">
      <w:pPr>
        <w:pStyle w:val="ekvschreiblinie"/>
        <w:rPr>
          <w:u w:val="single"/>
        </w:rPr>
      </w:pPr>
      <w:r>
        <w:rPr>
          <w:u w:val="single"/>
        </w:rPr>
        <w:tab/>
      </w:r>
      <w:r>
        <w:rPr>
          <w:u w:val="single"/>
        </w:rPr>
        <w:tab/>
      </w:r>
      <w:r>
        <w:rPr>
          <w:u w:val="single"/>
        </w:rPr>
        <w:tab/>
      </w:r>
      <w:r>
        <w:rPr>
          <w:u w:val="single"/>
        </w:rPr>
        <w:tab/>
      </w:r>
    </w:p>
    <w:p w14:paraId="4DF67922" w14:textId="77777777" w:rsidR="00540A83" w:rsidRDefault="00540A83" w:rsidP="00C17BE6"/>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CC263E" w:rsidRPr="00BF60A0" w14:paraId="19E82025" w14:textId="77777777" w:rsidTr="006975EF">
        <w:trPr>
          <w:trHeight w:hRule="exact" w:val="284"/>
        </w:trPr>
        <w:tc>
          <w:tcPr>
            <w:tcW w:w="1169" w:type="dxa"/>
            <w:shd w:val="clear" w:color="auto" w:fill="D9D9D9" w:themeFill="background1" w:themeFillShade="D9"/>
            <w:vAlign w:val="center"/>
          </w:tcPr>
          <w:p w14:paraId="52C0A5AC" w14:textId="77777777" w:rsidR="00CC263E" w:rsidRPr="00BF60A0" w:rsidRDefault="00CC263E"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43A0A302" w14:textId="77777777" w:rsidR="00CC263E" w:rsidRPr="00BF60A0" w:rsidRDefault="00CC263E" w:rsidP="006975EF">
            <w:pPr>
              <w:pStyle w:val="ekvquelle"/>
              <w:rPr>
                <w:sz w:val="14"/>
                <w:szCs w:val="14"/>
              </w:rPr>
            </w:pPr>
            <w:r>
              <w:rPr>
                <w:sz w:val="14"/>
                <w:szCs w:val="14"/>
              </w:rPr>
              <w:t>4</w:t>
            </w:r>
            <w:r w:rsidRPr="00BF60A0">
              <w:rPr>
                <w:sz w:val="14"/>
                <w:szCs w:val="14"/>
              </w:rPr>
              <w:t xml:space="preserve"> Punkte</w:t>
            </w:r>
          </w:p>
        </w:tc>
        <w:tc>
          <w:tcPr>
            <w:tcW w:w="1169" w:type="dxa"/>
            <w:shd w:val="clear" w:color="auto" w:fill="D9D9D9" w:themeFill="background1" w:themeFillShade="D9"/>
            <w:vAlign w:val="center"/>
          </w:tcPr>
          <w:p w14:paraId="049A504F" w14:textId="77777777" w:rsidR="00CC263E" w:rsidRPr="00BF60A0" w:rsidRDefault="00CC263E"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2F078C3D" w14:textId="77777777" w:rsidR="00CC263E" w:rsidRPr="00BF60A0" w:rsidRDefault="00CC263E" w:rsidP="006975EF">
            <w:pPr>
              <w:pStyle w:val="ekvquelle"/>
              <w:rPr>
                <w:sz w:val="14"/>
                <w:szCs w:val="14"/>
              </w:rPr>
            </w:pPr>
            <w:r>
              <w:rPr>
                <w:sz w:val="14"/>
                <w:szCs w:val="14"/>
              </w:rPr>
              <w:t xml:space="preserve">3 </w:t>
            </w:r>
            <w:r w:rsidRPr="00BF60A0">
              <w:rPr>
                <w:sz w:val="14"/>
                <w:szCs w:val="14"/>
              </w:rPr>
              <w:t>Punkte</w:t>
            </w:r>
          </w:p>
        </w:tc>
        <w:tc>
          <w:tcPr>
            <w:tcW w:w="1169" w:type="dxa"/>
            <w:shd w:val="clear" w:color="auto" w:fill="D9D9D9" w:themeFill="background1" w:themeFillShade="D9"/>
            <w:vAlign w:val="center"/>
          </w:tcPr>
          <w:p w14:paraId="4F9BDA13" w14:textId="77777777" w:rsidR="00CC263E" w:rsidRPr="00BF60A0" w:rsidRDefault="00CC263E"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2909E38B" w14:textId="77777777" w:rsidR="00CC263E" w:rsidRPr="00BF60A0" w:rsidRDefault="00CC263E" w:rsidP="006975EF">
            <w:pPr>
              <w:pStyle w:val="ekvquelle"/>
              <w:rPr>
                <w:sz w:val="14"/>
                <w:szCs w:val="14"/>
              </w:rPr>
            </w:pPr>
            <w:r w:rsidRPr="00BF60A0">
              <w:rPr>
                <w:sz w:val="14"/>
                <w:szCs w:val="14"/>
              </w:rPr>
              <w:t>2 Punkte</w:t>
            </w:r>
          </w:p>
        </w:tc>
        <w:tc>
          <w:tcPr>
            <w:tcW w:w="1169" w:type="dxa"/>
            <w:shd w:val="clear" w:color="auto" w:fill="D9D9D9" w:themeFill="background1" w:themeFillShade="D9"/>
            <w:vAlign w:val="center"/>
          </w:tcPr>
          <w:p w14:paraId="7B6B20C3" w14:textId="77777777" w:rsidR="00CC263E" w:rsidRPr="00BF60A0" w:rsidRDefault="00CC263E"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57D4CDCD" w14:textId="77777777" w:rsidR="00CC263E" w:rsidRPr="00BF60A0" w:rsidRDefault="00CC263E" w:rsidP="006975EF">
            <w:pPr>
              <w:pStyle w:val="ekvquelle"/>
              <w:rPr>
                <w:sz w:val="14"/>
                <w:szCs w:val="14"/>
              </w:rPr>
            </w:pPr>
            <w:r w:rsidRPr="00BF60A0">
              <w:rPr>
                <w:sz w:val="14"/>
                <w:szCs w:val="14"/>
              </w:rPr>
              <w:t>1–0 Punkte</w:t>
            </w:r>
          </w:p>
        </w:tc>
      </w:tr>
    </w:tbl>
    <w:p w14:paraId="380540D5" w14:textId="648866A9" w:rsidR="00540A83" w:rsidRDefault="00540A83" w:rsidP="00C17BE6"/>
    <w:p w14:paraId="5FD7524F" w14:textId="77777777" w:rsidR="00540A83" w:rsidRDefault="00540A83">
      <w:pPr>
        <w:tabs>
          <w:tab w:val="clear" w:pos="340"/>
          <w:tab w:val="clear" w:pos="595"/>
          <w:tab w:val="clear" w:pos="851"/>
        </w:tabs>
        <w:spacing w:after="160" w:line="259" w:lineRule="auto"/>
      </w:pPr>
      <w:r>
        <w:br w:type="page"/>
      </w:r>
    </w:p>
    <w:bookmarkEnd w:id="0"/>
    <w:p w14:paraId="5A9A88B9" w14:textId="2613B84D" w:rsidR="00D6076D" w:rsidRPr="00484B5B" w:rsidRDefault="00540A83" w:rsidP="00D6076D">
      <w:pPr>
        <w:pStyle w:val="ekvaufzhlung"/>
        <w:rPr>
          <w:rStyle w:val="ekvfett"/>
        </w:rPr>
      </w:pPr>
      <w:r w:rsidRPr="00540A83">
        <w:rPr>
          <w:rStyle w:val="ekvfett"/>
        </w:rPr>
        <w:lastRenderedPageBreak/>
        <w:t>b)</w:t>
      </w:r>
      <w:r>
        <w:rPr>
          <w:rStyle w:val="ekvfett"/>
        </w:rPr>
        <w:tab/>
      </w:r>
      <w:r w:rsidRPr="00540A83">
        <w:rPr>
          <w:rStyle w:val="ekvfett"/>
        </w:rPr>
        <w:t>Ich kann einige mobile Standortfaktoren ebenso nennen wie einige immobile Standortfaktoren.</w:t>
      </w:r>
      <w:r w:rsidR="00CA548F">
        <w:rPr>
          <w:rStyle w:val="ekvfett"/>
        </w:rPr>
        <w:t xml:space="preserve"> </w:t>
      </w:r>
      <w:r w:rsidR="00CA548F" w:rsidRPr="00CA548F">
        <w:rPr>
          <w:rStyle w:val="ekvfett"/>
        </w:rPr>
        <w:t>(S.</w:t>
      </w:r>
      <w:r w:rsidR="00CA548F">
        <w:rPr>
          <w:rStyle w:val="ekvfett"/>
        </w:rPr>
        <w:t> </w:t>
      </w:r>
      <w:r w:rsidR="00CA548F" w:rsidRPr="00CA548F">
        <w:rPr>
          <w:rStyle w:val="ekvfett"/>
        </w:rPr>
        <w:t>270</w:t>
      </w:r>
      <w:r w:rsidR="00CA548F">
        <w:rPr>
          <w:rStyle w:val="ekvfett"/>
        </w:rPr>
        <w:t>–</w:t>
      </w:r>
      <w:r w:rsidR="00CA548F" w:rsidRPr="00CA548F">
        <w:rPr>
          <w:rStyle w:val="ekvfett"/>
        </w:rPr>
        <w:t>273)</w:t>
      </w:r>
    </w:p>
    <w:p w14:paraId="66C2D74B" w14:textId="77777777" w:rsidR="00484B5B" w:rsidRDefault="00484B5B" w:rsidP="00465612">
      <w:pPr>
        <w:pStyle w:val="ekvaufzhlung"/>
      </w:pPr>
    </w:p>
    <w:p w14:paraId="559835B1" w14:textId="21E83B0C" w:rsidR="00BF60A0" w:rsidRPr="00F140D4" w:rsidRDefault="00F140D4" w:rsidP="00465612">
      <w:pPr>
        <w:pStyle w:val="ekvaufzhlung"/>
      </w:pPr>
      <w:r w:rsidRPr="00F140D4">
        <w:rPr>
          <w:rStyle w:val="ekvnummerierung"/>
        </w:rPr>
        <w:t>2</w:t>
      </w:r>
      <w:r w:rsidRPr="00F140D4">
        <w:rPr>
          <w:rStyle w:val="ekvnummerierung"/>
        </w:rPr>
        <w:tab/>
      </w:r>
      <w:r w:rsidR="00540A83" w:rsidRPr="00540A83">
        <w:t>Neben mobilen und immobilen Standortfaktoren spricht man auch von „harten“ und „weichen“ Faktoren. Ordnen Sie aus der folgenden Abbildung jeweils drei harte und weiche Faktoren den mobilen bzw. immobilen zu (außer den in Aufgabe b) genannten).</w:t>
      </w:r>
      <w:r w:rsidR="00540A83" w:rsidRPr="00540A83">
        <w:tab/>
      </w:r>
      <w:r w:rsidR="00540A83" w:rsidRPr="00540A83">
        <w:rPr>
          <w:rStyle w:val="ekvgrau"/>
        </w:rPr>
        <w:t>(6 VP</w:t>
      </w:r>
      <w:r w:rsidR="00540A83">
        <w:rPr>
          <w:rStyle w:val="ekvgrau"/>
        </w:rPr>
        <w:t>.</w:t>
      </w:r>
      <w:r w:rsidR="00540A83" w:rsidRPr="00540A83">
        <w:rPr>
          <w:rStyle w:val="ekvgrau"/>
        </w:rPr>
        <w:t>)</w:t>
      </w:r>
    </w:p>
    <w:p w14:paraId="713055A1" w14:textId="3C98528C" w:rsidR="00096A09" w:rsidRDefault="00096A09" w:rsidP="00540A83">
      <w:pPr>
        <w:pStyle w:val="ekvgrundtexthalbe"/>
      </w:pPr>
    </w:p>
    <w:p w14:paraId="3AA38B25" w14:textId="00742FE8" w:rsidR="00540A83" w:rsidRDefault="00CA548F" w:rsidP="00CA548F">
      <w:pPr>
        <w:pStyle w:val="ekvbild"/>
      </w:pPr>
      <w:r>
        <w:drawing>
          <wp:inline distT="0" distB="0" distL="0" distR="0" wp14:anchorId="5E456AC0" wp14:editId="0B9579F4">
            <wp:extent cx="4526498" cy="2190509"/>
            <wp:effectExtent l="0" t="0" r="7620" b="635"/>
            <wp:docPr id="1" name="Grafik 1" descr="S613104133_077_Standortfaktoren.png"/>
            <wp:cNvGraphicFramePr/>
            <a:graphic xmlns:a="http://schemas.openxmlformats.org/drawingml/2006/main">
              <a:graphicData uri="http://schemas.openxmlformats.org/drawingml/2006/picture">
                <pic:pic xmlns:pic="http://schemas.openxmlformats.org/drawingml/2006/picture">
                  <pic:nvPicPr>
                    <pic:cNvPr id="1" name="Grafik 1" descr="S613104133_077_Standortfaktoren.png"/>
                    <pic:cNvPicPr/>
                  </pic:nvPicPr>
                  <pic:blipFill>
                    <a:blip r:embed="rId6">
                      <a:extLst>
                        <a:ext uri="{28A0092B-C50C-407E-A947-70E740481C1C}">
                          <a14:useLocalDpi xmlns:a14="http://schemas.microsoft.com/office/drawing/2010/main" val="0"/>
                        </a:ext>
                      </a:extLst>
                    </a:blip>
                    <a:stretch>
                      <a:fillRect/>
                    </a:stretch>
                  </pic:blipFill>
                  <pic:spPr>
                    <a:xfrm>
                      <a:off x="0" y="0"/>
                      <a:ext cx="4526498" cy="2190509"/>
                    </a:xfrm>
                    <a:prstGeom prst="rect">
                      <a:avLst/>
                    </a:prstGeom>
                  </pic:spPr>
                </pic:pic>
              </a:graphicData>
            </a:graphic>
          </wp:inline>
        </w:drawing>
      </w:r>
    </w:p>
    <w:p w14:paraId="525876A9" w14:textId="468E3A94" w:rsidR="00540A83" w:rsidRDefault="00751387" w:rsidP="00540A83">
      <w:pPr>
        <w:pStyle w:val="ekvbildlegende"/>
      </w:pPr>
      <w:r w:rsidRPr="00751387">
        <w:t>Modell der harten und weichen Standortfaktoren</w:t>
      </w:r>
    </w:p>
    <w:p w14:paraId="253958F5" w14:textId="06DF3F2B" w:rsidR="00540A83" w:rsidRDefault="00751387" w:rsidP="00751387">
      <w:pPr>
        <w:pStyle w:val="ekvschreiblinie"/>
        <w:rPr>
          <w:u w:val="single"/>
        </w:rPr>
      </w:pPr>
      <w:r>
        <w:rPr>
          <w:u w:val="single"/>
        </w:rPr>
        <w:tab/>
      </w:r>
      <w:r>
        <w:rPr>
          <w:u w:val="single"/>
        </w:rPr>
        <w:tab/>
      </w:r>
      <w:r>
        <w:rPr>
          <w:u w:val="single"/>
        </w:rPr>
        <w:tab/>
      </w:r>
      <w:r>
        <w:rPr>
          <w:u w:val="single"/>
        </w:rPr>
        <w:tab/>
      </w:r>
    </w:p>
    <w:p w14:paraId="3D86F61D" w14:textId="65B9605D" w:rsidR="00751387" w:rsidRDefault="00751387" w:rsidP="00751387">
      <w:pPr>
        <w:pStyle w:val="ekvschreiblinie"/>
        <w:rPr>
          <w:u w:val="single"/>
        </w:rPr>
      </w:pPr>
      <w:r>
        <w:rPr>
          <w:u w:val="single"/>
        </w:rPr>
        <w:tab/>
      </w:r>
      <w:r>
        <w:rPr>
          <w:u w:val="single"/>
        </w:rPr>
        <w:tab/>
      </w:r>
      <w:r>
        <w:rPr>
          <w:u w:val="single"/>
        </w:rPr>
        <w:tab/>
      </w:r>
      <w:r>
        <w:rPr>
          <w:u w:val="single"/>
        </w:rPr>
        <w:tab/>
      </w:r>
    </w:p>
    <w:p w14:paraId="13B2B7B7" w14:textId="642DA08A" w:rsidR="00751387" w:rsidRDefault="00751387" w:rsidP="00751387">
      <w:pPr>
        <w:pStyle w:val="ekvschreiblinie"/>
        <w:rPr>
          <w:u w:val="single"/>
        </w:rPr>
      </w:pPr>
      <w:r>
        <w:rPr>
          <w:u w:val="single"/>
        </w:rPr>
        <w:tab/>
      </w:r>
      <w:r>
        <w:rPr>
          <w:u w:val="single"/>
        </w:rPr>
        <w:tab/>
      </w:r>
      <w:r>
        <w:rPr>
          <w:u w:val="single"/>
        </w:rPr>
        <w:tab/>
      </w:r>
      <w:r>
        <w:rPr>
          <w:u w:val="single"/>
        </w:rPr>
        <w:tab/>
      </w:r>
    </w:p>
    <w:p w14:paraId="4574B60F" w14:textId="650D74EF" w:rsidR="00751387" w:rsidRDefault="00751387" w:rsidP="00751387">
      <w:pPr>
        <w:pStyle w:val="ekvschreiblinie"/>
        <w:rPr>
          <w:u w:val="single"/>
        </w:rPr>
      </w:pPr>
      <w:r>
        <w:rPr>
          <w:u w:val="single"/>
        </w:rPr>
        <w:tab/>
      </w:r>
      <w:r>
        <w:rPr>
          <w:u w:val="single"/>
        </w:rPr>
        <w:tab/>
      </w:r>
      <w:r>
        <w:rPr>
          <w:u w:val="single"/>
        </w:rPr>
        <w:tab/>
      </w:r>
      <w:r>
        <w:rPr>
          <w:u w:val="single"/>
        </w:rPr>
        <w:tab/>
      </w:r>
    </w:p>
    <w:p w14:paraId="504BDCC0" w14:textId="2BF442CD" w:rsidR="00751387" w:rsidRDefault="00751387" w:rsidP="00751387">
      <w:pPr>
        <w:pStyle w:val="ekvschreiblinie"/>
        <w:rPr>
          <w:u w:val="single"/>
        </w:rPr>
      </w:pPr>
      <w:r>
        <w:rPr>
          <w:u w:val="single"/>
        </w:rPr>
        <w:tab/>
      </w:r>
      <w:r>
        <w:rPr>
          <w:u w:val="single"/>
        </w:rPr>
        <w:tab/>
      </w:r>
      <w:r>
        <w:rPr>
          <w:u w:val="single"/>
        </w:rPr>
        <w:tab/>
      </w:r>
      <w:r>
        <w:rPr>
          <w:u w:val="single"/>
        </w:rPr>
        <w:tab/>
      </w:r>
    </w:p>
    <w:p w14:paraId="54B373E2" w14:textId="1EC667A5" w:rsidR="00751387" w:rsidRDefault="00751387" w:rsidP="00751387">
      <w:pPr>
        <w:pStyle w:val="ekvschreiblinie"/>
        <w:rPr>
          <w:u w:val="single"/>
        </w:rPr>
      </w:pPr>
      <w:r>
        <w:rPr>
          <w:u w:val="single"/>
        </w:rPr>
        <w:tab/>
      </w:r>
      <w:r>
        <w:rPr>
          <w:u w:val="single"/>
        </w:rPr>
        <w:tab/>
      </w:r>
      <w:r>
        <w:rPr>
          <w:u w:val="single"/>
        </w:rPr>
        <w:tab/>
      </w:r>
      <w:r>
        <w:rPr>
          <w:u w:val="single"/>
        </w:rPr>
        <w:tab/>
      </w:r>
    </w:p>
    <w:p w14:paraId="3C82E994" w14:textId="64FAB28D" w:rsidR="00751387" w:rsidRPr="00751387" w:rsidRDefault="00751387" w:rsidP="00751387">
      <w:pPr>
        <w:pStyle w:val="ekvschreiblinie"/>
        <w:rPr>
          <w:u w:val="single"/>
        </w:rPr>
      </w:pPr>
      <w:r>
        <w:rPr>
          <w:u w:val="single"/>
        </w:rPr>
        <w:tab/>
      </w:r>
      <w:r>
        <w:rPr>
          <w:u w:val="single"/>
        </w:rPr>
        <w:tab/>
      </w:r>
      <w:r>
        <w:rPr>
          <w:u w:val="single"/>
        </w:rPr>
        <w:tab/>
      </w:r>
      <w:r>
        <w:rPr>
          <w:u w:val="single"/>
        </w:rPr>
        <w:tab/>
      </w:r>
    </w:p>
    <w:p w14:paraId="71CAE317" w14:textId="77777777" w:rsidR="00751387" w:rsidRDefault="00751387" w:rsidP="00751387"/>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096A09" w:rsidRPr="00BF60A0" w14:paraId="2F38AE54" w14:textId="77777777" w:rsidTr="00F46870">
        <w:trPr>
          <w:trHeight w:hRule="exact" w:val="284"/>
        </w:trPr>
        <w:tc>
          <w:tcPr>
            <w:tcW w:w="1169" w:type="dxa"/>
            <w:shd w:val="clear" w:color="auto" w:fill="D9D9D9" w:themeFill="background1" w:themeFillShade="D9"/>
            <w:vAlign w:val="center"/>
          </w:tcPr>
          <w:p w14:paraId="6651F301" w14:textId="77777777" w:rsidR="00096A09" w:rsidRPr="00BF60A0" w:rsidRDefault="00096A09" w:rsidP="00F46870">
            <w:pPr>
              <w:pStyle w:val="ekvquelle"/>
              <w:rPr>
                <w:sz w:val="14"/>
                <w:szCs w:val="14"/>
              </w:rPr>
            </w:pPr>
            <w:r w:rsidRPr="00BF60A0">
              <w:rPr>
                <w:sz w:val="14"/>
                <w:szCs w:val="14"/>
              </w:rPr>
              <w:t>stimmt</w:t>
            </w:r>
          </w:p>
        </w:tc>
        <w:tc>
          <w:tcPr>
            <w:tcW w:w="1170" w:type="dxa"/>
            <w:shd w:val="clear" w:color="auto" w:fill="FFFFFF" w:themeFill="background1"/>
            <w:vAlign w:val="center"/>
          </w:tcPr>
          <w:p w14:paraId="70E44E65" w14:textId="5BAB4AC5" w:rsidR="00096A09" w:rsidRPr="00BF60A0" w:rsidRDefault="00CA0DCE" w:rsidP="00F46870">
            <w:pPr>
              <w:pStyle w:val="ekvquelle"/>
              <w:rPr>
                <w:sz w:val="14"/>
                <w:szCs w:val="14"/>
              </w:rPr>
            </w:pPr>
            <w:r>
              <w:rPr>
                <w:sz w:val="14"/>
                <w:szCs w:val="14"/>
              </w:rPr>
              <w:t>6</w:t>
            </w:r>
            <w:r w:rsidR="00096A09" w:rsidRPr="00BF60A0">
              <w:rPr>
                <w:sz w:val="14"/>
                <w:szCs w:val="14"/>
              </w:rPr>
              <w:t xml:space="preserve"> Punkte</w:t>
            </w:r>
          </w:p>
        </w:tc>
        <w:tc>
          <w:tcPr>
            <w:tcW w:w="1169" w:type="dxa"/>
            <w:shd w:val="clear" w:color="auto" w:fill="D9D9D9" w:themeFill="background1" w:themeFillShade="D9"/>
            <w:vAlign w:val="center"/>
          </w:tcPr>
          <w:p w14:paraId="01A05B27" w14:textId="77777777" w:rsidR="00096A09" w:rsidRPr="00BF60A0" w:rsidRDefault="00096A09" w:rsidP="00F46870">
            <w:pPr>
              <w:pStyle w:val="ekvquelle"/>
              <w:rPr>
                <w:sz w:val="14"/>
                <w:szCs w:val="14"/>
              </w:rPr>
            </w:pPr>
            <w:r w:rsidRPr="00BF60A0">
              <w:rPr>
                <w:sz w:val="14"/>
                <w:szCs w:val="14"/>
              </w:rPr>
              <w:t>stimmt überw.</w:t>
            </w:r>
          </w:p>
        </w:tc>
        <w:tc>
          <w:tcPr>
            <w:tcW w:w="1170" w:type="dxa"/>
            <w:shd w:val="clear" w:color="auto" w:fill="FFFFFF" w:themeFill="background1"/>
            <w:vAlign w:val="center"/>
          </w:tcPr>
          <w:p w14:paraId="7FD58E5A" w14:textId="6915E16A" w:rsidR="00096A09" w:rsidRPr="00BF60A0" w:rsidRDefault="00CA0DCE" w:rsidP="00F46870">
            <w:pPr>
              <w:pStyle w:val="ekvquelle"/>
              <w:rPr>
                <w:sz w:val="14"/>
                <w:szCs w:val="14"/>
              </w:rPr>
            </w:pPr>
            <w:r>
              <w:rPr>
                <w:sz w:val="14"/>
                <w:szCs w:val="14"/>
              </w:rPr>
              <w:t>5–4</w:t>
            </w:r>
            <w:r w:rsidR="00096A09" w:rsidRPr="00BF60A0">
              <w:rPr>
                <w:sz w:val="14"/>
                <w:szCs w:val="14"/>
              </w:rPr>
              <w:t xml:space="preserve"> Punkte</w:t>
            </w:r>
          </w:p>
        </w:tc>
        <w:tc>
          <w:tcPr>
            <w:tcW w:w="1169" w:type="dxa"/>
            <w:shd w:val="clear" w:color="auto" w:fill="D9D9D9" w:themeFill="background1" w:themeFillShade="D9"/>
            <w:vAlign w:val="center"/>
          </w:tcPr>
          <w:p w14:paraId="3EC312D3" w14:textId="77777777" w:rsidR="00096A09" w:rsidRPr="00BF60A0" w:rsidRDefault="00096A09" w:rsidP="00F46870">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5CB5FEE5" w14:textId="28A69566" w:rsidR="00096A09" w:rsidRPr="00BF60A0" w:rsidRDefault="00CA0DCE" w:rsidP="00F46870">
            <w:pPr>
              <w:pStyle w:val="ekvquelle"/>
              <w:rPr>
                <w:sz w:val="14"/>
                <w:szCs w:val="14"/>
              </w:rPr>
            </w:pPr>
            <w:r>
              <w:rPr>
                <w:sz w:val="14"/>
                <w:szCs w:val="14"/>
              </w:rPr>
              <w:t>3–2</w:t>
            </w:r>
            <w:r w:rsidR="00096A09" w:rsidRPr="00BF60A0">
              <w:rPr>
                <w:sz w:val="14"/>
                <w:szCs w:val="14"/>
              </w:rPr>
              <w:t xml:space="preserve"> Punkte</w:t>
            </w:r>
          </w:p>
        </w:tc>
        <w:tc>
          <w:tcPr>
            <w:tcW w:w="1169" w:type="dxa"/>
            <w:shd w:val="clear" w:color="auto" w:fill="D9D9D9" w:themeFill="background1" w:themeFillShade="D9"/>
            <w:vAlign w:val="center"/>
          </w:tcPr>
          <w:p w14:paraId="4D0073A7" w14:textId="77777777" w:rsidR="00096A09" w:rsidRPr="00BF60A0" w:rsidRDefault="00096A09" w:rsidP="00F46870">
            <w:pPr>
              <w:pStyle w:val="ekvquelle"/>
              <w:rPr>
                <w:sz w:val="14"/>
                <w:szCs w:val="14"/>
              </w:rPr>
            </w:pPr>
            <w:r w:rsidRPr="00BF60A0">
              <w:rPr>
                <w:sz w:val="14"/>
                <w:szCs w:val="14"/>
              </w:rPr>
              <w:t>stimmt nicht</w:t>
            </w:r>
          </w:p>
        </w:tc>
        <w:tc>
          <w:tcPr>
            <w:tcW w:w="1170" w:type="dxa"/>
            <w:shd w:val="clear" w:color="auto" w:fill="FFFFFF" w:themeFill="background1"/>
            <w:vAlign w:val="center"/>
          </w:tcPr>
          <w:p w14:paraId="2561AD0E" w14:textId="3345399B" w:rsidR="00096A09" w:rsidRPr="00BF60A0" w:rsidRDefault="00CA0DCE" w:rsidP="00F46870">
            <w:pPr>
              <w:pStyle w:val="ekvquelle"/>
              <w:rPr>
                <w:sz w:val="14"/>
                <w:szCs w:val="14"/>
              </w:rPr>
            </w:pPr>
            <w:r>
              <w:rPr>
                <w:sz w:val="14"/>
                <w:szCs w:val="14"/>
              </w:rPr>
              <w:t>1–</w:t>
            </w:r>
            <w:r w:rsidR="00096A09" w:rsidRPr="00BF60A0">
              <w:rPr>
                <w:sz w:val="14"/>
                <w:szCs w:val="14"/>
              </w:rPr>
              <w:t>0 Punkte</w:t>
            </w:r>
          </w:p>
        </w:tc>
      </w:tr>
    </w:tbl>
    <w:p w14:paraId="2C84A7DB" w14:textId="2EFAA294" w:rsidR="00751387" w:rsidRDefault="00751387" w:rsidP="00096A09"/>
    <w:p w14:paraId="603BC2EB" w14:textId="77777777" w:rsidR="00751387" w:rsidRDefault="00751387">
      <w:pPr>
        <w:tabs>
          <w:tab w:val="clear" w:pos="340"/>
          <w:tab w:val="clear" w:pos="595"/>
          <w:tab w:val="clear" w:pos="851"/>
        </w:tabs>
        <w:spacing w:after="160" w:line="259" w:lineRule="auto"/>
      </w:pPr>
      <w:r>
        <w:br w:type="page"/>
      </w:r>
    </w:p>
    <w:p w14:paraId="00B4A84F" w14:textId="5B86574B" w:rsidR="00751387" w:rsidRDefault="00751387" w:rsidP="00751387">
      <w:pPr>
        <w:pStyle w:val="ekvaufzhlung"/>
        <w:rPr>
          <w:rStyle w:val="ekvfett"/>
        </w:rPr>
      </w:pPr>
      <w:r w:rsidRPr="00751387">
        <w:rPr>
          <w:rStyle w:val="ekvfett"/>
        </w:rPr>
        <w:lastRenderedPageBreak/>
        <w:t>e)</w:t>
      </w:r>
      <w:r>
        <w:rPr>
          <w:rStyle w:val="ekvfett"/>
        </w:rPr>
        <w:tab/>
      </w:r>
      <w:r w:rsidRPr="00751387">
        <w:rPr>
          <w:rStyle w:val="ekvfett"/>
        </w:rPr>
        <w:t>Ich kann die wirtschaftliche Situation ausgewählter ASEAN-Staaten vergleichen und dabei die starken regionalen Disparitäten erfassen.</w:t>
      </w:r>
      <w:r w:rsidR="00CA548F">
        <w:rPr>
          <w:rStyle w:val="ekvfett"/>
        </w:rPr>
        <w:t xml:space="preserve"> </w:t>
      </w:r>
      <w:r w:rsidR="00CA548F" w:rsidRPr="00CA548F">
        <w:rPr>
          <w:rStyle w:val="ekvfett"/>
        </w:rPr>
        <w:t>(S. 274</w:t>
      </w:r>
      <w:r w:rsidR="00CA548F">
        <w:rPr>
          <w:rStyle w:val="ekvfett"/>
        </w:rPr>
        <w:t>–</w:t>
      </w:r>
      <w:r w:rsidR="00CA548F" w:rsidRPr="00CA548F">
        <w:rPr>
          <w:rStyle w:val="ekvfett"/>
        </w:rPr>
        <w:t>277)</w:t>
      </w:r>
    </w:p>
    <w:p w14:paraId="6B9039DA" w14:textId="77777777" w:rsidR="00751387" w:rsidRPr="00751387" w:rsidRDefault="00751387" w:rsidP="00751387"/>
    <w:p w14:paraId="3DE0210D" w14:textId="356CA6AF" w:rsidR="00CA0DCE" w:rsidRDefault="00751387" w:rsidP="00751387">
      <w:pPr>
        <w:pStyle w:val="ekvaufzhlung"/>
        <w:rPr>
          <w:rStyle w:val="ekvgrau"/>
        </w:rPr>
      </w:pPr>
      <w:r w:rsidRPr="00127E08">
        <w:rPr>
          <w:rStyle w:val="ekvnummerierung"/>
        </w:rPr>
        <w:t>3</w:t>
      </w:r>
      <w:r>
        <w:tab/>
      </w:r>
      <w:r w:rsidRPr="00751387">
        <w:t>Vergleichen Sie die beiden Fotos unter dem Aspekt „regionale Disparitäten im ASEAN-Wirtschaftsbündnis“.</w:t>
      </w:r>
      <w:r>
        <w:tab/>
      </w:r>
      <w:r w:rsidRPr="00751387">
        <w:rPr>
          <w:rStyle w:val="ekvgrau"/>
        </w:rPr>
        <w:t>(5 VP</w:t>
      </w:r>
      <w:r>
        <w:rPr>
          <w:rStyle w:val="ekvgrau"/>
        </w:rPr>
        <w:t>.</w:t>
      </w:r>
      <w:r w:rsidRPr="00751387">
        <w:rPr>
          <w:rStyle w:val="ekvgrau"/>
        </w:rPr>
        <w:t>)</w:t>
      </w:r>
    </w:p>
    <w:p w14:paraId="24435AAC" w14:textId="77777777" w:rsidR="00127E08" w:rsidRPr="00751387" w:rsidRDefault="00127E08" w:rsidP="00127E08">
      <w:pPr>
        <w:pStyle w:val="ekvgrundtexthalbe"/>
        <w:rPr>
          <w:rStyle w:val="ekvgrau"/>
          <w:color w:val="auto"/>
          <w:szCs w:val="22"/>
        </w:rPr>
      </w:pPr>
    </w:p>
    <w:p w14:paraId="7C507385" w14:textId="77777777" w:rsidR="00127E08" w:rsidRDefault="00127E08" w:rsidP="00127E08">
      <w:pPr>
        <w:pStyle w:val="ekvgrundtexthalbe"/>
        <w:sectPr w:rsidR="00127E08" w:rsidSect="00840D27">
          <w:headerReference w:type="default" r:id="rId7"/>
          <w:footerReference w:type="default" r:id="rId8"/>
          <w:type w:val="continuous"/>
          <w:pgSz w:w="11906" w:h="16838" w:code="9"/>
          <w:pgMar w:top="454" w:right="1276" w:bottom="284" w:left="1276" w:header="454" w:footer="454" w:gutter="0"/>
          <w:cols w:space="720"/>
          <w:docGrid w:linePitch="360"/>
        </w:sectPr>
      </w:pPr>
    </w:p>
    <w:p w14:paraId="23E0F951" w14:textId="00E3A949" w:rsidR="00D0196D" w:rsidRDefault="00127E08" w:rsidP="00127E08">
      <w:pPr>
        <w:pStyle w:val="ekvbild"/>
      </w:pPr>
      <w:r>
        <w:rPr>
          <w:lang w:eastAsia="de-DE"/>
        </w:rPr>
        <w:drawing>
          <wp:inline distT="0" distB="0" distL="0" distR="0" wp14:anchorId="38E2064C" wp14:editId="52AB5DC8">
            <wp:extent cx="2879725" cy="2118241"/>
            <wp:effectExtent l="0" t="0" r="0" b="0"/>
            <wp:docPr id="8" name="Bild 7" descr="Singapur, Singapur, Orchard Road. ION Orchard Mall, in der shopping Viertel  der Orchard Road Stockfotografie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gapur, Singapur, Orchard Road. ION Orchard Mall, in der shopping Viertel  der Orchard Road Stockfotografie - Alamy"/>
                    <pic:cNvPicPr>
                      <a:picLocks noChangeAspect="1" noChangeArrowheads="1"/>
                    </pic:cNvPicPr>
                  </pic:nvPicPr>
                  <pic:blipFill>
                    <a:blip r:embed="rId9"/>
                    <a:srcRect/>
                    <a:stretch>
                      <a:fillRect/>
                    </a:stretch>
                  </pic:blipFill>
                  <pic:spPr bwMode="auto">
                    <a:xfrm>
                      <a:off x="0" y="0"/>
                      <a:ext cx="2879725" cy="2118241"/>
                    </a:xfrm>
                    <a:prstGeom prst="rect">
                      <a:avLst/>
                    </a:prstGeom>
                    <a:noFill/>
                    <a:ln w="9525">
                      <a:noFill/>
                      <a:miter lim="800000"/>
                      <a:headEnd/>
                      <a:tailEnd/>
                    </a:ln>
                  </pic:spPr>
                </pic:pic>
              </a:graphicData>
            </a:graphic>
          </wp:inline>
        </w:drawing>
      </w:r>
    </w:p>
    <w:p w14:paraId="219B9BBA" w14:textId="01A7CF6B" w:rsidR="00127E08" w:rsidRDefault="00127E08" w:rsidP="00127E08">
      <w:pPr>
        <w:pStyle w:val="ekvbildlegende"/>
      </w:pPr>
      <w:r w:rsidRPr="00127E08">
        <w:rPr>
          <w:b/>
        </w:rPr>
        <w:t>A</w:t>
      </w:r>
      <w:r>
        <w:tab/>
      </w:r>
      <w:r w:rsidRPr="00127E08">
        <w:t>ION Orchard Mall in der Orchard Road, einer der Hauptgeschäftsstraßen in Singapur</w:t>
      </w:r>
    </w:p>
    <w:p w14:paraId="08FC10F2" w14:textId="0078397C" w:rsidR="00127E08" w:rsidRDefault="00127E08" w:rsidP="00127E08">
      <w:pPr>
        <w:pStyle w:val="ekvbild"/>
      </w:pPr>
      <w:r>
        <w:br w:type="column"/>
      </w:r>
      <w:r>
        <w:rPr>
          <w:lang w:eastAsia="de-DE"/>
        </w:rPr>
        <w:drawing>
          <wp:inline distT="0" distB="0" distL="0" distR="0" wp14:anchorId="1F420AF0" wp14:editId="692B4F3B">
            <wp:extent cx="2879725" cy="2117983"/>
            <wp:effectExtent l="0" t="0" r="0" b="0"/>
            <wp:docPr id="9" name="Bild 4" descr="Geschäfte und Restaurants an der Hauptstraße Sisavangvong Road, Luang  Prabang, Laos Stockfotografie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schäfte und Restaurants an der Hauptstraße Sisavangvong Road, Luang  Prabang, Laos Stockfotografie - Alamy"/>
                    <pic:cNvPicPr>
                      <a:picLocks noChangeAspect="1" noChangeArrowheads="1"/>
                    </pic:cNvPicPr>
                  </pic:nvPicPr>
                  <pic:blipFill>
                    <a:blip r:embed="rId10"/>
                    <a:srcRect/>
                    <a:stretch>
                      <a:fillRect/>
                    </a:stretch>
                  </pic:blipFill>
                  <pic:spPr bwMode="auto">
                    <a:xfrm>
                      <a:off x="0" y="0"/>
                      <a:ext cx="2879725" cy="2117983"/>
                    </a:xfrm>
                    <a:prstGeom prst="rect">
                      <a:avLst/>
                    </a:prstGeom>
                    <a:noFill/>
                    <a:ln w="9525">
                      <a:noFill/>
                      <a:miter lim="800000"/>
                      <a:headEnd/>
                      <a:tailEnd/>
                    </a:ln>
                  </pic:spPr>
                </pic:pic>
              </a:graphicData>
            </a:graphic>
          </wp:inline>
        </w:drawing>
      </w:r>
    </w:p>
    <w:p w14:paraId="175F7690" w14:textId="521FD78F" w:rsidR="00127E08" w:rsidRDefault="00C84DF8" w:rsidP="00127E08">
      <w:pPr>
        <w:pStyle w:val="ekvbildlegende"/>
      </w:pPr>
      <w:r w:rsidRPr="00C84DF8">
        <w:rPr>
          <w:b/>
        </w:rPr>
        <w:t>B</w:t>
      </w:r>
      <w:r>
        <w:tab/>
      </w:r>
      <w:r w:rsidRPr="00C84DF8">
        <w:t>Hauptgeschäftsstraße Sisavangvong Road in Luang Prabang, zweitgrößte Stadt von Laos</w:t>
      </w:r>
    </w:p>
    <w:p w14:paraId="39CDAE49" w14:textId="77777777" w:rsidR="00127E08" w:rsidRDefault="00127E08" w:rsidP="00096A09">
      <w:pPr>
        <w:sectPr w:rsidR="00127E08" w:rsidSect="00127E08">
          <w:type w:val="continuous"/>
          <w:pgSz w:w="11906" w:h="16838" w:code="9"/>
          <w:pgMar w:top="454" w:right="1276" w:bottom="284" w:left="1276" w:header="454" w:footer="454" w:gutter="0"/>
          <w:cols w:num="2" w:space="283"/>
          <w:docGrid w:linePitch="360"/>
        </w:sectPr>
      </w:pPr>
    </w:p>
    <w:p w14:paraId="6A041605" w14:textId="3EF2246E" w:rsidR="00127E08" w:rsidRDefault="00C84DF8" w:rsidP="00C84DF8">
      <w:pPr>
        <w:pStyle w:val="ekvschreiblinie"/>
        <w:rPr>
          <w:u w:val="single"/>
        </w:rPr>
      </w:pPr>
      <w:r>
        <w:rPr>
          <w:u w:val="single"/>
        </w:rPr>
        <w:tab/>
      </w:r>
      <w:r>
        <w:rPr>
          <w:u w:val="single"/>
        </w:rPr>
        <w:tab/>
      </w:r>
      <w:r>
        <w:rPr>
          <w:u w:val="single"/>
        </w:rPr>
        <w:tab/>
      </w:r>
      <w:r>
        <w:rPr>
          <w:u w:val="single"/>
        </w:rPr>
        <w:tab/>
      </w:r>
    </w:p>
    <w:p w14:paraId="6A6C5A23" w14:textId="5C45D458" w:rsidR="00C84DF8" w:rsidRDefault="00C84DF8" w:rsidP="00C84DF8">
      <w:pPr>
        <w:pStyle w:val="ekvschreiblinie"/>
        <w:rPr>
          <w:u w:val="single"/>
        </w:rPr>
      </w:pPr>
      <w:r>
        <w:rPr>
          <w:u w:val="single"/>
        </w:rPr>
        <w:tab/>
      </w:r>
      <w:r>
        <w:rPr>
          <w:u w:val="single"/>
        </w:rPr>
        <w:tab/>
      </w:r>
      <w:r>
        <w:rPr>
          <w:u w:val="single"/>
        </w:rPr>
        <w:tab/>
      </w:r>
      <w:r>
        <w:rPr>
          <w:u w:val="single"/>
        </w:rPr>
        <w:tab/>
      </w:r>
    </w:p>
    <w:p w14:paraId="7DF00CFB" w14:textId="059C9BC5" w:rsidR="00C84DF8" w:rsidRDefault="00C84DF8" w:rsidP="00C84DF8">
      <w:pPr>
        <w:pStyle w:val="ekvschreiblinie"/>
        <w:rPr>
          <w:u w:val="single"/>
        </w:rPr>
      </w:pPr>
      <w:r>
        <w:rPr>
          <w:u w:val="single"/>
        </w:rPr>
        <w:tab/>
      </w:r>
      <w:r>
        <w:rPr>
          <w:u w:val="single"/>
        </w:rPr>
        <w:tab/>
      </w:r>
      <w:r>
        <w:rPr>
          <w:u w:val="single"/>
        </w:rPr>
        <w:tab/>
      </w:r>
      <w:r>
        <w:rPr>
          <w:u w:val="single"/>
        </w:rPr>
        <w:tab/>
      </w:r>
    </w:p>
    <w:p w14:paraId="64107755" w14:textId="55F7B30D" w:rsidR="00C84DF8" w:rsidRDefault="00C84DF8" w:rsidP="00C84DF8">
      <w:pPr>
        <w:pStyle w:val="ekvschreiblinie"/>
        <w:rPr>
          <w:u w:val="single"/>
        </w:rPr>
      </w:pPr>
      <w:r>
        <w:rPr>
          <w:u w:val="single"/>
        </w:rPr>
        <w:tab/>
      </w:r>
      <w:r>
        <w:rPr>
          <w:u w:val="single"/>
        </w:rPr>
        <w:tab/>
      </w:r>
      <w:r>
        <w:rPr>
          <w:u w:val="single"/>
        </w:rPr>
        <w:tab/>
      </w:r>
      <w:r>
        <w:rPr>
          <w:u w:val="single"/>
        </w:rPr>
        <w:tab/>
      </w:r>
    </w:p>
    <w:p w14:paraId="1A9CDEE1" w14:textId="3C1B0857" w:rsidR="00C84DF8" w:rsidRDefault="00C84DF8" w:rsidP="00C84DF8">
      <w:pPr>
        <w:pStyle w:val="ekvschreiblinie"/>
        <w:rPr>
          <w:u w:val="single"/>
        </w:rPr>
      </w:pPr>
      <w:r>
        <w:rPr>
          <w:u w:val="single"/>
        </w:rPr>
        <w:tab/>
      </w:r>
      <w:r>
        <w:rPr>
          <w:u w:val="single"/>
        </w:rPr>
        <w:tab/>
      </w:r>
      <w:r>
        <w:rPr>
          <w:u w:val="single"/>
        </w:rPr>
        <w:tab/>
      </w:r>
      <w:r>
        <w:rPr>
          <w:u w:val="single"/>
        </w:rPr>
        <w:tab/>
      </w:r>
    </w:p>
    <w:p w14:paraId="741BC85F" w14:textId="68E69E95" w:rsidR="00C84DF8" w:rsidRDefault="00C84DF8" w:rsidP="00C84DF8">
      <w:pPr>
        <w:pStyle w:val="ekvschreiblinie"/>
        <w:rPr>
          <w:u w:val="single"/>
        </w:rPr>
      </w:pPr>
      <w:r>
        <w:rPr>
          <w:u w:val="single"/>
        </w:rPr>
        <w:tab/>
      </w:r>
      <w:r>
        <w:rPr>
          <w:u w:val="single"/>
        </w:rPr>
        <w:tab/>
      </w:r>
      <w:r>
        <w:rPr>
          <w:u w:val="single"/>
        </w:rPr>
        <w:tab/>
      </w:r>
      <w:r>
        <w:rPr>
          <w:u w:val="single"/>
        </w:rPr>
        <w:tab/>
      </w:r>
    </w:p>
    <w:p w14:paraId="725E9769" w14:textId="4085174C" w:rsidR="00C84DF8" w:rsidRDefault="00C84DF8" w:rsidP="00C84DF8">
      <w:pPr>
        <w:pStyle w:val="ekvschreiblinie"/>
        <w:rPr>
          <w:u w:val="single"/>
        </w:rPr>
      </w:pPr>
      <w:r>
        <w:rPr>
          <w:u w:val="single"/>
        </w:rPr>
        <w:tab/>
      </w:r>
      <w:r>
        <w:rPr>
          <w:u w:val="single"/>
        </w:rPr>
        <w:tab/>
      </w:r>
      <w:r>
        <w:rPr>
          <w:u w:val="single"/>
        </w:rPr>
        <w:tab/>
      </w:r>
      <w:r>
        <w:rPr>
          <w:u w:val="single"/>
        </w:rPr>
        <w:tab/>
      </w:r>
    </w:p>
    <w:p w14:paraId="4CDB8292" w14:textId="052251CC" w:rsidR="00C84DF8" w:rsidRDefault="00C84DF8" w:rsidP="00C84DF8">
      <w:pPr>
        <w:pStyle w:val="ekvschreiblinie"/>
        <w:rPr>
          <w:u w:val="single"/>
        </w:rPr>
      </w:pPr>
      <w:r>
        <w:rPr>
          <w:u w:val="single"/>
        </w:rPr>
        <w:tab/>
      </w:r>
      <w:r>
        <w:rPr>
          <w:u w:val="single"/>
        </w:rPr>
        <w:tab/>
      </w:r>
      <w:r>
        <w:rPr>
          <w:u w:val="single"/>
        </w:rPr>
        <w:tab/>
      </w:r>
      <w:r>
        <w:rPr>
          <w:u w:val="single"/>
        </w:rPr>
        <w:tab/>
      </w:r>
    </w:p>
    <w:p w14:paraId="10A8A6AD" w14:textId="2D1FE3C0" w:rsidR="00C84DF8" w:rsidRDefault="00C84DF8" w:rsidP="00C84DF8">
      <w:pPr>
        <w:pStyle w:val="ekvschreiblinie"/>
        <w:rPr>
          <w:u w:val="single"/>
        </w:rPr>
      </w:pPr>
      <w:r>
        <w:rPr>
          <w:u w:val="single"/>
        </w:rPr>
        <w:tab/>
      </w:r>
      <w:r>
        <w:rPr>
          <w:u w:val="single"/>
        </w:rPr>
        <w:tab/>
      </w:r>
      <w:r>
        <w:rPr>
          <w:u w:val="single"/>
        </w:rPr>
        <w:tab/>
      </w:r>
      <w:r>
        <w:rPr>
          <w:u w:val="single"/>
        </w:rPr>
        <w:tab/>
      </w:r>
    </w:p>
    <w:p w14:paraId="3B710056" w14:textId="24A32396" w:rsidR="00C84DF8" w:rsidRDefault="00C84DF8" w:rsidP="00C84DF8">
      <w:pPr>
        <w:pStyle w:val="ekvschreiblinie"/>
        <w:rPr>
          <w:u w:val="single"/>
        </w:rPr>
      </w:pPr>
      <w:r>
        <w:rPr>
          <w:u w:val="single"/>
        </w:rPr>
        <w:tab/>
      </w:r>
      <w:r>
        <w:rPr>
          <w:u w:val="single"/>
        </w:rPr>
        <w:tab/>
      </w:r>
      <w:r>
        <w:rPr>
          <w:u w:val="single"/>
        </w:rPr>
        <w:tab/>
      </w:r>
      <w:r>
        <w:rPr>
          <w:u w:val="single"/>
        </w:rPr>
        <w:tab/>
      </w:r>
    </w:p>
    <w:p w14:paraId="2198FF1F" w14:textId="0C0744F3" w:rsidR="00C84DF8" w:rsidRDefault="00C84DF8" w:rsidP="00C84DF8">
      <w:pPr>
        <w:pStyle w:val="ekvschreiblinie"/>
        <w:rPr>
          <w:u w:val="single"/>
        </w:rPr>
      </w:pPr>
      <w:r>
        <w:rPr>
          <w:u w:val="single"/>
        </w:rPr>
        <w:tab/>
      </w:r>
      <w:r>
        <w:rPr>
          <w:u w:val="single"/>
        </w:rPr>
        <w:tab/>
      </w:r>
      <w:r>
        <w:rPr>
          <w:u w:val="single"/>
        </w:rPr>
        <w:tab/>
      </w:r>
      <w:r>
        <w:rPr>
          <w:u w:val="single"/>
        </w:rPr>
        <w:tab/>
      </w:r>
    </w:p>
    <w:p w14:paraId="0DECDA73" w14:textId="0C2831D5" w:rsidR="00C84DF8" w:rsidRDefault="00C84DF8" w:rsidP="00C84DF8">
      <w:pPr>
        <w:pStyle w:val="ekvschreiblinie"/>
        <w:rPr>
          <w:u w:val="single"/>
        </w:rPr>
      </w:pPr>
      <w:r>
        <w:rPr>
          <w:u w:val="single"/>
        </w:rPr>
        <w:tab/>
      </w:r>
      <w:r>
        <w:rPr>
          <w:u w:val="single"/>
        </w:rPr>
        <w:tab/>
      </w:r>
      <w:r>
        <w:rPr>
          <w:u w:val="single"/>
        </w:rPr>
        <w:tab/>
      </w:r>
      <w:r>
        <w:rPr>
          <w:u w:val="single"/>
        </w:rPr>
        <w:tab/>
      </w:r>
    </w:p>
    <w:p w14:paraId="7D0C6628" w14:textId="0C8A5D3B" w:rsidR="00C84DF8" w:rsidRPr="00C84DF8" w:rsidRDefault="00C84DF8" w:rsidP="00C84DF8">
      <w:pPr>
        <w:pStyle w:val="ekvschreiblinie"/>
        <w:rPr>
          <w:u w:val="single"/>
        </w:rPr>
      </w:pPr>
      <w:r>
        <w:rPr>
          <w:u w:val="single"/>
        </w:rPr>
        <w:tab/>
      </w:r>
      <w:r>
        <w:rPr>
          <w:u w:val="single"/>
        </w:rPr>
        <w:tab/>
      </w:r>
      <w:r>
        <w:rPr>
          <w:u w:val="single"/>
        </w:rPr>
        <w:tab/>
      </w:r>
      <w:r>
        <w:rPr>
          <w:u w:val="single"/>
        </w:rPr>
        <w:tab/>
      </w:r>
    </w:p>
    <w:p w14:paraId="7356ABE1" w14:textId="77777777" w:rsidR="00C84DF8" w:rsidRDefault="00C84DF8" w:rsidP="00096A09"/>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CA0DCE" w:rsidRPr="00BF60A0" w14:paraId="332F6568" w14:textId="77777777" w:rsidTr="00CA0DCE">
        <w:trPr>
          <w:trHeight w:hRule="exact" w:val="284"/>
        </w:trPr>
        <w:tc>
          <w:tcPr>
            <w:tcW w:w="1169" w:type="dxa"/>
            <w:shd w:val="clear" w:color="auto" w:fill="D9D9D9" w:themeFill="background1" w:themeFillShade="D9"/>
            <w:vAlign w:val="center"/>
          </w:tcPr>
          <w:p w14:paraId="5375DD18" w14:textId="77777777" w:rsidR="00CA0DCE" w:rsidRPr="00BF60A0" w:rsidRDefault="00CA0DCE" w:rsidP="00CA0DCE">
            <w:pPr>
              <w:pStyle w:val="ekvquelle"/>
              <w:rPr>
                <w:sz w:val="14"/>
                <w:szCs w:val="14"/>
              </w:rPr>
            </w:pPr>
            <w:r w:rsidRPr="00BF60A0">
              <w:rPr>
                <w:sz w:val="14"/>
                <w:szCs w:val="14"/>
              </w:rPr>
              <w:t>stimmt</w:t>
            </w:r>
          </w:p>
        </w:tc>
        <w:tc>
          <w:tcPr>
            <w:tcW w:w="1170" w:type="dxa"/>
            <w:shd w:val="clear" w:color="auto" w:fill="FFFFFF" w:themeFill="background1"/>
            <w:vAlign w:val="center"/>
          </w:tcPr>
          <w:p w14:paraId="6BAFCCF0" w14:textId="6B95315C" w:rsidR="00CA0DCE" w:rsidRPr="00BF60A0" w:rsidRDefault="00127E08" w:rsidP="00CA0DCE">
            <w:pPr>
              <w:pStyle w:val="ekvquelle"/>
              <w:rPr>
                <w:sz w:val="14"/>
                <w:szCs w:val="14"/>
              </w:rPr>
            </w:pPr>
            <w:r>
              <w:rPr>
                <w:sz w:val="14"/>
                <w:szCs w:val="14"/>
              </w:rPr>
              <w:t>5</w:t>
            </w:r>
            <w:r w:rsidR="00CA0DCE" w:rsidRPr="00BF60A0">
              <w:rPr>
                <w:sz w:val="14"/>
                <w:szCs w:val="14"/>
              </w:rPr>
              <w:t xml:space="preserve"> Punkte</w:t>
            </w:r>
          </w:p>
        </w:tc>
        <w:tc>
          <w:tcPr>
            <w:tcW w:w="1169" w:type="dxa"/>
            <w:shd w:val="clear" w:color="auto" w:fill="D9D9D9" w:themeFill="background1" w:themeFillShade="D9"/>
            <w:vAlign w:val="center"/>
          </w:tcPr>
          <w:p w14:paraId="5256109E" w14:textId="77777777" w:rsidR="00CA0DCE" w:rsidRPr="00BF60A0" w:rsidRDefault="00CA0DCE" w:rsidP="00CA0DCE">
            <w:pPr>
              <w:pStyle w:val="ekvquelle"/>
              <w:rPr>
                <w:sz w:val="14"/>
                <w:szCs w:val="14"/>
              </w:rPr>
            </w:pPr>
            <w:r w:rsidRPr="00BF60A0">
              <w:rPr>
                <w:sz w:val="14"/>
                <w:szCs w:val="14"/>
              </w:rPr>
              <w:t>stimmt überw.</w:t>
            </w:r>
          </w:p>
        </w:tc>
        <w:tc>
          <w:tcPr>
            <w:tcW w:w="1170" w:type="dxa"/>
            <w:shd w:val="clear" w:color="auto" w:fill="FFFFFF" w:themeFill="background1"/>
            <w:vAlign w:val="center"/>
          </w:tcPr>
          <w:p w14:paraId="4AC859EF" w14:textId="18A32F24" w:rsidR="00CA0DCE" w:rsidRPr="00BF60A0" w:rsidRDefault="00127E08" w:rsidP="00CA0DCE">
            <w:pPr>
              <w:pStyle w:val="ekvquelle"/>
              <w:rPr>
                <w:sz w:val="14"/>
                <w:szCs w:val="14"/>
              </w:rPr>
            </w:pPr>
            <w:r>
              <w:rPr>
                <w:sz w:val="14"/>
                <w:szCs w:val="14"/>
              </w:rPr>
              <w:t>4</w:t>
            </w:r>
            <w:r w:rsidR="00D0196D">
              <w:rPr>
                <w:sz w:val="14"/>
                <w:szCs w:val="14"/>
              </w:rPr>
              <w:t>–</w:t>
            </w:r>
            <w:r>
              <w:rPr>
                <w:sz w:val="14"/>
                <w:szCs w:val="14"/>
              </w:rPr>
              <w:t>3</w:t>
            </w:r>
            <w:r w:rsidR="00CA0DCE" w:rsidRPr="00BF60A0">
              <w:rPr>
                <w:sz w:val="14"/>
                <w:szCs w:val="14"/>
              </w:rPr>
              <w:t xml:space="preserve"> Punkte</w:t>
            </w:r>
          </w:p>
        </w:tc>
        <w:tc>
          <w:tcPr>
            <w:tcW w:w="1169" w:type="dxa"/>
            <w:shd w:val="clear" w:color="auto" w:fill="D9D9D9" w:themeFill="background1" w:themeFillShade="D9"/>
            <w:vAlign w:val="center"/>
          </w:tcPr>
          <w:p w14:paraId="032F0C2E" w14:textId="77777777" w:rsidR="00CA0DCE" w:rsidRPr="00BF60A0" w:rsidRDefault="00CA0DCE" w:rsidP="00CA0DCE">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3EF2F8D5" w14:textId="4754499A" w:rsidR="00CA0DCE" w:rsidRPr="00BF60A0" w:rsidRDefault="00CA0DCE" w:rsidP="00CA0DCE">
            <w:pPr>
              <w:pStyle w:val="ekvquelle"/>
              <w:rPr>
                <w:sz w:val="14"/>
                <w:szCs w:val="14"/>
              </w:rPr>
            </w:pPr>
            <w:r>
              <w:rPr>
                <w:sz w:val="14"/>
                <w:szCs w:val="14"/>
              </w:rPr>
              <w:t>2</w:t>
            </w:r>
            <w:r w:rsidRPr="00BF60A0">
              <w:rPr>
                <w:sz w:val="14"/>
                <w:szCs w:val="14"/>
              </w:rPr>
              <w:t xml:space="preserve"> Punkte</w:t>
            </w:r>
          </w:p>
        </w:tc>
        <w:tc>
          <w:tcPr>
            <w:tcW w:w="1169" w:type="dxa"/>
            <w:shd w:val="clear" w:color="auto" w:fill="D9D9D9" w:themeFill="background1" w:themeFillShade="D9"/>
            <w:vAlign w:val="center"/>
          </w:tcPr>
          <w:p w14:paraId="0A40DF19" w14:textId="77777777" w:rsidR="00CA0DCE" w:rsidRPr="00BF60A0" w:rsidRDefault="00CA0DCE" w:rsidP="00CA0DCE">
            <w:pPr>
              <w:pStyle w:val="ekvquelle"/>
              <w:rPr>
                <w:sz w:val="14"/>
                <w:szCs w:val="14"/>
              </w:rPr>
            </w:pPr>
            <w:r w:rsidRPr="00BF60A0">
              <w:rPr>
                <w:sz w:val="14"/>
                <w:szCs w:val="14"/>
              </w:rPr>
              <w:t>stimmt nicht</w:t>
            </w:r>
          </w:p>
        </w:tc>
        <w:tc>
          <w:tcPr>
            <w:tcW w:w="1170" w:type="dxa"/>
            <w:shd w:val="clear" w:color="auto" w:fill="FFFFFF" w:themeFill="background1"/>
            <w:vAlign w:val="center"/>
          </w:tcPr>
          <w:p w14:paraId="75BB72C8" w14:textId="77777777" w:rsidR="00CA0DCE" w:rsidRPr="00BF60A0" w:rsidRDefault="00CA0DCE" w:rsidP="00CA0DCE">
            <w:pPr>
              <w:pStyle w:val="ekvquelle"/>
              <w:rPr>
                <w:sz w:val="14"/>
                <w:szCs w:val="14"/>
              </w:rPr>
            </w:pPr>
            <w:r>
              <w:rPr>
                <w:sz w:val="14"/>
                <w:szCs w:val="14"/>
              </w:rPr>
              <w:t>1–</w:t>
            </w:r>
            <w:r w:rsidRPr="00BF60A0">
              <w:rPr>
                <w:sz w:val="14"/>
                <w:szCs w:val="14"/>
              </w:rPr>
              <w:t>0 Punkte</w:t>
            </w:r>
          </w:p>
        </w:tc>
      </w:tr>
    </w:tbl>
    <w:p w14:paraId="5279BD56" w14:textId="4197C666" w:rsidR="00CA0DCE" w:rsidRDefault="00CA0DCE" w:rsidP="00096A09"/>
    <w:p w14:paraId="6A4E2888" w14:textId="2F5F22A7" w:rsidR="00D0196D" w:rsidRPr="00D0196D" w:rsidRDefault="00D0196D" w:rsidP="00D0196D">
      <w:r w:rsidRPr="00D0196D">
        <w:br w:type="page"/>
      </w:r>
    </w:p>
    <w:p w14:paraId="5FCC1031" w14:textId="78A611D0" w:rsidR="00096A09" w:rsidRDefault="00096A09" w:rsidP="00096A09">
      <w:pPr>
        <w:pStyle w:val="ekvue3arial"/>
      </w:pPr>
      <w:r>
        <w:lastRenderedPageBreak/>
        <w:t>3.</w:t>
      </w:r>
      <w:r>
        <w:tab/>
        <w:t>Methodenkompetenz</w:t>
      </w:r>
    </w:p>
    <w:p w14:paraId="3296248F" w14:textId="601490F0" w:rsidR="00096A09" w:rsidRPr="00B94B81" w:rsidRDefault="00C84DF8" w:rsidP="00096A09">
      <w:pPr>
        <w:pStyle w:val="ekvaufzhlung"/>
        <w:rPr>
          <w:rStyle w:val="ekvfett"/>
        </w:rPr>
      </w:pPr>
      <w:r w:rsidRPr="00C84DF8">
        <w:rPr>
          <w:rStyle w:val="ekvfett"/>
        </w:rPr>
        <w:t>a)</w:t>
      </w:r>
      <w:r>
        <w:rPr>
          <w:rStyle w:val="ekvfett"/>
        </w:rPr>
        <w:tab/>
      </w:r>
      <w:r w:rsidRPr="00C84DF8">
        <w:rPr>
          <w:rStyle w:val="ekvfett"/>
        </w:rPr>
        <w:t>Ich kann eine Karikatur zum Globalisierungsprozess zielgerichtet beschreiben und die Aussageabsicht des Zeichners erläutern.</w:t>
      </w:r>
      <w:r w:rsidR="008C11E7">
        <w:rPr>
          <w:rStyle w:val="ekvfett"/>
        </w:rPr>
        <w:t xml:space="preserve"> </w:t>
      </w:r>
      <w:r w:rsidR="008C11E7" w:rsidRPr="008C11E7">
        <w:rPr>
          <w:rStyle w:val="ekvfett"/>
        </w:rPr>
        <w:t>(S. 278)</w:t>
      </w:r>
    </w:p>
    <w:p w14:paraId="0773C358" w14:textId="77777777" w:rsidR="00096A09" w:rsidRDefault="00096A09" w:rsidP="00096A09"/>
    <w:p w14:paraId="7F831928" w14:textId="6E5548BC" w:rsidR="00096A09" w:rsidRPr="00FC700C" w:rsidRDefault="00FC700C" w:rsidP="00096A09">
      <w:pPr>
        <w:pStyle w:val="ekvaufzhlung"/>
      </w:pPr>
      <w:r w:rsidRPr="00FC700C">
        <w:rPr>
          <w:rStyle w:val="ekvnummerierung"/>
        </w:rPr>
        <w:t>1</w:t>
      </w:r>
      <w:r w:rsidRPr="00FC700C">
        <w:rPr>
          <w:rStyle w:val="ekvnummerierung"/>
        </w:rPr>
        <w:tab/>
      </w:r>
      <w:r w:rsidR="00C84DF8" w:rsidRPr="00C84DF8">
        <w:t>Interpretieren Sie die folgende Karikatur.</w:t>
      </w:r>
      <w:r w:rsidR="00C84DF8" w:rsidRPr="00C84DF8">
        <w:tab/>
      </w:r>
      <w:r w:rsidR="00C84DF8" w:rsidRPr="00C84DF8">
        <w:rPr>
          <w:rStyle w:val="ekvgrau"/>
        </w:rPr>
        <w:t>(4 VP</w:t>
      </w:r>
      <w:r w:rsidR="00C84DF8">
        <w:rPr>
          <w:rStyle w:val="ekvgrau"/>
        </w:rPr>
        <w:t>.</w:t>
      </w:r>
      <w:r w:rsidR="00C84DF8" w:rsidRPr="00C84DF8">
        <w:rPr>
          <w:rStyle w:val="ekvgrau"/>
        </w:rPr>
        <w:t>)</w:t>
      </w:r>
    </w:p>
    <w:p w14:paraId="68060306" w14:textId="318C2928" w:rsidR="00FC700C" w:rsidRDefault="00FC700C" w:rsidP="00FC700C">
      <w:pPr>
        <w:pStyle w:val="ekvgrundtexthalbe"/>
      </w:pPr>
    </w:p>
    <w:p w14:paraId="74885E45" w14:textId="1CEE76C8" w:rsidR="00FC700C" w:rsidRDefault="00C84DF8" w:rsidP="00C84DF8">
      <w:pPr>
        <w:pStyle w:val="ekvbild"/>
      </w:pPr>
      <w:r>
        <w:drawing>
          <wp:inline distT="0" distB="0" distL="0" distR="0" wp14:anchorId="5BB0D0E5" wp14:editId="08ACBB35">
            <wp:extent cx="5939790" cy="3787140"/>
            <wp:effectExtent l="0" t="0" r="3810" b="3810"/>
            <wp:docPr id="10" name="Grafik 10" descr="RO-!KHYS.png"/>
            <wp:cNvGraphicFramePr/>
            <a:graphic xmlns:a="http://schemas.openxmlformats.org/drawingml/2006/main">
              <a:graphicData uri="http://schemas.openxmlformats.org/drawingml/2006/picture">
                <pic:pic xmlns:pic="http://schemas.openxmlformats.org/drawingml/2006/picture">
                  <pic:nvPicPr>
                    <pic:cNvPr id="10" name="Grafik 10" descr="RO-!KHYS.png"/>
                    <pic:cNvPicPr/>
                  </pic:nvPicPr>
                  <pic:blipFill rotWithShape="1">
                    <a:blip r:embed="rId11" cstate="print">
                      <a:extLst>
                        <a:ext uri="{28A0092B-C50C-407E-A947-70E740481C1C}">
                          <a14:useLocalDpi xmlns:a14="http://schemas.microsoft.com/office/drawing/2010/main" val="0"/>
                        </a:ext>
                      </a:extLst>
                    </a:blip>
                    <a:srcRect t="6589" b="3686"/>
                    <a:stretch/>
                  </pic:blipFill>
                  <pic:spPr bwMode="auto">
                    <a:xfrm>
                      <a:off x="0" y="0"/>
                      <a:ext cx="5939790" cy="3787140"/>
                    </a:xfrm>
                    <a:prstGeom prst="rect">
                      <a:avLst/>
                    </a:prstGeom>
                    <a:ln>
                      <a:noFill/>
                    </a:ln>
                    <a:extLst>
                      <a:ext uri="{53640926-AAD7-44D8-BBD7-CCE9431645EC}">
                        <a14:shadowObscured xmlns:a14="http://schemas.microsoft.com/office/drawing/2010/main"/>
                      </a:ext>
                    </a:extLst>
                  </pic:spPr>
                </pic:pic>
              </a:graphicData>
            </a:graphic>
          </wp:inline>
        </w:drawing>
      </w:r>
    </w:p>
    <w:p w14:paraId="59D6A1D0" w14:textId="558AAA00" w:rsidR="00C84DF8" w:rsidRDefault="00C84DF8" w:rsidP="00C84DF8">
      <w:pPr>
        <w:pStyle w:val="ekvbildlegende"/>
      </w:pPr>
      <w:r w:rsidRPr="00C84DF8">
        <w:t>Globalisierung als Naturgesetz?</w:t>
      </w:r>
    </w:p>
    <w:p w14:paraId="57B8D6CD" w14:textId="2FFDF2D3" w:rsidR="00FC700C" w:rsidRDefault="00C84DF8" w:rsidP="00C84DF8">
      <w:pPr>
        <w:pStyle w:val="ekvschreiblinie"/>
        <w:rPr>
          <w:u w:val="single"/>
        </w:rPr>
      </w:pPr>
      <w:r>
        <w:rPr>
          <w:u w:val="single"/>
        </w:rPr>
        <w:tab/>
      </w:r>
      <w:r>
        <w:rPr>
          <w:u w:val="single"/>
        </w:rPr>
        <w:tab/>
      </w:r>
      <w:r>
        <w:rPr>
          <w:u w:val="single"/>
        </w:rPr>
        <w:tab/>
      </w:r>
      <w:r>
        <w:rPr>
          <w:u w:val="single"/>
        </w:rPr>
        <w:tab/>
      </w:r>
    </w:p>
    <w:p w14:paraId="3C595A2D" w14:textId="6BBDA909" w:rsidR="00C84DF8" w:rsidRDefault="00C84DF8" w:rsidP="00C84DF8">
      <w:pPr>
        <w:pStyle w:val="ekvschreiblinie"/>
        <w:rPr>
          <w:u w:val="single"/>
        </w:rPr>
      </w:pPr>
      <w:r>
        <w:rPr>
          <w:u w:val="single"/>
        </w:rPr>
        <w:tab/>
      </w:r>
      <w:r>
        <w:rPr>
          <w:u w:val="single"/>
        </w:rPr>
        <w:tab/>
      </w:r>
      <w:r>
        <w:rPr>
          <w:u w:val="single"/>
        </w:rPr>
        <w:tab/>
      </w:r>
      <w:r>
        <w:rPr>
          <w:u w:val="single"/>
        </w:rPr>
        <w:tab/>
      </w:r>
    </w:p>
    <w:p w14:paraId="660AC0DE" w14:textId="7BD65B65" w:rsidR="00C84DF8" w:rsidRDefault="00C84DF8" w:rsidP="00C84DF8">
      <w:pPr>
        <w:pStyle w:val="ekvschreiblinie"/>
        <w:rPr>
          <w:u w:val="single"/>
        </w:rPr>
      </w:pPr>
      <w:r>
        <w:rPr>
          <w:u w:val="single"/>
        </w:rPr>
        <w:tab/>
      </w:r>
      <w:r>
        <w:rPr>
          <w:u w:val="single"/>
        </w:rPr>
        <w:tab/>
      </w:r>
      <w:r>
        <w:rPr>
          <w:u w:val="single"/>
        </w:rPr>
        <w:tab/>
      </w:r>
      <w:r>
        <w:rPr>
          <w:u w:val="single"/>
        </w:rPr>
        <w:tab/>
      </w:r>
    </w:p>
    <w:p w14:paraId="697D39FC" w14:textId="17526347" w:rsidR="00C84DF8" w:rsidRDefault="00C84DF8" w:rsidP="00C84DF8">
      <w:pPr>
        <w:pStyle w:val="ekvschreiblinie"/>
        <w:rPr>
          <w:u w:val="single"/>
        </w:rPr>
      </w:pPr>
      <w:r>
        <w:rPr>
          <w:u w:val="single"/>
        </w:rPr>
        <w:tab/>
      </w:r>
      <w:r>
        <w:rPr>
          <w:u w:val="single"/>
        </w:rPr>
        <w:tab/>
      </w:r>
      <w:r>
        <w:rPr>
          <w:u w:val="single"/>
        </w:rPr>
        <w:tab/>
      </w:r>
      <w:r>
        <w:rPr>
          <w:u w:val="single"/>
        </w:rPr>
        <w:tab/>
      </w:r>
    </w:p>
    <w:p w14:paraId="4EB74B32" w14:textId="7A0F5FB7" w:rsidR="00C84DF8" w:rsidRDefault="00C84DF8" w:rsidP="00C84DF8">
      <w:pPr>
        <w:pStyle w:val="ekvschreiblinie"/>
        <w:rPr>
          <w:u w:val="single"/>
        </w:rPr>
      </w:pPr>
      <w:r>
        <w:rPr>
          <w:u w:val="single"/>
        </w:rPr>
        <w:tab/>
      </w:r>
      <w:r>
        <w:rPr>
          <w:u w:val="single"/>
        </w:rPr>
        <w:tab/>
      </w:r>
      <w:r>
        <w:rPr>
          <w:u w:val="single"/>
        </w:rPr>
        <w:tab/>
      </w:r>
      <w:r>
        <w:rPr>
          <w:u w:val="single"/>
        </w:rPr>
        <w:tab/>
      </w:r>
    </w:p>
    <w:p w14:paraId="3AD7F6BA" w14:textId="5F68C697" w:rsidR="00C84DF8" w:rsidRDefault="00C84DF8" w:rsidP="00C84DF8">
      <w:pPr>
        <w:pStyle w:val="ekvschreiblinie"/>
        <w:rPr>
          <w:u w:val="single"/>
        </w:rPr>
      </w:pPr>
      <w:r>
        <w:rPr>
          <w:u w:val="single"/>
        </w:rPr>
        <w:tab/>
      </w:r>
      <w:r>
        <w:rPr>
          <w:u w:val="single"/>
        </w:rPr>
        <w:tab/>
      </w:r>
      <w:r>
        <w:rPr>
          <w:u w:val="single"/>
        </w:rPr>
        <w:tab/>
      </w:r>
      <w:r>
        <w:rPr>
          <w:u w:val="single"/>
        </w:rPr>
        <w:tab/>
      </w:r>
    </w:p>
    <w:p w14:paraId="519771C3" w14:textId="2ABC397A" w:rsidR="00C84DF8" w:rsidRDefault="00C84DF8" w:rsidP="00C84DF8">
      <w:pPr>
        <w:pStyle w:val="ekvschreiblinie"/>
        <w:rPr>
          <w:u w:val="single"/>
        </w:rPr>
      </w:pPr>
      <w:r>
        <w:rPr>
          <w:u w:val="single"/>
        </w:rPr>
        <w:tab/>
      </w:r>
      <w:r>
        <w:rPr>
          <w:u w:val="single"/>
        </w:rPr>
        <w:tab/>
      </w:r>
      <w:r>
        <w:rPr>
          <w:u w:val="single"/>
        </w:rPr>
        <w:tab/>
      </w:r>
      <w:r>
        <w:rPr>
          <w:u w:val="single"/>
        </w:rPr>
        <w:tab/>
      </w:r>
    </w:p>
    <w:p w14:paraId="11F5B452" w14:textId="2D179A57" w:rsidR="00C84DF8" w:rsidRDefault="00C84DF8" w:rsidP="00C84DF8">
      <w:pPr>
        <w:pStyle w:val="ekvschreiblinie"/>
        <w:rPr>
          <w:u w:val="single"/>
        </w:rPr>
      </w:pPr>
      <w:r>
        <w:rPr>
          <w:u w:val="single"/>
        </w:rPr>
        <w:tab/>
      </w:r>
      <w:r>
        <w:rPr>
          <w:u w:val="single"/>
        </w:rPr>
        <w:tab/>
      </w:r>
      <w:r>
        <w:rPr>
          <w:u w:val="single"/>
        </w:rPr>
        <w:tab/>
      </w:r>
      <w:r>
        <w:rPr>
          <w:u w:val="single"/>
        </w:rPr>
        <w:tab/>
      </w:r>
    </w:p>
    <w:p w14:paraId="7D88BD77" w14:textId="217CBE30" w:rsidR="00C84DF8" w:rsidRDefault="00C84DF8" w:rsidP="00C84DF8">
      <w:pPr>
        <w:pStyle w:val="ekvschreiblinie"/>
        <w:rPr>
          <w:u w:val="single"/>
        </w:rPr>
      </w:pPr>
      <w:r>
        <w:rPr>
          <w:u w:val="single"/>
        </w:rPr>
        <w:tab/>
      </w:r>
      <w:r>
        <w:rPr>
          <w:u w:val="single"/>
        </w:rPr>
        <w:tab/>
      </w:r>
      <w:r>
        <w:rPr>
          <w:u w:val="single"/>
        </w:rPr>
        <w:tab/>
      </w:r>
      <w:r>
        <w:rPr>
          <w:u w:val="single"/>
        </w:rPr>
        <w:tab/>
      </w:r>
    </w:p>
    <w:p w14:paraId="4998FA20" w14:textId="4A9455CB" w:rsidR="00C84DF8" w:rsidRDefault="00C84DF8" w:rsidP="00C84DF8">
      <w:pPr>
        <w:pStyle w:val="ekvschreiblinie"/>
        <w:rPr>
          <w:u w:val="single"/>
        </w:rPr>
      </w:pPr>
      <w:r>
        <w:rPr>
          <w:u w:val="single"/>
        </w:rPr>
        <w:tab/>
      </w:r>
      <w:r>
        <w:rPr>
          <w:u w:val="single"/>
        </w:rPr>
        <w:tab/>
      </w:r>
      <w:r>
        <w:rPr>
          <w:u w:val="single"/>
        </w:rPr>
        <w:tab/>
      </w:r>
      <w:r>
        <w:rPr>
          <w:u w:val="single"/>
        </w:rPr>
        <w:tab/>
      </w:r>
    </w:p>
    <w:p w14:paraId="37AC3832" w14:textId="1ACBDCE0" w:rsidR="00C84DF8" w:rsidRPr="00C84DF8" w:rsidRDefault="00C84DF8" w:rsidP="00C84DF8">
      <w:pPr>
        <w:pStyle w:val="ekvschreiblinie"/>
        <w:rPr>
          <w:u w:val="single"/>
        </w:rPr>
      </w:pPr>
      <w:r>
        <w:rPr>
          <w:u w:val="single"/>
        </w:rPr>
        <w:tab/>
      </w:r>
      <w:r>
        <w:rPr>
          <w:u w:val="single"/>
        </w:rPr>
        <w:tab/>
      </w:r>
      <w:r>
        <w:rPr>
          <w:u w:val="single"/>
        </w:rPr>
        <w:tab/>
      </w:r>
      <w:r>
        <w:rPr>
          <w:u w:val="single"/>
        </w:rPr>
        <w:tab/>
      </w:r>
    </w:p>
    <w:p w14:paraId="5A9A7688" w14:textId="77777777" w:rsidR="00C84DF8" w:rsidRDefault="00C84DF8" w:rsidP="00096A09"/>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D419C2" w:rsidRPr="00BF60A0" w14:paraId="568A6C61" w14:textId="77777777" w:rsidTr="006975EF">
        <w:trPr>
          <w:trHeight w:hRule="exact" w:val="284"/>
        </w:trPr>
        <w:tc>
          <w:tcPr>
            <w:tcW w:w="1169" w:type="dxa"/>
            <w:shd w:val="clear" w:color="auto" w:fill="D9D9D9" w:themeFill="background1" w:themeFillShade="D9"/>
            <w:vAlign w:val="center"/>
          </w:tcPr>
          <w:p w14:paraId="360419F1" w14:textId="77777777" w:rsidR="00D419C2" w:rsidRPr="00BF60A0" w:rsidRDefault="00D419C2" w:rsidP="006975EF">
            <w:pPr>
              <w:pStyle w:val="ekvquelle"/>
              <w:rPr>
                <w:sz w:val="14"/>
                <w:szCs w:val="14"/>
              </w:rPr>
            </w:pPr>
            <w:r w:rsidRPr="00BF60A0">
              <w:rPr>
                <w:sz w:val="14"/>
                <w:szCs w:val="14"/>
              </w:rPr>
              <w:t>stimmt</w:t>
            </w:r>
          </w:p>
        </w:tc>
        <w:tc>
          <w:tcPr>
            <w:tcW w:w="1170" w:type="dxa"/>
            <w:shd w:val="clear" w:color="auto" w:fill="FFFFFF" w:themeFill="background1"/>
            <w:vAlign w:val="center"/>
          </w:tcPr>
          <w:p w14:paraId="56640F89" w14:textId="656CBC3A" w:rsidR="00D419C2" w:rsidRPr="00BF60A0" w:rsidRDefault="00C84DF8" w:rsidP="006975EF">
            <w:pPr>
              <w:pStyle w:val="ekvquelle"/>
              <w:rPr>
                <w:sz w:val="14"/>
                <w:szCs w:val="14"/>
              </w:rPr>
            </w:pPr>
            <w:r>
              <w:rPr>
                <w:sz w:val="14"/>
                <w:szCs w:val="14"/>
              </w:rPr>
              <w:t>4</w:t>
            </w:r>
            <w:r w:rsidR="00D419C2" w:rsidRPr="00BF60A0">
              <w:rPr>
                <w:sz w:val="14"/>
                <w:szCs w:val="14"/>
              </w:rPr>
              <w:t xml:space="preserve"> Punkte</w:t>
            </w:r>
          </w:p>
        </w:tc>
        <w:tc>
          <w:tcPr>
            <w:tcW w:w="1169" w:type="dxa"/>
            <w:shd w:val="clear" w:color="auto" w:fill="D9D9D9" w:themeFill="background1" w:themeFillShade="D9"/>
            <w:vAlign w:val="center"/>
          </w:tcPr>
          <w:p w14:paraId="57B4E491" w14:textId="77777777" w:rsidR="00D419C2" w:rsidRPr="00BF60A0" w:rsidRDefault="00D419C2" w:rsidP="006975EF">
            <w:pPr>
              <w:pStyle w:val="ekvquelle"/>
              <w:rPr>
                <w:sz w:val="14"/>
                <w:szCs w:val="14"/>
              </w:rPr>
            </w:pPr>
            <w:r w:rsidRPr="00BF60A0">
              <w:rPr>
                <w:sz w:val="14"/>
                <w:szCs w:val="14"/>
              </w:rPr>
              <w:t>stimmt überw.</w:t>
            </w:r>
          </w:p>
        </w:tc>
        <w:tc>
          <w:tcPr>
            <w:tcW w:w="1170" w:type="dxa"/>
            <w:shd w:val="clear" w:color="auto" w:fill="FFFFFF" w:themeFill="background1"/>
            <w:vAlign w:val="center"/>
          </w:tcPr>
          <w:p w14:paraId="51B17ACC" w14:textId="5498B890" w:rsidR="00D419C2" w:rsidRPr="00BF60A0" w:rsidRDefault="00C84DF8" w:rsidP="006975EF">
            <w:pPr>
              <w:pStyle w:val="ekvquelle"/>
              <w:rPr>
                <w:sz w:val="14"/>
                <w:szCs w:val="14"/>
              </w:rPr>
            </w:pPr>
            <w:r>
              <w:rPr>
                <w:sz w:val="14"/>
                <w:szCs w:val="14"/>
              </w:rPr>
              <w:t>3</w:t>
            </w:r>
            <w:r w:rsidR="00D419C2">
              <w:rPr>
                <w:sz w:val="14"/>
                <w:szCs w:val="14"/>
              </w:rPr>
              <w:t xml:space="preserve"> </w:t>
            </w:r>
            <w:r w:rsidR="00D419C2" w:rsidRPr="00BF60A0">
              <w:rPr>
                <w:sz w:val="14"/>
                <w:szCs w:val="14"/>
              </w:rPr>
              <w:t>Punkte</w:t>
            </w:r>
          </w:p>
        </w:tc>
        <w:tc>
          <w:tcPr>
            <w:tcW w:w="1169" w:type="dxa"/>
            <w:shd w:val="clear" w:color="auto" w:fill="D9D9D9" w:themeFill="background1" w:themeFillShade="D9"/>
            <w:vAlign w:val="center"/>
          </w:tcPr>
          <w:p w14:paraId="20C0C212" w14:textId="77777777" w:rsidR="00D419C2" w:rsidRPr="00BF60A0" w:rsidRDefault="00D419C2" w:rsidP="006975EF">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1DE1FDD7" w14:textId="06613B14" w:rsidR="00D419C2" w:rsidRPr="00BF60A0" w:rsidRDefault="00C84DF8" w:rsidP="006975EF">
            <w:pPr>
              <w:pStyle w:val="ekvquelle"/>
              <w:rPr>
                <w:sz w:val="14"/>
                <w:szCs w:val="14"/>
              </w:rPr>
            </w:pPr>
            <w:r>
              <w:rPr>
                <w:sz w:val="14"/>
                <w:szCs w:val="14"/>
              </w:rPr>
              <w:t>2</w:t>
            </w:r>
            <w:r w:rsidR="00D419C2">
              <w:rPr>
                <w:sz w:val="14"/>
                <w:szCs w:val="14"/>
              </w:rPr>
              <w:t xml:space="preserve"> </w:t>
            </w:r>
            <w:r w:rsidR="00D419C2" w:rsidRPr="00BF60A0">
              <w:rPr>
                <w:sz w:val="14"/>
                <w:szCs w:val="14"/>
              </w:rPr>
              <w:t>Punkte</w:t>
            </w:r>
          </w:p>
        </w:tc>
        <w:tc>
          <w:tcPr>
            <w:tcW w:w="1169" w:type="dxa"/>
            <w:shd w:val="clear" w:color="auto" w:fill="D9D9D9" w:themeFill="background1" w:themeFillShade="D9"/>
            <w:vAlign w:val="center"/>
          </w:tcPr>
          <w:p w14:paraId="01D3D7A8" w14:textId="77777777" w:rsidR="00D419C2" w:rsidRPr="00BF60A0" w:rsidRDefault="00D419C2" w:rsidP="006975EF">
            <w:pPr>
              <w:pStyle w:val="ekvquelle"/>
              <w:rPr>
                <w:sz w:val="14"/>
                <w:szCs w:val="14"/>
              </w:rPr>
            </w:pPr>
            <w:r w:rsidRPr="00BF60A0">
              <w:rPr>
                <w:sz w:val="14"/>
                <w:szCs w:val="14"/>
              </w:rPr>
              <w:t>stimmt nicht</w:t>
            </w:r>
          </w:p>
        </w:tc>
        <w:tc>
          <w:tcPr>
            <w:tcW w:w="1170" w:type="dxa"/>
            <w:shd w:val="clear" w:color="auto" w:fill="FFFFFF" w:themeFill="background1"/>
            <w:vAlign w:val="center"/>
          </w:tcPr>
          <w:p w14:paraId="37050480" w14:textId="124F544A" w:rsidR="00D419C2" w:rsidRPr="00BF60A0" w:rsidRDefault="00C84DF8" w:rsidP="006975EF">
            <w:pPr>
              <w:pStyle w:val="ekvquelle"/>
              <w:rPr>
                <w:sz w:val="14"/>
                <w:szCs w:val="14"/>
              </w:rPr>
            </w:pPr>
            <w:r>
              <w:rPr>
                <w:sz w:val="14"/>
                <w:szCs w:val="14"/>
              </w:rPr>
              <w:t>1</w:t>
            </w:r>
            <w:r w:rsidR="00D419C2" w:rsidRPr="00BF60A0">
              <w:rPr>
                <w:sz w:val="14"/>
                <w:szCs w:val="14"/>
              </w:rPr>
              <w:t>–0 Punkte</w:t>
            </w:r>
          </w:p>
        </w:tc>
      </w:tr>
    </w:tbl>
    <w:p w14:paraId="1E02BD3A" w14:textId="7ED63799" w:rsidR="00840D27" w:rsidRPr="00840D27" w:rsidRDefault="00840D27" w:rsidP="00840D27">
      <w:r w:rsidRPr="00840D27">
        <w:br w:type="page"/>
      </w:r>
    </w:p>
    <w:p w14:paraId="07511752" w14:textId="77777777" w:rsidR="00096A09" w:rsidRDefault="00096A09" w:rsidP="00096A09">
      <w:pPr>
        <w:pStyle w:val="ekvue3arial"/>
      </w:pPr>
      <w:r>
        <w:lastRenderedPageBreak/>
        <w:t>4.</w:t>
      </w:r>
      <w:r>
        <w:tab/>
        <w:t>Urteilskompetenz</w:t>
      </w:r>
    </w:p>
    <w:p w14:paraId="4CF86B72" w14:textId="23051F92" w:rsidR="00096A09" w:rsidRPr="00B94B81" w:rsidRDefault="00C15E97" w:rsidP="00096A09">
      <w:pPr>
        <w:pStyle w:val="ekvaufzhlung"/>
        <w:rPr>
          <w:rStyle w:val="ekvfett"/>
        </w:rPr>
      </w:pPr>
      <w:r w:rsidRPr="00C15E97">
        <w:rPr>
          <w:rStyle w:val="ekvfett"/>
        </w:rPr>
        <w:t>a)</w:t>
      </w:r>
      <w:r>
        <w:rPr>
          <w:rStyle w:val="ekvfett"/>
        </w:rPr>
        <w:tab/>
      </w:r>
      <w:r w:rsidRPr="00C15E97">
        <w:rPr>
          <w:rStyle w:val="ekvfett"/>
        </w:rPr>
        <w:t>Ich kann zu der Aussage Stellung nehmen, ob die Handelsbeziehung der ASEAN zu China, Japan und Südkorea für das Bündnis eher eine Belastung als ein Gewinn sind.</w:t>
      </w:r>
      <w:r w:rsidR="008C11E7">
        <w:rPr>
          <w:rStyle w:val="ekvfett"/>
        </w:rPr>
        <w:t xml:space="preserve"> </w:t>
      </w:r>
      <w:r w:rsidR="008C11E7" w:rsidRPr="008C11E7">
        <w:rPr>
          <w:rStyle w:val="ekvfett"/>
        </w:rPr>
        <w:t>(S. 274</w:t>
      </w:r>
      <w:r w:rsidR="008C11E7">
        <w:rPr>
          <w:rStyle w:val="ekvfett"/>
        </w:rPr>
        <w:t>–</w:t>
      </w:r>
      <w:r w:rsidR="008C11E7" w:rsidRPr="008C11E7">
        <w:rPr>
          <w:rStyle w:val="ekvfett"/>
        </w:rPr>
        <w:t>277)</w:t>
      </w:r>
    </w:p>
    <w:p w14:paraId="16D8EDE6" w14:textId="77777777" w:rsidR="00096A09" w:rsidRDefault="00096A09" w:rsidP="00096A09">
      <w:pPr>
        <w:pStyle w:val="ekvaufzhlung"/>
      </w:pPr>
    </w:p>
    <w:p w14:paraId="54CF709E" w14:textId="4463DC58" w:rsidR="00C15E97" w:rsidRDefault="00840D27" w:rsidP="00C15E97">
      <w:pPr>
        <w:pStyle w:val="ekvaufzhlung"/>
      </w:pPr>
      <w:r w:rsidRPr="00840D27">
        <w:rPr>
          <w:rStyle w:val="ekvnummerierung"/>
        </w:rPr>
        <w:t>1</w:t>
      </w:r>
      <w:r w:rsidRPr="00840D27">
        <w:rPr>
          <w:rStyle w:val="ekvnummerierung"/>
        </w:rPr>
        <w:tab/>
      </w:r>
      <w:r w:rsidR="00C15E97">
        <w:t>a)</w:t>
      </w:r>
      <w:r w:rsidR="00C15E97">
        <w:tab/>
        <w:t>Beschreiben Sie die Länder-Exportstruktur des ASEAN-Bündnisses im Jahr 2020.</w:t>
      </w:r>
    </w:p>
    <w:p w14:paraId="5C89BD38" w14:textId="419F4B11" w:rsidR="00096A09" w:rsidRPr="00840D27" w:rsidRDefault="00C15E97" w:rsidP="00C15E97">
      <w:pPr>
        <w:pStyle w:val="ekvaufzhlung"/>
      </w:pPr>
      <w:r>
        <w:tab/>
        <w:t>b)</w:t>
      </w:r>
      <w:r>
        <w:tab/>
        <w:t>Beurteilen Sie die Chancen und Risiken dieser Struktur.</w:t>
      </w:r>
      <w:r>
        <w:tab/>
      </w:r>
      <w:r w:rsidRPr="00C15E97">
        <w:rPr>
          <w:rStyle w:val="ekvgrau"/>
        </w:rPr>
        <w:t>(5 VP</w:t>
      </w:r>
      <w:r>
        <w:rPr>
          <w:rStyle w:val="ekvgrau"/>
        </w:rPr>
        <w:t>.</w:t>
      </w:r>
      <w:r w:rsidRPr="00C15E97">
        <w:rPr>
          <w:rStyle w:val="ekvgrau"/>
        </w:rPr>
        <w:t>)</w:t>
      </w:r>
    </w:p>
    <w:p w14:paraId="040443F7" w14:textId="3734280F" w:rsidR="002D6193" w:rsidRDefault="002D6193" w:rsidP="0087610A">
      <w:pPr>
        <w:pStyle w:val="ekvgrundtexthalbe"/>
      </w:pPr>
    </w:p>
    <w:p w14:paraId="67FE3023" w14:textId="051D5743" w:rsidR="0087610A" w:rsidRDefault="008C11E7" w:rsidP="008C11E7">
      <w:pPr>
        <w:pStyle w:val="ekvbild"/>
        <w:rPr>
          <w:lang w:eastAsia="de-DE"/>
        </w:rPr>
      </w:pPr>
      <w:r>
        <w:rPr>
          <w:lang w:eastAsia="de-DE"/>
        </w:rPr>
        <w:drawing>
          <wp:inline distT="0" distB="0" distL="0" distR="0" wp14:anchorId="13824933" wp14:editId="6395CE6F">
            <wp:extent cx="4967094" cy="1907863"/>
            <wp:effectExtent l="0" t="0" r="5080" b="0"/>
            <wp:docPr id="4" name="Grafik 4" descr="S505ECG50258UAA99_Exportstruktur.png"/>
            <wp:cNvGraphicFramePr/>
            <a:graphic xmlns:a="http://schemas.openxmlformats.org/drawingml/2006/main">
              <a:graphicData uri="http://schemas.openxmlformats.org/drawingml/2006/picture">
                <pic:pic xmlns:pic="http://schemas.openxmlformats.org/drawingml/2006/picture">
                  <pic:nvPicPr>
                    <pic:cNvPr id="4" name="Grafik 4" descr="S505ECG50258UAA99_Exportstruktur.png"/>
                    <pic:cNvPicPr/>
                  </pic:nvPicPr>
                  <pic:blipFill>
                    <a:blip r:embed="rId12">
                      <a:extLst>
                        <a:ext uri="{28A0092B-C50C-407E-A947-70E740481C1C}">
                          <a14:useLocalDpi xmlns:a14="http://schemas.microsoft.com/office/drawing/2010/main" val="0"/>
                        </a:ext>
                      </a:extLst>
                    </a:blip>
                    <a:stretch>
                      <a:fillRect/>
                    </a:stretch>
                  </pic:blipFill>
                  <pic:spPr>
                    <a:xfrm>
                      <a:off x="0" y="0"/>
                      <a:ext cx="4967094" cy="1907863"/>
                    </a:xfrm>
                    <a:prstGeom prst="rect">
                      <a:avLst/>
                    </a:prstGeom>
                  </pic:spPr>
                </pic:pic>
              </a:graphicData>
            </a:graphic>
          </wp:inline>
        </w:drawing>
      </w:r>
    </w:p>
    <w:p w14:paraId="7C604CAD" w14:textId="7220C58C" w:rsidR="0087610A" w:rsidRDefault="0087610A" w:rsidP="0087610A">
      <w:pPr>
        <w:pStyle w:val="ekvbildlegende"/>
      </w:pPr>
      <w:r w:rsidRPr="0087610A">
        <w:t>Exportstruktur von ASEAN nach warenabnehmenden Ländern 2020</w:t>
      </w:r>
    </w:p>
    <w:p w14:paraId="4184B308" w14:textId="2DD07920" w:rsidR="0087610A" w:rsidRDefault="009449D2" w:rsidP="009449D2">
      <w:pPr>
        <w:pStyle w:val="ekvschreiblinie"/>
        <w:rPr>
          <w:u w:val="single"/>
        </w:rPr>
      </w:pPr>
      <w:r>
        <w:rPr>
          <w:u w:val="single"/>
        </w:rPr>
        <w:tab/>
      </w:r>
      <w:r>
        <w:rPr>
          <w:u w:val="single"/>
        </w:rPr>
        <w:tab/>
      </w:r>
      <w:r>
        <w:rPr>
          <w:u w:val="single"/>
        </w:rPr>
        <w:tab/>
      </w:r>
      <w:r>
        <w:rPr>
          <w:u w:val="single"/>
        </w:rPr>
        <w:tab/>
      </w:r>
    </w:p>
    <w:p w14:paraId="31C38F3A" w14:textId="5CD82534" w:rsidR="009449D2" w:rsidRDefault="009449D2" w:rsidP="009449D2">
      <w:pPr>
        <w:pStyle w:val="ekvschreiblinie"/>
        <w:rPr>
          <w:u w:val="single"/>
        </w:rPr>
      </w:pPr>
      <w:r>
        <w:rPr>
          <w:u w:val="single"/>
        </w:rPr>
        <w:tab/>
      </w:r>
      <w:r>
        <w:rPr>
          <w:u w:val="single"/>
        </w:rPr>
        <w:tab/>
      </w:r>
      <w:r>
        <w:rPr>
          <w:u w:val="single"/>
        </w:rPr>
        <w:tab/>
      </w:r>
      <w:r>
        <w:rPr>
          <w:u w:val="single"/>
        </w:rPr>
        <w:tab/>
      </w:r>
    </w:p>
    <w:p w14:paraId="6B1836B2" w14:textId="6913065D" w:rsidR="009449D2" w:rsidRDefault="009449D2" w:rsidP="009449D2">
      <w:pPr>
        <w:pStyle w:val="ekvschreiblinie"/>
        <w:rPr>
          <w:u w:val="single"/>
        </w:rPr>
      </w:pPr>
      <w:r>
        <w:rPr>
          <w:u w:val="single"/>
        </w:rPr>
        <w:tab/>
      </w:r>
      <w:r>
        <w:rPr>
          <w:u w:val="single"/>
        </w:rPr>
        <w:tab/>
      </w:r>
      <w:r>
        <w:rPr>
          <w:u w:val="single"/>
        </w:rPr>
        <w:tab/>
      </w:r>
      <w:r>
        <w:rPr>
          <w:u w:val="single"/>
        </w:rPr>
        <w:tab/>
      </w:r>
    </w:p>
    <w:p w14:paraId="19E80A36" w14:textId="330CEED2" w:rsidR="009449D2" w:rsidRDefault="009449D2" w:rsidP="009449D2">
      <w:pPr>
        <w:pStyle w:val="ekvschreiblinie"/>
        <w:rPr>
          <w:u w:val="single"/>
        </w:rPr>
      </w:pPr>
      <w:r>
        <w:rPr>
          <w:u w:val="single"/>
        </w:rPr>
        <w:tab/>
      </w:r>
      <w:r>
        <w:rPr>
          <w:u w:val="single"/>
        </w:rPr>
        <w:tab/>
      </w:r>
      <w:r>
        <w:rPr>
          <w:u w:val="single"/>
        </w:rPr>
        <w:tab/>
      </w:r>
      <w:r>
        <w:rPr>
          <w:u w:val="single"/>
        </w:rPr>
        <w:tab/>
      </w:r>
    </w:p>
    <w:p w14:paraId="1232AD62" w14:textId="722A29F4" w:rsidR="009449D2" w:rsidRDefault="009449D2" w:rsidP="009449D2">
      <w:pPr>
        <w:pStyle w:val="ekvschreiblinie"/>
        <w:rPr>
          <w:u w:val="single"/>
        </w:rPr>
      </w:pPr>
      <w:r>
        <w:rPr>
          <w:u w:val="single"/>
        </w:rPr>
        <w:tab/>
      </w:r>
      <w:r>
        <w:rPr>
          <w:u w:val="single"/>
        </w:rPr>
        <w:tab/>
      </w:r>
      <w:r>
        <w:rPr>
          <w:u w:val="single"/>
        </w:rPr>
        <w:tab/>
      </w:r>
      <w:r>
        <w:rPr>
          <w:u w:val="single"/>
        </w:rPr>
        <w:tab/>
      </w:r>
    </w:p>
    <w:p w14:paraId="56986C53" w14:textId="05207CDC" w:rsidR="009449D2" w:rsidRDefault="009449D2" w:rsidP="009449D2">
      <w:pPr>
        <w:pStyle w:val="ekvschreiblinie"/>
        <w:rPr>
          <w:u w:val="single"/>
        </w:rPr>
      </w:pPr>
      <w:r>
        <w:rPr>
          <w:u w:val="single"/>
        </w:rPr>
        <w:tab/>
      </w:r>
      <w:r>
        <w:rPr>
          <w:u w:val="single"/>
        </w:rPr>
        <w:tab/>
      </w:r>
      <w:r>
        <w:rPr>
          <w:u w:val="single"/>
        </w:rPr>
        <w:tab/>
      </w:r>
      <w:r>
        <w:rPr>
          <w:u w:val="single"/>
        </w:rPr>
        <w:tab/>
      </w:r>
    </w:p>
    <w:p w14:paraId="4A62B6B9" w14:textId="3B2A4C47" w:rsidR="009449D2" w:rsidRDefault="009449D2" w:rsidP="009449D2">
      <w:pPr>
        <w:pStyle w:val="ekvschreiblinie"/>
        <w:rPr>
          <w:u w:val="single"/>
        </w:rPr>
      </w:pPr>
      <w:r>
        <w:rPr>
          <w:u w:val="single"/>
        </w:rPr>
        <w:tab/>
      </w:r>
      <w:r>
        <w:rPr>
          <w:u w:val="single"/>
        </w:rPr>
        <w:tab/>
      </w:r>
      <w:r>
        <w:rPr>
          <w:u w:val="single"/>
        </w:rPr>
        <w:tab/>
      </w:r>
      <w:r>
        <w:rPr>
          <w:u w:val="single"/>
        </w:rPr>
        <w:tab/>
      </w:r>
    </w:p>
    <w:p w14:paraId="60BD0FD1" w14:textId="4D076B3D" w:rsidR="009449D2" w:rsidRDefault="009449D2" w:rsidP="009449D2">
      <w:pPr>
        <w:pStyle w:val="ekvschreiblinie"/>
        <w:rPr>
          <w:u w:val="single"/>
        </w:rPr>
      </w:pPr>
      <w:r>
        <w:rPr>
          <w:u w:val="single"/>
        </w:rPr>
        <w:tab/>
      </w:r>
      <w:r>
        <w:rPr>
          <w:u w:val="single"/>
        </w:rPr>
        <w:tab/>
      </w:r>
      <w:r>
        <w:rPr>
          <w:u w:val="single"/>
        </w:rPr>
        <w:tab/>
      </w:r>
      <w:r>
        <w:rPr>
          <w:u w:val="single"/>
        </w:rPr>
        <w:tab/>
      </w:r>
    </w:p>
    <w:p w14:paraId="30A9D4D6" w14:textId="6FC6328C" w:rsidR="009449D2" w:rsidRDefault="009449D2" w:rsidP="009449D2">
      <w:pPr>
        <w:pStyle w:val="ekvschreiblinie"/>
        <w:rPr>
          <w:u w:val="single"/>
        </w:rPr>
      </w:pPr>
      <w:r>
        <w:rPr>
          <w:u w:val="single"/>
        </w:rPr>
        <w:tab/>
      </w:r>
      <w:r>
        <w:rPr>
          <w:u w:val="single"/>
        </w:rPr>
        <w:tab/>
      </w:r>
      <w:r>
        <w:rPr>
          <w:u w:val="single"/>
        </w:rPr>
        <w:tab/>
      </w:r>
      <w:r>
        <w:rPr>
          <w:u w:val="single"/>
        </w:rPr>
        <w:tab/>
      </w:r>
    </w:p>
    <w:p w14:paraId="218E1960" w14:textId="7A5C16C7" w:rsidR="009449D2" w:rsidRDefault="009449D2" w:rsidP="009449D2">
      <w:pPr>
        <w:pStyle w:val="ekvschreiblinie"/>
        <w:rPr>
          <w:u w:val="single"/>
        </w:rPr>
      </w:pPr>
      <w:r>
        <w:rPr>
          <w:u w:val="single"/>
        </w:rPr>
        <w:tab/>
      </w:r>
      <w:r>
        <w:rPr>
          <w:u w:val="single"/>
        </w:rPr>
        <w:tab/>
      </w:r>
      <w:r>
        <w:rPr>
          <w:u w:val="single"/>
        </w:rPr>
        <w:tab/>
      </w:r>
      <w:r>
        <w:rPr>
          <w:u w:val="single"/>
        </w:rPr>
        <w:tab/>
      </w:r>
    </w:p>
    <w:p w14:paraId="39E2D19F" w14:textId="4605D8EA" w:rsidR="009449D2" w:rsidRDefault="009449D2" w:rsidP="009449D2">
      <w:pPr>
        <w:pStyle w:val="ekvschreiblinie"/>
        <w:rPr>
          <w:u w:val="single"/>
        </w:rPr>
      </w:pPr>
      <w:r>
        <w:rPr>
          <w:u w:val="single"/>
        </w:rPr>
        <w:tab/>
      </w:r>
      <w:r>
        <w:rPr>
          <w:u w:val="single"/>
        </w:rPr>
        <w:tab/>
      </w:r>
      <w:r>
        <w:rPr>
          <w:u w:val="single"/>
        </w:rPr>
        <w:tab/>
      </w:r>
      <w:r>
        <w:rPr>
          <w:u w:val="single"/>
        </w:rPr>
        <w:tab/>
      </w:r>
    </w:p>
    <w:p w14:paraId="695F5CC7" w14:textId="5764A87A" w:rsidR="009449D2" w:rsidRDefault="009449D2" w:rsidP="009449D2">
      <w:pPr>
        <w:pStyle w:val="ekvschreiblinie"/>
        <w:rPr>
          <w:u w:val="single"/>
        </w:rPr>
      </w:pPr>
      <w:r>
        <w:rPr>
          <w:u w:val="single"/>
        </w:rPr>
        <w:tab/>
      </w:r>
      <w:r>
        <w:rPr>
          <w:u w:val="single"/>
        </w:rPr>
        <w:tab/>
      </w:r>
      <w:r>
        <w:rPr>
          <w:u w:val="single"/>
        </w:rPr>
        <w:tab/>
      </w:r>
      <w:r>
        <w:rPr>
          <w:u w:val="single"/>
        </w:rPr>
        <w:tab/>
      </w:r>
    </w:p>
    <w:p w14:paraId="4BA032ED" w14:textId="2733AD04" w:rsidR="009449D2" w:rsidRDefault="009449D2" w:rsidP="009449D2">
      <w:pPr>
        <w:pStyle w:val="ekvschreiblinie"/>
        <w:rPr>
          <w:u w:val="single"/>
        </w:rPr>
      </w:pPr>
      <w:r>
        <w:rPr>
          <w:u w:val="single"/>
        </w:rPr>
        <w:tab/>
      </w:r>
      <w:r>
        <w:rPr>
          <w:u w:val="single"/>
        </w:rPr>
        <w:tab/>
      </w:r>
      <w:r>
        <w:rPr>
          <w:u w:val="single"/>
        </w:rPr>
        <w:tab/>
      </w:r>
      <w:r>
        <w:rPr>
          <w:u w:val="single"/>
        </w:rPr>
        <w:tab/>
      </w:r>
    </w:p>
    <w:p w14:paraId="04814853" w14:textId="65E4D065" w:rsidR="009449D2" w:rsidRDefault="009449D2" w:rsidP="009449D2">
      <w:pPr>
        <w:pStyle w:val="ekvschreiblinie"/>
        <w:rPr>
          <w:u w:val="single"/>
        </w:rPr>
      </w:pPr>
      <w:r>
        <w:rPr>
          <w:u w:val="single"/>
        </w:rPr>
        <w:tab/>
      </w:r>
      <w:r>
        <w:rPr>
          <w:u w:val="single"/>
        </w:rPr>
        <w:tab/>
      </w:r>
      <w:r>
        <w:rPr>
          <w:u w:val="single"/>
        </w:rPr>
        <w:tab/>
      </w:r>
      <w:r>
        <w:rPr>
          <w:u w:val="single"/>
        </w:rPr>
        <w:tab/>
      </w:r>
    </w:p>
    <w:p w14:paraId="161BA363" w14:textId="5E598552" w:rsidR="009449D2" w:rsidRDefault="009449D2" w:rsidP="009449D2">
      <w:pPr>
        <w:pStyle w:val="ekvschreiblinie"/>
        <w:rPr>
          <w:u w:val="single"/>
        </w:rPr>
      </w:pPr>
      <w:r>
        <w:rPr>
          <w:u w:val="single"/>
        </w:rPr>
        <w:tab/>
      </w:r>
      <w:r>
        <w:rPr>
          <w:u w:val="single"/>
        </w:rPr>
        <w:tab/>
      </w:r>
      <w:r>
        <w:rPr>
          <w:u w:val="single"/>
        </w:rPr>
        <w:tab/>
      </w:r>
      <w:r>
        <w:rPr>
          <w:u w:val="single"/>
        </w:rPr>
        <w:tab/>
      </w:r>
    </w:p>
    <w:p w14:paraId="2B5C7A66" w14:textId="34BD14A1" w:rsidR="009449D2" w:rsidRPr="009449D2" w:rsidRDefault="009449D2" w:rsidP="009449D2">
      <w:pPr>
        <w:pStyle w:val="ekvschreiblinie"/>
        <w:rPr>
          <w:u w:val="single"/>
        </w:rPr>
      </w:pPr>
      <w:r>
        <w:rPr>
          <w:u w:val="single"/>
        </w:rPr>
        <w:tab/>
      </w:r>
      <w:r>
        <w:rPr>
          <w:u w:val="single"/>
        </w:rPr>
        <w:tab/>
      </w:r>
      <w:r>
        <w:rPr>
          <w:u w:val="single"/>
        </w:rPr>
        <w:tab/>
      </w:r>
      <w:r>
        <w:rPr>
          <w:u w:val="single"/>
        </w:rPr>
        <w:tab/>
      </w:r>
    </w:p>
    <w:p w14:paraId="0A54C686" w14:textId="77777777" w:rsidR="0087610A" w:rsidRDefault="0087610A" w:rsidP="002D6193"/>
    <w:tbl>
      <w:tblPr>
        <w:tblW w:w="9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169"/>
        <w:gridCol w:w="1170"/>
        <w:gridCol w:w="1169"/>
        <w:gridCol w:w="1170"/>
        <w:gridCol w:w="1169"/>
        <w:gridCol w:w="1170"/>
        <w:gridCol w:w="1169"/>
        <w:gridCol w:w="1170"/>
      </w:tblGrid>
      <w:tr w:rsidR="00840D27" w:rsidRPr="00BF60A0" w14:paraId="2E080478" w14:textId="77777777" w:rsidTr="00840D27">
        <w:trPr>
          <w:trHeight w:hRule="exact" w:val="284"/>
        </w:trPr>
        <w:tc>
          <w:tcPr>
            <w:tcW w:w="1169" w:type="dxa"/>
            <w:shd w:val="clear" w:color="auto" w:fill="D9D9D9" w:themeFill="background1" w:themeFillShade="D9"/>
            <w:vAlign w:val="center"/>
          </w:tcPr>
          <w:p w14:paraId="029064A5" w14:textId="77777777" w:rsidR="00840D27" w:rsidRPr="00BF60A0" w:rsidRDefault="00840D27" w:rsidP="00840D27">
            <w:pPr>
              <w:pStyle w:val="ekvquelle"/>
              <w:rPr>
                <w:sz w:val="14"/>
                <w:szCs w:val="14"/>
              </w:rPr>
            </w:pPr>
            <w:r w:rsidRPr="00BF60A0">
              <w:rPr>
                <w:sz w:val="14"/>
                <w:szCs w:val="14"/>
              </w:rPr>
              <w:t>stimmt</w:t>
            </w:r>
          </w:p>
        </w:tc>
        <w:tc>
          <w:tcPr>
            <w:tcW w:w="1170" w:type="dxa"/>
            <w:shd w:val="clear" w:color="auto" w:fill="FFFFFF" w:themeFill="background1"/>
            <w:vAlign w:val="center"/>
          </w:tcPr>
          <w:p w14:paraId="7871D006" w14:textId="00A3043D" w:rsidR="00840D27" w:rsidRPr="00BF60A0" w:rsidRDefault="009449D2" w:rsidP="00840D27">
            <w:pPr>
              <w:pStyle w:val="ekvquelle"/>
              <w:rPr>
                <w:sz w:val="14"/>
                <w:szCs w:val="14"/>
              </w:rPr>
            </w:pPr>
            <w:r>
              <w:rPr>
                <w:sz w:val="14"/>
                <w:szCs w:val="14"/>
              </w:rPr>
              <w:t>5</w:t>
            </w:r>
            <w:r w:rsidR="00840D27" w:rsidRPr="00BF60A0">
              <w:rPr>
                <w:sz w:val="14"/>
                <w:szCs w:val="14"/>
              </w:rPr>
              <w:t xml:space="preserve"> Punkte</w:t>
            </w:r>
          </w:p>
        </w:tc>
        <w:tc>
          <w:tcPr>
            <w:tcW w:w="1169" w:type="dxa"/>
            <w:shd w:val="clear" w:color="auto" w:fill="D9D9D9" w:themeFill="background1" w:themeFillShade="D9"/>
            <w:vAlign w:val="center"/>
          </w:tcPr>
          <w:p w14:paraId="41467E54" w14:textId="77777777" w:rsidR="00840D27" w:rsidRPr="00BF60A0" w:rsidRDefault="00840D27" w:rsidP="00840D27">
            <w:pPr>
              <w:pStyle w:val="ekvquelle"/>
              <w:rPr>
                <w:sz w:val="14"/>
                <w:szCs w:val="14"/>
              </w:rPr>
            </w:pPr>
            <w:r w:rsidRPr="00BF60A0">
              <w:rPr>
                <w:sz w:val="14"/>
                <w:szCs w:val="14"/>
              </w:rPr>
              <w:t>stimmt überw.</w:t>
            </w:r>
          </w:p>
        </w:tc>
        <w:tc>
          <w:tcPr>
            <w:tcW w:w="1170" w:type="dxa"/>
            <w:shd w:val="clear" w:color="auto" w:fill="FFFFFF" w:themeFill="background1"/>
            <w:vAlign w:val="center"/>
          </w:tcPr>
          <w:p w14:paraId="48692891" w14:textId="7B28A248" w:rsidR="00840D27" w:rsidRPr="00BF60A0" w:rsidRDefault="009449D2" w:rsidP="00840D27">
            <w:pPr>
              <w:pStyle w:val="ekvquelle"/>
              <w:rPr>
                <w:sz w:val="14"/>
                <w:szCs w:val="14"/>
              </w:rPr>
            </w:pPr>
            <w:r>
              <w:rPr>
                <w:sz w:val="14"/>
                <w:szCs w:val="14"/>
              </w:rPr>
              <w:t>4</w:t>
            </w:r>
            <w:r w:rsidR="00840D27">
              <w:rPr>
                <w:sz w:val="14"/>
                <w:szCs w:val="14"/>
              </w:rPr>
              <w:t>–</w:t>
            </w:r>
            <w:r>
              <w:rPr>
                <w:sz w:val="14"/>
                <w:szCs w:val="14"/>
              </w:rPr>
              <w:t>3</w:t>
            </w:r>
            <w:r w:rsidR="00840D27" w:rsidRPr="00BF60A0">
              <w:rPr>
                <w:sz w:val="14"/>
                <w:szCs w:val="14"/>
              </w:rPr>
              <w:t xml:space="preserve"> Punkte</w:t>
            </w:r>
          </w:p>
        </w:tc>
        <w:tc>
          <w:tcPr>
            <w:tcW w:w="1169" w:type="dxa"/>
            <w:shd w:val="clear" w:color="auto" w:fill="D9D9D9" w:themeFill="background1" w:themeFillShade="D9"/>
            <w:vAlign w:val="center"/>
          </w:tcPr>
          <w:p w14:paraId="05462A88" w14:textId="77777777" w:rsidR="00840D27" w:rsidRPr="00BF60A0" w:rsidRDefault="00840D27" w:rsidP="00840D27">
            <w:pPr>
              <w:pStyle w:val="ekvquelle"/>
              <w:rPr>
                <w:sz w:val="14"/>
                <w:szCs w:val="14"/>
              </w:rPr>
            </w:pPr>
            <w:r w:rsidRPr="00BF60A0">
              <w:rPr>
                <w:sz w:val="14"/>
                <w:szCs w:val="14"/>
              </w:rPr>
              <w:t>stimmt teilw</w:t>
            </w:r>
            <w:r>
              <w:rPr>
                <w:sz w:val="14"/>
                <w:szCs w:val="14"/>
              </w:rPr>
              <w:t>.</w:t>
            </w:r>
          </w:p>
        </w:tc>
        <w:tc>
          <w:tcPr>
            <w:tcW w:w="1170" w:type="dxa"/>
            <w:shd w:val="clear" w:color="auto" w:fill="FFFFFF" w:themeFill="background1"/>
            <w:vAlign w:val="center"/>
          </w:tcPr>
          <w:p w14:paraId="6FDA4D70" w14:textId="1698FB09" w:rsidR="00840D27" w:rsidRPr="00BF60A0" w:rsidRDefault="00840D27" w:rsidP="00840D27">
            <w:pPr>
              <w:pStyle w:val="ekvquelle"/>
              <w:rPr>
                <w:sz w:val="14"/>
                <w:szCs w:val="14"/>
              </w:rPr>
            </w:pPr>
            <w:r>
              <w:rPr>
                <w:sz w:val="14"/>
                <w:szCs w:val="14"/>
              </w:rPr>
              <w:t>2</w:t>
            </w:r>
            <w:r w:rsidR="008C11E7">
              <w:rPr>
                <w:sz w:val="14"/>
                <w:szCs w:val="14"/>
              </w:rPr>
              <w:t xml:space="preserve"> </w:t>
            </w:r>
            <w:r w:rsidRPr="00BF60A0">
              <w:rPr>
                <w:sz w:val="14"/>
                <w:szCs w:val="14"/>
              </w:rPr>
              <w:t>Punkte</w:t>
            </w:r>
          </w:p>
        </w:tc>
        <w:tc>
          <w:tcPr>
            <w:tcW w:w="1169" w:type="dxa"/>
            <w:shd w:val="clear" w:color="auto" w:fill="D9D9D9" w:themeFill="background1" w:themeFillShade="D9"/>
            <w:vAlign w:val="center"/>
          </w:tcPr>
          <w:p w14:paraId="24D9BE12" w14:textId="77777777" w:rsidR="00840D27" w:rsidRPr="00BF60A0" w:rsidRDefault="00840D27" w:rsidP="00840D27">
            <w:pPr>
              <w:pStyle w:val="ekvquelle"/>
              <w:rPr>
                <w:sz w:val="14"/>
                <w:szCs w:val="14"/>
              </w:rPr>
            </w:pPr>
            <w:r w:rsidRPr="00BF60A0">
              <w:rPr>
                <w:sz w:val="14"/>
                <w:szCs w:val="14"/>
              </w:rPr>
              <w:t>stimmt nicht</w:t>
            </w:r>
          </w:p>
        </w:tc>
        <w:tc>
          <w:tcPr>
            <w:tcW w:w="1170" w:type="dxa"/>
            <w:shd w:val="clear" w:color="auto" w:fill="FFFFFF" w:themeFill="background1"/>
            <w:vAlign w:val="center"/>
          </w:tcPr>
          <w:p w14:paraId="505D8018" w14:textId="77777777" w:rsidR="00840D27" w:rsidRPr="00BF60A0" w:rsidRDefault="00840D27" w:rsidP="00840D27">
            <w:pPr>
              <w:pStyle w:val="ekvquelle"/>
              <w:rPr>
                <w:sz w:val="14"/>
                <w:szCs w:val="14"/>
              </w:rPr>
            </w:pPr>
            <w:r>
              <w:rPr>
                <w:sz w:val="14"/>
                <w:szCs w:val="14"/>
              </w:rPr>
              <w:t>1–</w:t>
            </w:r>
            <w:r w:rsidRPr="00BF60A0">
              <w:rPr>
                <w:sz w:val="14"/>
                <w:szCs w:val="14"/>
              </w:rPr>
              <w:t>0 Punkte</w:t>
            </w:r>
          </w:p>
        </w:tc>
      </w:tr>
    </w:tbl>
    <w:p w14:paraId="7D5CF87B" w14:textId="77777777" w:rsidR="002D6193" w:rsidRDefault="002D6193" w:rsidP="00840D27">
      <w:pPr>
        <w:pStyle w:val="ekvgrundtexthalbe"/>
      </w:pPr>
    </w:p>
    <w:p w14:paraId="5E9CEE97" w14:textId="6EA0D7FB" w:rsidR="002D6193" w:rsidRPr="00840D27" w:rsidRDefault="002D6193" w:rsidP="002D6193">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9449D2">
        <w:rPr>
          <w:rStyle w:val="ekvgrau"/>
        </w:rPr>
        <w:t>29</w:t>
      </w:r>
      <w:r w:rsidRPr="002D6193">
        <w:rPr>
          <w:rStyle w:val="ekvgrau"/>
        </w:rPr>
        <w:t xml:space="preserve"> P.)</w:t>
      </w:r>
    </w:p>
    <w:sectPr w:rsidR="002D6193" w:rsidRPr="00840D27" w:rsidSect="00127E08">
      <w:type w:val="continuous"/>
      <w:pgSz w:w="11906" w:h="16838" w:code="9"/>
      <w:pgMar w:top="454" w:right="1276" w:bottom="284"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E263" w14:textId="77777777" w:rsidR="00C610DC" w:rsidRDefault="00C610DC" w:rsidP="003C599D">
      <w:pPr>
        <w:spacing w:line="240" w:lineRule="auto"/>
      </w:pPr>
      <w:r>
        <w:separator/>
      </w:r>
    </w:p>
  </w:endnote>
  <w:endnote w:type="continuationSeparator" w:id="0">
    <w:p w14:paraId="55C4D374" w14:textId="77777777" w:rsidR="00C610DC" w:rsidRDefault="00C610D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CA548F" w:rsidRPr="00F42294" w14:paraId="525890E1" w14:textId="77777777" w:rsidTr="00FE1CC8">
      <w:trPr>
        <w:trHeight w:hRule="exact" w:val="680"/>
      </w:trPr>
      <w:tc>
        <w:tcPr>
          <w:tcW w:w="864" w:type="dxa"/>
          <w:noWrap/>
        </w:tcPr>
        <w:p w14:paraId="2161C919" w14:textId="77777777" w:rsidR="00CA548F" w:rsidRPr="00913892" w:rsidRDefault="00CA548F" w:rsidP="005E4C30">
          <w:pPr>
            <w:pStyle w:val="ekvpaginabild"/>
            <w:jc w:val="both"/>
          </w:pPr>
          <w:bookmarkStart w:id="1"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6FADDD4D" w:rsidR="00CA548F" w:rsidRPr="00913892" w:rsidRDefault="00CA548F" w:rsidP="00554EDA">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6B069F80" w14:textId="77777777" w:rsidR="00CA548F" w:rsidRDefault="00CA548F" w:rsidP="00CA548F">
          <w:pPr>
            <w:pStyle w:val="ekvpagina"/>
          </w:pPr>
          <w:r w:rsidRPr="00D6115B">
            <w:t>Programmbereich Gesellschaftswissenschaften</w:t>
          </w:r>
        </w:p>
        <w:p w14:paraId="44722BC9" w14:textId="3DB77CB0" w:rsidR="00CA548F" w:rsidRDefault="00CA548F" w:rsidP="00CA548F">
          <w:pPr>
            <w:pStyle w:val="ekvpagina"/>
          </w:pPr>
          <w:r w:rsidRPr="00751387">
            <w:t>Autor:A</w:t>
          </w:r>
          <w:r>
            <w:t>.</w:t>
          </w:r>
          <w:r w:rsidRPr="00751387">
            <w:t xml:space="preserve"> Kreus</w:t>
          </w:r>
        </w:p>
        <w:p w14:paraId="76B67FFA" w14:textId="67088EEF" w:rsidR="00CA548F" w:rsidRPr="00913892" w:rsidRDefault="00CA548F" w:rsidP="00DE65D7">
          <w:pPr>
            <w:pStyle w:val="ekvpagina"/>
          </w:pPr>
          <w:r w:rsidRPr="00FC700C">
            <w:t xml:space="preserve">Abbildungsnachweis: </w:t>
          </w:r>
          <w:r w:rsidR="00DE65D7">
            <w:t>Eckenfelder, Bettina, Eisenach; Ernst Klett Verlag GmbH, Stuttgart; (Shopping-Mall) Alamy Stock Photo, Abingdon, Oxon (Andrew Watson); (Straße) Alamy Stock Photo, Abingdon, Oxon (Yadid Levy); Thomas Plaßmann, Essen;</w:t>
          </w:r>
          <w:r w:rsidR="00DE65D7">
            <w:t xml:space="preserve"> </w:t>
          </w:r>
        </w:p>
      </w:tc>
    </w:tr>
    <w:bookmarkEnd w:id="1"/>
  </w:tbl>
  <w:p w14:paraId="2ABAF9B5"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EB18" w14:textId="77777777" w:rsidR="00C610DC" w:rsidRDefault="00C610DC" w:rsidP="003C599D">
      <w:pPr>
        <w:spacing w:line="240" w:lineRule="auto"/>
      </w:pPr>
      <w:r>
        <w:separator/>
      </w:r>
    </w:p>
  </w:footnote>
  <w:footnote w:type="continuationSeparator" w:id="0">
    <w:p w14:paraId="033B807D" w14:textId="77777777" w:rsidR="00C610DC" w:rsidRDefault="00C610D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140D4" w:rsidRPr="00C172AE" w14:paraId="4B8FB1D1" w14:textId="77777777" w:rsidTr="006975EF">
      <w:trPr>
        <w:trHeight w:hRule="exact" w:val="510"/>
      </w:trPr>
      <w:tc>
        <w:tcPr>
          <w:tcW w:w="818" w:type="dxa"/>
          <w:tcBorders>
            <w:top w:val="nil"/>
            <w:bottom w:val="nil"/>
            <w:right w:val="nil"/>
          </w:tcBorders>
          <w:noWrap/>
          <w:vAlign w:val="bottom"/>
        </w:tcPr>
        <w:p w14:paraId="35DE6F53" w14:textId="77777777" w:rsidR="00F140D4" w:rsidRPr="00AE65F6" w:rsidRDefault="00F140D4" w:rsidP="00F140D4">
          <w:pPr>
            <w:pageBreakBefore/>
            <w:rPr>
              <w:color w:val="FFFFFF" w:themeColor="background1"/>
            </w:rPr>
          </w:pPr>
        </w:p>
      </w:tc>
      <w:tc>
        <w:tcPr>
          <w:tcW w:w="3856" w:type="dxa"/>
          <w:tcBorders>
            <w:top w:val="nil"/>
            <w:left w:val="nil"/>
            <w:bottom w:val="nil"/>
            <w:right w:val="nil"/>
          </w:tcBorders>
          <w:noWrap/>
          <w:vAlign w:val="bottom"/>
        </w:tcPr>
        <w:p w14:paraId="31618EE8" w14:textId="77777777" w:rsidR="00F140D4" w:rsidRPr="007C1230" w:rsidRDefault="00F140D4" w:rsidP="00F140D4">
          <w:pPr>
            <w:pStyle w:val="ekvkolumnentitel"/>
          </w:pPr>
          <w:r w:rsidRPr="007C1230">
            <w:t>Name:</w:t>
          </w:r>
        </w:p>
      </w:tc>
      <w:tc>
        <w:tcPr>
          <w:tcW w:w="1321" w:type="dxa"/>
          <w:tcBorders>
            <w:top w:val="nil"/>
            <w:left w:val="nil"/>
            <w:bottom w:val="nil"/>
            <w:right w:val="nil"/>
          </w:tcBorders>
          <w:noWrap/>
          <w:vAlign w:val="bottom"/>
        </w:tcPr>
        <w:p w14:paraId="06B42643" w14:textId="77777777" w:rsidR="00F140D4" w:rsidRPr="007C1230" w:rsidRDefault="00F140D4" w:rsidP="00F140D4">
          <w:pPr>
            <w:pStyle w:val="ekvkolumnentitel"/>
          </w:pPr>
          <w:r w:rsidRPr="007C1230">
            <w:t>Klasse:</w:t>
          </w:r>
        </w:p>
      </w:tc>
      <w:tc>
        <w:tcPr>
          <w:tcW w:w="2041" w:type="dxa"/>
          <w:tcBorders>
            <w:top w:val="nil"/>
            <w:left w:val="nil"/>
            <w:bottom w:val="nil"/>
            <w:right w:val="nil"/>
          </w:tcBorders>
          <w:noWrap/>
          <w:vAlign w:val="bottom"/>
        </w:tcPr>
        <w:p w14:paraId="482C92DC" w14:textId="77777777" w:rsidR="00F140D4" w:rsidRPr="007C1230" w:rsidRDefault="00F140D4" w:rsidP="00F140D4">
          <w:pPr>
            <w:pStyle w:val="ekvkolumnentitel"/>
          </w:pPr>
          <w:r w:rsidRPr="007C1230">
            <w:t>Datum:</w:t>
          </w:r>
        </w:p>
      </w:tc>
      <w:tc>
        <w:tcPr>
          <w:tcW w:w="2081" w:type="dxa"/>
          <w:tcBorders>
            <w:top w:val="nil"/>
            <w:left w:val="nil"/>
            <w:bottom w:val="nil"/>
            <w:right w:val="nil"/>
          </w:tcBorders>
          <w:noWrap/>
          <w:vAlign w:val="bottom"/>
        </w:tcPr>
        <w:p w14:paraId="710AD670" w14:textId="77777777" w:rsidR="00F140D4" w:rsidRPr="007C1230" w:rsidRDefault="00F140D4" w:rsidP="00F140D4">
          <w:pPr>
            <w:pStyle w:val="ekvkvnummer"/>
          </w:pPr>
          <w:r>
            <w:t>KT</w:t>
          </w:r>
        </w:p>
      </w:tc>
      <w:tc>
        <w:tcPr>
          <w:tcW w:w="883" w:type="dxa"/>
          <w:tcBorders>
            <w:top w:val="nil"/>
            <w:left w:val="nil"/>
            <w:bottom w:val="nil"/>
          </w:tcBorders>
          <w:noWrap/>
          <w:vAlign w:val="bottom"/>
        </w:tcPr>
        <w:p w14:paraId="47D182B2" w14:textId="2464C2A2" w:rsidR="00F140D4" w:rsidRPr="007636A0" w:rsidRDefault="005D5324" w:rsidP="00F140D4">
          <w:pPr>
            <w:pStyle w:val="ekvkapitel"/>
            <w:rPr>
              <w:color w:val="FFFFFF" w:themeColor="background1"/>
            </w:rPr>
          </w:pPr>
          <w:r>
            <w:t>10</w:t>
          </w:r>
        </w:p>
      </w:tc>
    </w:tr>
    <w:tr w:rsidR="00F140D4" w:rsidRPr="00BF17F2" w14:paraId="4E465E60" w14:textId="77777777" w:rsidTr="006975E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A57FE2" w14:textId="77777777" w:rsidR="00F140D4" w:rsidRPr="00BF17F2" w:rsidRDefault="00F140D4" w:rsidP="00F140D4">
          <w:pPr>
            <w:rPr>
              <w:color w:val="FFFFFF" w:themeColor="background1"/>
            </w:rPr>
          </w:pPr>
        </w:p>
      </w:tc>
      <w:tc>
        <w:tcPr>
          <w:tcW w:w="10182" w:type="dxa"/>
          <w:gridSpan w:val="5"/>
          <w:tcBorders>
            <w:left w:val="nil"/>
            <w:bottom w:val="nil"/>
          </w:tcBorders>
          <w:noWrap/>
          <w:vAlign w:val="bottom"/>
        </w:tcPr>
        <w:p w14:paraId="0227DC98" w14:textId="77777777" w:rsidR="00F140D4" w:rsidRPr="00BF17F2" w:rsidRDefault="00F140D4" w:rsidP="00F140D4">
          <w:pPr>
            <w:rPr>
              <w:color w:val="FFFFFF" w:themeColor="background1"/>
            </w:rPr>
          </w:pPr>
        </w:p>
      </w:tc>
    </w:tr>
  </w:tbl>
  <w:p w14:paraId="1676C92F" w14:textId="7F66671B" w:rsidR="003E226B" w:rsidRDefault="003E226B">
    <w:pPr>
      <w:pStyle w:val="Kopfzeile"/>
    </w:pPr>
  </w:p>
  <w:p w14:paraId="6610DDEC"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96A09"/>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27E08"/>
    <w:rsid w:val="00131417"/>
    <w:rsid w:val="00137DDD"/>
    <w:rsid w:val="00140765"/>
    <w:rsid w:val="00140B24"/>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C71C3"/>
    <w:rsid w:val="002D41F4"/>
    <w:rsid w:val="002D6193"/>
    <w:rsid w:val="002D7B0C"/>
    <w:rsid w:val="002D7B42"/>
    <w:rsid w:val="002E163A"/>
    <w:rsid w:val="002E21C3"/>
    <w:rsid w:val="002F1328"/>
    <w:rsid w:val="002F1D62"/>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469AE"/>
    <w:rsid w:val="00454148"/>
    <w:rsid w:val="004621B3"/>
    <w:rsid w:val="0046364F"/>
    <w:rsid w:val="00465073"/>
    <w:rsid w:val="00465612"/>
    <w:rsid w:val="0047471A"/>
    <w:rsid w:val="00475402"/>
    <w:rsid w:val="00483A7A"/>
    <w:rsid w:val="00483D65"/>
    <w:rsid w:val="00484B5B"/>
    <w:rsid w:val="00486B3D"/>
    <w:rsid w:val="00490692"/>
    <w:rsid w:val="004925F2"/>
    <w:rsid w:val="004A5B15"/>
    <w:rsid w:val="004A66C3"/>
    <w:rsid w:val="004A66CF"/>
    <w:rsid w:val="004B2E86"/>
    <w:rsid w:val="004E3969"/>
    <w:rsid w:val="00501528"/>
    <w:rsid w:val="005069C1"/>
    <w:rsid w:val="00514229"/>
    <w:rsid w:val="005156EC"/>
    <w:rsid w:val="005168A4"/>
    <w:rsid w:val="0052117E"/>
    <w:rsid w:val="00521B91"/>
    <w:rsid w:val="005252D2"/>
    <w:rsid w:val="00530C92"/>
    <w:rsid w:val="00535AD8"/>
    <w:rsid w:val="00540A83"/>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5324"/>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4276"/>
    <w:rsid w:val="0064692C"/>
    <w:rsid w:val="00653F68"/>
    <w:rsid w:val="006802C4"/>
    <w:rsid w:val="00682844"/>
    <w:rsid w:val="0068429A"/>
    <w:rsid w:val="00685FDD"/>
    <w:rsid w:val="006912DC"/>
    <w:rsid w:val="00693676"/>
    <w:rsid w:val="006A5611"/>
    <w:rsid w:val="006A71DE"/>
    <w:rsid w:val="006A76D7"/>
    <w:rsid w:val="006A7BDB"/>
    <w:rsid w:val="006B1B02"/>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4EA1"/>
    <w:rsid w:val="00745BC6"/>
    <w:rsid w:val="00747C4A"/>
    <w:rsid w:val="007507F9"/>
    <w:rsid w:val="00751387"/>
    <w:rsid w:val="00751B0E"/>
    <w:rsid w:val="0075636B"/>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0D27"/>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10A"/>
    <w:rsid w:val="00882053"/>
    <w:rsid w:val="008942A2"/>
    <w:rsid w:val="0089534A"/>
    <w:rsid w:val="008A529C"/>
    <w:rsid w:val="008B446A"/>
    <w:rsid w:val="008B5E47"/>
    <w:rsid w:val="008C0880"/>
    <w:rsid w:val="008C11E7"/>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345"/>
    <w:rsid w:val="0094260D"/>
    <w:rsid w:val="009449D2"/>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28BD"/>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5466"/>
    <w:rsid w:val="00AB6AE5"/>
    <w:rsid w:val="00AB7619"/>
    <w:rsid w:val="00AC01E7"/>
    <w:rsid w:val="00AC4530"/>
    <w:rsid w:val="00AC7B89"/>
    <w:rsid w:val="00AD4D22"/>
    <w:rsid w:val="00AE2B1D"/>
    <w:rsid w:val="00AE65F6"/>
    <w:rsid w:val="00AF053E"/>
    <w:rsid w:val="00B00462"/>
    <w:rsid w:val="00B00587"/>
    <w:rsid w:val="00B039E8"/>
    <w:rsid w:val="00B05E65"/>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0266"/>
    <w:rsid w:val="00B7242A"/>
    <w:rsid w:val="00B8071F"/>
    <w:rsid w:val="00B8109A"/>
    <w:rsid w:val="00B82B4E"/>
    <w:rsid w:val="00B8420E"/>
    <w:rsid w:val="00B90CE1"/>
    <w:rsid w:val="00B94B81"/>
    <w:rsid w:val="00BA1A23"/>
    <w:rsid w:val="00BA2134"/>
    <w:rsid w:val="00BB2F2F"/>
    <w:rsid w:val="00BC2025"/>
    <w:rsid w:val="00BC2CD2"/>
    <w:rsid w:val="00BC6483"/>
    <w:rsid w:val="00BC69E3"/>
    <w:rsid w:val="00BC7335"/>
    <w:rsid w:val="00BD542D"/>
    <w:rsid w:val="00BD6E66"/>
    <w:rsid w:val="00BE1962"/>
    <w:rsid w:val="00BE4821"/>
    <w:rsid w:val="00BF17F2"/>
    <w:rsid w:val="00BF60A0"/>
    <w:rsid w:val="00C00404"/>
    <w:rsid w:val="00C00540"/>
    <w:rsid w:val="00C15E97"/>
    <w:rsid w:val="00C172AE"/>
    <w:rsid w:val="00C17BE6"/>
    <w:rsid w:val="00C343F5"/>
    <w:rsid w:val="00C40555"/>
    <w:rsid w:val="00C40D51"/>
    <w:rsid w:val="00C429A6"/>
    <w:rsid w:val="00C45D3B"/>
    <w:rsid w:val="00C46BF4"/>
    <w:rsid w:val="00C504F8"/>
    <w:rsid w:val="00C52804"/>
    <w:rsid w:val="00C52A99"/>
    <w:rsid w:val="00C52AB7"/>
    <w:rsid w:val="00C610DC"/>
    <w:rsid w:val="00C61654"/>
    <w:rsid w:val="00C70F84"/>
    <w:rsid w:val="00C727B3"/>
    <w:rsid w:val="00C72BA2"/>
    <w:rsid w:val="00C84DF8"/>
    <w:rsid w:val="00C84E4C"/>
    <w:rsid w:val="00C87044"/>
    <w:rsid w:val="00C94D17"/>
    <w:rsid w:val="00CA0DCE"/>
    <w:rsid w:val="00CA548F"/>
    <w:rsid w:val="00CB17F5"/>
    <w:rsid w:val="00CB27C6"/>
    <w:rsid w:val="00CB463B"/>
    <w:rsid w:val="00CB5B82"/>
    <w:rsid w:val="00CB782D"/>
    <w:rsid w:val="00CC263E"/>
    <w:rsid w:val="00CC54E0"/>
    <w:rsid w:val="00CC65A8"/>
    <w:rsid w:val="00CC7DBB"/>
    <w:rsid w:val="00CD2014"/>
    <w:rsid w:val="00CD4219"/>
    <w:rsid w:val="00CD5490"/>
    <w:rsid w:val="00CD6369"/>
    <w:rsid w:val="00CE2A37"/>
    <w:rsid w:val="00CE3E54"/>
    <w:rsid w:val="00CE4C91"/>
    <w:rsid w:val="00CF2E1A"/>
    <w:rsid w:val="00CF6EC0"/>
    <w:rsid w:val="00CF715C"/>
    <w:rsid w:val="00D0196D"/>
    <w:rsid w:val="00D022EC"/>
    <w:rsid w:val="00D02B99"/>
    <w:rsid w:val="00D05217"/>
    <w:rsid w:val="00D06182"/>
    <w:rsid w:val="00D125BD"/>
    <w:rsid w:val="00D12661"/>
    <w:rsid w:val="00D14F61"/>
    <w:rsid w:val="00D1582D"/>
    <w:rsid w:val="00D2569D"/>
    <w:rsid w:val="00D27A1B"/>
    <w:rsid w:val="00D30806"/>
    <w:rsid w:val="00D34DC1"/>
    <w:rsid w:val="00D403F7"/>
    <w:rsid w:val="00D419C2"/>
    <w:rsid w:val="00D42356"/>
    <w:rsid w:val="00D559DE"/>
    <w:rsid w:val="00D56FEB"/>
    <w:rsid w:val="00D6076D"/>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255A"/>
    <w:rsid w:val="00DC30DA"/>
    <w:rsid w:val="00DE287B"/>
    <w:rsid w:val="00DE603B"/>
    <w:rsid w:val="00DE65D7"/>
    <w:rsid w:val="00DF129D"/>
    <w:rsid w:val="00DF4371"/>
    <w:rsid w:val="00DF625F"/>
    <w:rsid w:val="00DF74DB"/>
    <w:rsid w:val="00E00C59"/>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C6997"/>
    <w:rsid w:val="00ED07FE"/>
    <w:rsid w:val="00EE049D"/>
    <w:rsid w:val="00EE2721"/>
    <w:rsid w:val="00EE2A0B"/>
    <w:rsid w:val="00EF6029"/>
    <w:rsid w:val="00F140D4"/>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3CE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00C"/>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942345"/>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paragraph" w:styleId="Beschriftung">
    <w:name w:val="caption"/>
    <w:basedOn w:val="Standard"/>
    <w:next w:val="Standard"/>
    <w:uiPriority w:val="35"/>
    <w:unhideWhenUsed/>
    <w:qFormat/>
    <w:rsid w:val="00FC70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10</cp:revision>
  <cp:lastPrinted>2016-12-23T16:36:00Z</cp:lastPrinted>
  <dcterms:created xsi:type="dcterms:W3CDTF">2022-03-28T09:41:00Z</dcterms:created>
  <dcterms:modified xsi:type="dcterms:W3CDTF">2022-04-25T09:02:00Z</dcterms:modified>
</cp:coreProperties>
</file>