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2C5D15" w:rsidRPr="00C172AE" w:rsidTr="001C499E">
        <w:trPr>
          <w:trHeight w:hRule="exact" w:val="510"/>
        </w:trPr>
        <w:tc>
          <w:tcPr>
            <w:tcW w:w="818" w:type="dxa"/>
            <w:tcBorders>
              <w:top w:val="nil"/>
              <w:bottom w:val="nil"/>
              <w:right w:val="nil"/>
            </w:tcBorders>
            <w:noWrap/>
            <w:vAlign w:val="bottom"/>
          </w:tcPr>
          <w:p w:rsidR="002C5D15" w:rsidRPr="00AE65F6" w:rsidRDefault="002C5D15" w:rsidP="00362B02">
            <w:pPr>
              <w:pageBreakBefore/>
              <w:rPr>
                <w:color w:val="FFFFFF" w:themeColor="background1"/>
              </w:rPr>
            </w:pPr>
          </w:p>
        </w:tc>
        <w:tc>
          <w:tcPr>
            <w:tcW w:w="3856" w:type="dxa"/>
            <w:tcBorders>
              <w:top w:val="nil"/>
              <w:left w:val="nil"/>
              <w:bottom w:val="nil"/>
              <w:right w:val="nil"/>
            </w:tcBorders>
            <w:noWrap/>
            <w:vAlign w:val="bottom"/>
          </w:tcPr>
          <w:p w:rsidR="002C5D15" w:rsidRPr="007C1230" w:rsidRDefault="002C5D15" w:rsidP="007C1230">
            <w:pPr>
              <w:pStyle w:val="ekvkolumnentitel"/>
            </w:pPr>
            <w:r w:rsidRPr="007C1230">
              <w:t>Name:</w:t>
            </w:r>
          </w:p>
        </w:tc>
        <w:tc>
          <w:tcPr>
            <w:tcW w:w="1321" w:type="dxa"/>
            <w:tcBorders>
              <w:top w:val="nil"/>
              <w:left w:val="nil"/>
              <w:bottom w:val="nil"/>
              <w:right w:val="nil"/>
            </w:tcBorders>
            <w:noWrap/>
            <w:vAlign w:val="bottom"/>
          </w:tcPr>
          <w:p w:rsidR="002C5D15" w:rsidRPr="007C1230" w:rsidRDefault="002C5D15" w:rsidP="007C1230">
            <w:pPr>
              <w:pStyle w:val="ekvkolumnentitel"/>
            </w:pPr>
            <w:r w:rsidRPr="007C1230">
              <w:t>Klasse:</w:t>
            </w:r>
          </w:p>
        </w:tc>
        <w:tc>
          <w:tcPr>
            <w:tcW w:w="2041" w:type="dxa"/>
            <w:tcBorders>
              <w:top w:val="nil"/>
              <w:left w:val="nil"/>
              <w:bottom w:val="nil"/>
              <w:right w:val="nil"/>
            </w:tcBorders>
            <w:noWrap/>
            <w:vAlign w:val="bottom"/>
          </w:tcPr>
          <w:p w:rsidR="002C5D15" w:rsidRPr="007C1230" w:rsidRDefault="002C5D15" w:rsidP="007C1230">
            <w:pPr>
              <w:pStyle w:val="ekvkolumnentitel"/>
            </w:pPr>
            <w:r w:rsidRPr="007C1230">
              <w:t>Datum:</w:t>
            </w:r>
          </w:p>
        </w:tc>
        <w:tc>
          <w:tcPr>
            <w:tcW w:w="2081" w:type="dxa"/>
            <w:tcBorders>
              <w:top w:val="nil"/>
              <w:left w:val="nil"/>
              <w:bottom w:val="nil"/>
              <w:right w:val="nil"/>
            </w:tcBorders>
            <w:noWrap/>
            <w:vAlign w:val="bottom"/>
          </w:tcPr>
          <w:p w:rsidR="002C5D15" w:rsidRPr="007C1230" w:rsidRDefault="002C5D15" w:rsidP="00E81EBD">
            <w:pPr>
              <w:pStyle w:val="ekvkvnummer"/>
            </w:pPr>
            <w:r w:rsidRPr="007C1230">
              <w:t xml:space="preserve">KV </w:t>
            </w:r>
            <w:r w:rsidR="00E81EBD">
              <w:t>01</w:t>
            </w:r>
          </w:p>
        </w:tc>
        <w:tc>
          <w:tcPr>
            <w:tcW w:w="883" w:type="dxa"/>
            <w:tcBorders>
              <w:top w:val="nil"/>
              <w:left w:val="nil"/>
              <w:bottom w:val="nil"/>
            </w:tcBorders>
            <w:noWrap/>
            <w:vAlign w:val="bottom"/>
          </w:tcPr>
          <w:p w:rsidR="002C5D15" w:rsidRPr="007636A0" w:rsidRDefault="001D787D" w:rsidP="009078CB">
            <w:pPr>
              <w:pStyle w:val="ekvkapitel"/>
              <w:rPr>
                <w:color w:val="FFFFFF" w:themeColor="background1"/>
              </w:rPr>
            </w:pPr>
            <w:r>
              <w:t>7</w:t>
            </w:r>
          </w:p>
        </w:tc>
      </w:tr>
      <w:tr w:rsidR="00583FC8" w:rsidRPr="00BF17F2" w:rsidTr="00E44E20">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rsidR="00583FC8" w:rsidRPr="00BF17F2" w:rsidRDefault="00583FC8" w:rsidP="00AE65F6">
            <w:pPr>
              <w:rPr>
                <w:color w:val="FFFFFF" w:themeColor="background1"/>
              </w:rPr>
            </w:pPr>
          </w:p>
        </w:tc>
        <w:tc>
          <w:tcPr>
            <w:tcW w:w="10182" w:type="dxa"/>
            <w:gridSpan w:val="5"/>
            <w:tcBorders>
              <w:left w:val="nil"/>
              <w:bottom w:val="nil"/>
            </w:tcBorders>
            <w:noWrap/>
            <w:vAlign w:val="bottom"/>
          </w:tcPr>
          <w:p w:rsidR="00583FC8" w:rsidRPr="00BF17F2" w:rsidRDefault="00583FC8" w:rsidP="00037566">
            <w:pPr>
              <w:rPr>
                <w:color w:val="FFFFFF" w:themeColor="background1"/>
              </w:rPr>
            </w:pPr>
          </w:p>
        </w:tc>
      </w:tr>
    </w:tbl>
    <w:p w:rsidR="00166019" w:rsidRDefault="006A551E" w:rsidP="006A551E">
      <w:pPr>
        <w:pStyle w:val="ekvue2arial"/>
      </w:pPr>
      <w:bookmarkStart w:id="0" w:name="bmStart"/>
      <w:bookmarkEnd w:id="0"/>
      <w:r w:rsidRPr="006A551E">
        <w:t>Europa</w:t>
      </w:r>
    </w:p>
    <w:p w:rsidR="007818AD" w:rsidRDefault="007818AD" w:rsidP="007818AD"/>
    <w:tbl>
      <w:tblPr>
        <w:tblW w:w="9354" w:type="dxa"/>
        <w:tblInd w:w="113" w:type="dxa"/>
        <w:tblLayout w:type="fixed"/>
        <w:tblCellMar>
          <w:left w:w="113" w:type="dxa"/>
          <w:right w:w="113" w:type="dxa"/>
        </w:tblCellMar>
        <w:tblLook w:val="01E0" w:firstRow="1" w:lastRow="1" w:firstColumn="1" w:lastColumn="1" w:noHBand="0" w:noVBand="0"/>
      </w:tblPr>
      <w:tblGrid>
        <w:gridCol w:w="567"/>
        <w:gridCol w:w="8787"/>
      </w:tblGrid>
      <w:tr w:rsidR="007818AD" w:rsidRPr="003C39DC" w:rsidTr="004675BD">
        <w:trPr>
          <w:trHeight w:val="284"/>
        </w:trPr>
        <w:tc>
          <w:tcPr>
            <w:tcW w:w="567" w:type="dxa"/>
            <w:tcBorders>
              <w:bottom w:val="single" w:sz="8" w:space="0" w:color="333333"/>
              <w:right w:val="single" w:sz="4" w:space="0" w:color="333333"/>
            </w:tcBorders>
            <w:shd w:val="clear" w:color="auto" w:fill="FFFFFF" w:themeFill="background1"/>
          </w:tcPr>
          <w:p w:rsidR="007818AD" w:rsidRPr="0081389B" w:rsidRDefault="007818AD" w:rsidP="004675BD">
            <w:pPr>
              <w:rPr>
                <w:rStyle w:val="ekvfett"/>
              </w:rPr>
            </w:pPr>
            <w:r w:rsidRPr="00DA7734">
              <w:rPr>
                <w:rStyle w:val="ekvfett"/>
                <w:color w:val="FFFFFF" w:themeColor="background1"/>
                <w:highlight w:val="darkGray"/>
              </w:rPr>
              <w:t>M1</w:t>
            </w:r>
          </w:p>
        </w:tc>
        <w:tc>
          <w:tcPr>
            <w:tcW w:w="8787" w:type="dxa"/>
            <w:tcBorders>
              <w:bottom w:val="single" w:sz="8" w:space="0" w:color="333333"/>
            </w:tcBorders>
            <w:shd w:val="clear" w:color="auto" w:fill="FFFFFF" w:themeFill="background1"/>
          </w:tcPr>
          <w:p w:rsidR="007818AD" w:rsidRPr="0081389B" w:rsidRDefault="007818AD" w:rsidP="004675BD">
            <w:pPr>
              <w:rPr>
                <w:rStyle w:val="ekvfett"/>
              </w:rPr>
            </w:pPr>
            <w:r w:rsidRPr="00797675">
              <w:rPr>
                <w:rStyle w:val="ekvfett"/>
              </w:rPr>
              <w:t>Europäische Arbeitsbehörde ELA kann bald starten</w:t>
            </w:r>
          </w:p>
        </w:tc>
      </w:tr>
      <w:tr w:rsidR="007818AD" w:rsidRPr="003C39DC" w:rsidTr="004675BD">
        <w:trPr>
          <w:trHeight w:val="284"/>
        </w:trPr>
        <w:tc>
          <w:tcPr>
            <w:tcW w:w="567" w:type="dxa"/>
            <w:tcBorders>
              <w:bottom w:val="single" w:sz="8" w:space="0" w:color="333333"/>
              <w:right w:val="single" w:sz="4" w:space="0" w:color="333333"/>
            </w:tcBorders>
            <w:shd w:val="clear" w:color="auto" w:fill="auto"/>
          </w:tcPr>
          <w:p w:rsidR="007818AD" w:rsidRDefault="007818AD" w:rsidP="004675BD">
            <w:bookmarkStart w:id="1" w:name="_GoBack" w:colFirst="2" w:colLast="2"/>
            <w:r w:rsidRPr="00041835">
              <w:t>1</w:t>
            </w:r>
          </w:p>
          <w:p w:rsidR="007818AD" w:rsidRDefault="007818AD" w:rsidP="004675BD"/>
          <w:p w:rsidR="007818AD" w:rsidRDefault="007818AD" w:rsidP="004675BD"/>
          <w:p w:rsidR="007818AD" w:rsidRDefault="007818AD" w:rsidP="004675BD"/>
          <w:p w:rsidR="007818AD" w:rsidRDefault="007818AD" w:rsidP="004675BD">
            <w:r>
              <w:t>5</w:t>
            </w:r>
          </w:p>
          <w:p w:rsidR="007818AD" w:rsidRDefault="007818AD" w:rsidP="004675BD"/>
          <w:p w:rsidR="007818AD" w:rsidRDefault="007818AD" w:rsidP="004675BD"/>
          <w:p w:rsidR="007818AD" w:rsidRDefault="007818AD" w:rsidP="004675BD"/>
          <w:p w:rsidR="007818AD" w:rsidRDefault="007818AD" w:rsidP="004675BD"/>
          <w:p w:rsidR="007818AD" w:rsidRDefault="007818AD" w:rsidP="004675BD">
            <w:r>
              <w:t>10</w:t>
            </w:r>
          </w:p>
          <w:p w:rsidR="007818AD" w:rsidRDefault="007818AD" w:rsidP="004675BD"/>
          <w:p w:rsidR="007818AD" w:rsidRDefault="007818AD" w:rsidP="004675BD"/>
          <w:p w:rsidR="007818AD" w:rsidRDefault="007818AD" w:rsidP="004675BD"/>
          <w:p w:rsidR="007818AD" w:rsidRDefault="007818AD" w:rsidP="004675BD"/>
          <w:p w:rsidR="007818AD" w:rsidRDefault="007818AD" w:rsidP="004675BD">
            <w:r>
              <w:t>15</w:t>
            </w:r>
          </w:p>
          <w:p w:rsidR="007818AD" w:rsidRPr="00041835" w:rsidRDefault="007818AD" w:rsidP="004675BD">
            <w:pPr>
              <w:rPr>
                <w:highlight w:val="darkGray"/>
              </w:rPr>
            </w:pPr>
          </w:p>
        </w:tc>
        <w:tc>
          <w:tcPr>
            <w:tcW w:w="8787" w:type="dxa"/>
            <w:tcBorders>
              <w:bottom w:val="single" w:sz="8" w:space="0" w:color="333333"/>
            </w:tcBorders>
            <w:shd w:val="clear" w:color="auto" w:fill="FFFFFF" w:themeFill="background1"/>
          </w:tcPr>
          <w:p w:rsidR="007818AD" w:rsidRDefault="007818AD" w:rsidP="004675BD">
            <w:r>
              <w:t xml:space="preserve">Rund 17 Millionen EU-Bürger arbeiten in einem anderen EU-Mitgliedstaat als ihrem Heimatstaat. Dazu kommen 1,7 Millionen, die täglich über die Grenze pendeln. Dass diese Bürger nicht benachteiligt werden, darüber soll die neue Arbeitsbehörde ELA wachen, auf die sich jetzt EU-Kommission, Europaparlament und die EU-Mitgliedstaaten geeinigt haben. Sie soll bis 2024 aufgebaut werden. Die EU-Mitgliedstaaten beteiligen sich überwiegend auf freiwilliger Basis an den Aktivitäten der ELA. Dabei geht es insbesondere um die Durchsetzung von Sozialstandards, also darum, dass ausländische EU-Bürger nicht schlechter bezahlt werden und nicht länger arbeiten müssen als Einheimische. </w:t>
            </w:r>
          </w:p>
          <w:p w:rsidR="007818AD" w:rsidRDefault="007818AD" w:rsidP="004675BD">
            <w:r>
              <w:t xml:space="preserve">Ein weiteres Ziel ist die Bekämpfung von Schwarzarbeit bei der Entsendung von Arbeitnehmern. Zu diesem Zweck sind auch grenzübergreifende Kontrollen möglich. Die Behörde kann aber keine Kontrollen selbst veranlassen. Darüber hinaus soll der Zugang zu Informationen für Arbeitnehmer, Arbeitgeber und Behörden über Rechte und Pflichten bei der Arbeit im EU-Ausland erleichtert werden. </w:t>
            </w:r>
          </w:p>
          <w:p w:rsidR="007818AD" w:rsidRPr="00797675" w:rsidRDefault="007818AD" w:rsidP="004675BD">
            <w:pPr>
              <w:rPr>
                <w:rStyle w:val="ekvfett"/>
              </w:rPr>
            </w:pPr>
            <w:r>
              <w:t>Die Einrichtung der neuen Behörde wird insbesondere von den Gewerkschaften begrüßt. Die Bun-desvereinigung der Deutschen Arbeitgeberverbände erklärte dagegen: „Wir brauchen keine neue Mammutbehörde ohne jeden Mehrwert.“</w:t>
            </w:r>
          </w:p>
        </w:tc>
      </w:tr>
    </w:tbl>
    <w:bookmarkEnd w:id="1"/>
    <w:p w:rsidR="007818AD" w:rsidRDefault="007818AD" w:rsidP="007818AD">
      <w:pPr>
        <w:pStyle w:val="ekvbildlegende"/>
      </w:pPr>
      <w:r>
        <w:t>Q</w:t>
      </w:r>
      <w:r w:rsidRPr="005B15DD">
        <w:t xml:space="preserve">uelle: </w:t>
      </w:r>
      <w:r>
        <w:t xml:space="preserve">Autorentext </w:t>
      </w:r>
      <w:r w:rsidRPr="00797675">
        <w:t>nach Zeitungsmeldungen und Pressemitteilungen vom Dezember 2018 und Februar 2019</w:t>
      </w:r>
    </w:p>
    <w:p w:rsidR="007818AD" w:rsidRDefault="007818AD" w:rsidP="007818AD"/>
    <w:p w:rsidR="007818AD" w:rsidRDefault="007818AD" w:rsidP="007818AD"/>
    <w:tbl>
      <w:tblPr>
        <w:tblW w:w="9354" w:type="dxa"/>
        <w:tblBorders>
          <w:bottom w:val="single" w:sz="4" w:space="0" w:color="auto"/>
          <w:insideH w:val="single" w:sz="4" w:space="0" w:color="333333"/>
          <w:insideV w:val="single" w:sz="4" w:space="0" w:color="333333"/>
        </w:tblBorders>
        <w:tblLayout w:type="fixed"/>
        <w:tblCellMar>
          <w:left w:w="0" w:type="dxa"/>
          <w:right w:w="0" w:type="dxa"/>
        </w:tblCellMar>
        <w:tblLook w:val="01E0" w:firstRow="1" w:lastRow="1" w:firstColumn="1" w:lastColumn="1" w:noHBand="0" w:noVBand="0"/>
      </w:tblPr>
      <w:tblGrid>
        <w:gridCol w:w="8617"/>
        <w:gridCol w:w="737"/>
      </w:tblGrid>
      <w:tr w:rsidR="007818AD" w:rsidRPr="00A7242C" w:rsidTr="00E91E11">
        <w:trPr>
          <w:trHeight w:val="284"/>
        </w:trPr>
        <w:tc>
          <w:tcPr>
            <w:tcW w:w="8617" w:type="dxa"/>
            <w:shd w:val="clear" w:color="auto" w:fill="FFFFFF" w:themeFill="background1"/>
          </w:tcPr>
          <w:p w:rsidR="007818AD" w:rsidRPr="00797675" w:rsidRDefault="007818AD" w:rsidP="004675BD">
            <w:pPr>
              <w:pStyle w:val="ekvaufzhlung"/>
            </w:pPr>
            <w:r w:rsidRPr="00797675">
              <w:rPr>
                <w:rStyle w:val="ekvfett"/>
              </w:rPr>
              <w:t>1.</w:t>
            </w:r>
            <w:r w:rsidRPr="00797675">
              <w:tab/>
              <w:t xml:space="preserve">Stellen Sie ausgehend von </w:t>
            </w:r>
            <w:r w:rsidRPr="00DA7734">
              <w:rPr>
                <w:rStyle w:val="ekvfett"/>
                <w:color w:val="FFFFFF" w:themeColor="background1"/>
                <w:highlight w:val="darkGray"/>
              </w:rPr>
              <w:t>M1</w:t>
            </w:r>
            <w:r w:rsidRPr="00797675">
              <w:t xml:space="preserve"> das Prinzip der Freizügigkeit in der Europäischen Union dar. </w:t>
            </w:r>
          </w:p>
          <w:p w:rsidR="007818AD" w:rsidRDefault="007818AD" w:rsidP="004675BD">
            <w:pPr>
              <w:pStyle w:val="ekvaufzhlung"/>
            </w:pPr>
          </w:p>
          <w:p w:rsidR="007818AD" w:rsidRPr="00797675" w:rsidRDefault="007818AD" w:rsidP="004675BD">
            <w:pPr>
              <w:pStyle w:val="ekvaufzhlung"/>
            </w:pPr>
            <w:r w:rsidRPr="00797675">
              <w:rPr>
                <w:rStyle w:val="ekvfett"/>
              </w:rPr>
              <w:t>2.</w:t>
            </w:r>
            <w:r w:rsidRPr="00797675">
              <w:tab/>
              <w:t>Die Freizügigkeit gehört zu den vier Freiheiten, die Gr</w:t>
            </w:r>
            <w:r>
              <w:t>undpfeiler der Europäischen Uni</w:t>
            </w:r>
            <w:r w:rsidRPr="00797675">
              <w:t xml:space="preserve">on sind. Nennen Sie die anderen drei Freiheiten und erläutern Sie sie knapp. </w:t>
            </w:r>
          </w:p>
          <w:p w:rsidR="007818AD" w:rsidRDefault="007818AD" w:rsidP="004675BD">
            <w:pPr>
              <w:pStyle w:val="ekvaufzhlung"/>
            </w:pPr>
          </w:p>
          <w:p w:rsidR="007818AD" w:rsidRPr="00797675" w:rsidRDefault="007818AD" w:rsidP="004675BD">
            <w:pPr>
              <w:pStyle w:val="ekvaufzhlung"/>
            </w:pPr>
            <w:r w:rsidRPr="00797675">
              <w:rPr>
                <w:rStyle w:val="ekvfett"/>
              </w:rPr>
              <w:t>3.</w:t>
            </w:r>
            <w:r w:rsidRPr="00797675">
              <w:tab/>
              <w:t>In der Europäischen Union und in den Staaten des Eu</w:t>
            </w:r>
            <w:r>
              <w:t>roparats gelten soziale Mindest</w:t>
            </w:r>
            <w:r w:rsidRPr="00797675">
              <w:t>standards</w:t>
            </w:r>
            <w:r>
              <w:t>.</w:t>
            </w:r>
            <w:r w:rsidRPr="00797675">
              <w:t xml:space="preserve"> </w:t>
            </w:r>
          </w:p>
          <w:p w:rsidR="007818AD" w:rsidRPr="00797675" w:rsidRDefault="007818AD" w:rsidP="004675BD">
            <w:pPr>
              <w:pStyle w:val="ekvaufzhlung"/>
            </w:pPr>
            <w:r>
              <w:tab/>
            </w:r>
            <w:r w:rsidRPr="00797675">
              <w:t>a) Nennen Sie fünf Beispiele für diese sozialen Mindeststandards.</w:t>
            </w:r>
          </w:p>
          <w:p w:rsidR="007818AD" w:rsidRDefault="007818AD" w:rsidP="004675BD">
            <w:pPr>
              <w:pStyle w:val="ekvaufzhlung"/>
            </w:pPr>
            <w:r>
              <w:tab/>
            </w:r>
            <w:r w:rsidRPr="00797675">
              <w:t xml:space="preserve">b) Diese Mindeststandards sind in der Charta der Grundrechte der Europäischen Union und in </w:t>
            </w:r>
            <w:r>
              <w:tab/>
            </w:r>
            <w:r>
              <w:tab/>
            </w:r>
            <w:r>
              <w:tab/>
            </w:r>
            <w:r w:rsidRPr="00797675">
              <w:t xml:space="preserve">der Europäischen Sozialcharta festgelegt. Zählen Sie für jede der beiden Chartas auf, für </w:t>
            </w:r>
            <w:r>
              <w:tab/>
            </w:r>
            <w:r>
              <w:tab/>
            </w:r>
            <w:r>
              <w:tab/>
            </w:r>
            <w:r w:rsidRPr="00797675">
              <w:t xml:space="preserve">welche Staaten bzw. Staatengruppen sie gilt, und arbeiten Sie den zentralen Unterschied </w:t>
            </w:r>
            <w:r>
              <w:tab/>
            </w:r>
            <w:r>
              <w:tab/>
            </w:r>
            <w:r>
              <w:tab/>
            </w:r>
            <w:r w:rsidRPr="00797675">
              <w:t>zwischen den beiden Chartas heraus.</w:t>
            </w:r>
          </w:p>
          <w:p w:rsidR="007818AD" w:rsidRPr="00797675" w:rsidRDefault="007818AD" w:rsidP="004675BD">
            <w:pPr>
              <w:pStyle w:val="ekvaufzhlung"/>
            </w:pPr>
            <w:r w:rsidRPr="00797675">
              <w:t xml:space="preserve"> </w:t>
            </w:r>
          </w:p>
          <w:p w:rsidR="007818AD" w:rsidRPr="00797675" w:rsidRDefault="007818AD" w:rsidP="004675BD">
            <w:pPr>
              <w:pStyle w:val="ekvaufzhlung"/>
            </w:pPr>
            <w:r w:rsidRPr="00797675">
              <w:rPr>
                <w:rStyle w:val="ekvfett"/>
              </w:rPr>
              <w:t>4.</w:t>
            </w:r>
            <w:r w:rsidRPr="00797675">
              <w:tab/>
              <w:t>Die Europäische Arbeitsbehörde soll der europaweite</w:t>
            </w:r>
            <w:r>
              <w:t>n Durchsetzung sozialer Mindest</w:t>
            </w:r>
            <w:r w:rsidRPr="00797675">
              <w:t xml:space="preserve">standards dienen. Diskutieren Sie mithilfe von </w:t>
            </w:r>
            <w:r w:rsidRPr="00DA7734">
              <w:rPr>
                <w:rStyle w:val="ekvfett"/>
                <w:color w:val="FFFFFF" w:themeColor="background1"/>
                <w:highlight w:val="darkGray"/>
              </w:rPr>
              <w:t>M1</w:t>
            </w:r>
            <w:r w:rsidRPr="00797675">
              <w:t>, inwieweit die neue Behörde dafür geeignet ist.</w:t>
            </w:r>
          </w:p>
          <w:p w:rsidR="007818AD" w:rsidRDefault="007818AD" w:rsidP="004675BD">
            <w:pPr>
              <w:pStyle w:val="ekvaufzhlung"/>
            </w:pPr>
          </w:p>
          <w:p w:rsidR="007818AD" w:rsidRPr="00797675" w:rsidRDefault="007818AD" w:rsidP="004675BD">
            <w:pPr>
              <w:pStyle w:val="ekvaufzhlung"/>
            </w:pPr>
            <w:r w:rsidRPr="00797675">
              <w:rPr>
                <w:rStyle w:val="ekvfett"/>
              </w:rPr>
              <w:t>5.</w:t>
            </w:r>
            <w:r w:rsidRPr="00797675">
              <w:tab/>
              <w:t>Für EU-Bürger, die in einem anderen EU-Staat arbeiten wollen, ist der Europass entwickelt worden.</w:t>
            </w:r>
          </w:p>
          <w:p w:rsidR="007818AD" w:rsidRPr="00797675" w:rsidRDefault="007818AD" w:rsidP="004675BD">
            <w:pPr>
              <w:pStyle w:val="ekvaufzhlung"/>
            </w:pPr>
            <w:r>
              <w:tab/>
            </w:r>
            <w:r w:rsidRPr="00797675">
              <w:t>a) Beschreiben Sie die fünf Elemente, aus denen er besteht.</w:t>
            </w:r>
          </w:p>
          <w:p w:rsidR="007818AD" w:rsidRDefault="007818AD" w:rsidP="004675BD">
            <w:pPr>
              <w:pStyle w:val="ekvaufzhlung"/>
            </w:pPr>
            <w:r>
              <w:tab/>
            </w:r>
            <w:r w:rsidRPr="00797675">
              <w:t xml:space="preserve">b) Nennen Sie diejenigen Elemente des Europasses, die für Sie persönlich wichtig wären, wenn </w:t>
            </w:r>
            <w:r>
              <w:tab/>
            </w:r>
            <w:r>
              <w:tab/>
            </w:r>
            <w:r>
              <w:tab/>
            </w:r>
            <w:r w:rsidRPr="00797675">
              <w:t>Sie sich nach Ihrer Ausbildung in einem a</w:t>
            </w:r>
            <w:r>
              <w:t>nderen EU-Staat um eine Arbeits</w:t>
            </w:r>
            <w:r w:rsidRPr="00797675">
              <w:t xml:space="preserve">stelle bewerben. </w:t>
            </w:r>
            <w:r>
              <w:tab/>
            </w:r>
            <w:r>
              <w:tab/>
            </w:r>
            <w:r>
              <w:tab/>
            </w:r>
            <w:r w:rsidRPr="00797675">
              <w:t>Begründen Sie.</w:t>
            </w:r>
          </w:p>
          <w:p w:rsidR="007818AD" w:rsidRPr="00797675" w:rsidRDefault="007818AD" w:rsidP="004675BD">
            <w:pPr>
              <w:pStyle w:val="ekvaufzhlung"/>
            </w:pPr>
          </w:p>
          <w:p w:rsidR="007818AD" w:rsidRDefault="007818AD" w:rsidP="004675BD">
            <w:pPr>
              <w:pStyle w:val="ekvaufzhlung"/>
            </w:pPr>
            <w:r w:rsidRPr="00797675">
              <w:rPr>
                <w:rStyle w:val="ekvfett"/>
              </w:rPr>
              <w:t>6.</w:t>
            </w:r>
            <w:r w:rsidRPr="00797675">
              <w:tab/>
              <w:t>Während viele Arbeitskräfte aus anderen EU-Staaten in Deutschland leben und arbeiten, investieren deutsche Unternehmen im Ausland, und zwar bevorzugt in anderen EU-Staaten. Nennen und erläutern Sie vier Gründe, aus denen deutsche Unternehmen in anderen EU-Staaten investieren.</w:t>
            </w:r>
          </w:p>
          <w:p w:rsidR="007818AD" w:rsidRPr="003C39DC" w:rsidRDefault="007818AD" w:rsidP="004675BD">
            <w:pPr>
              <w:pStyle w:val="ekvgrundtexthalbe"/>
            </w:pPr>
          </w:p>
        </w:tc>
        <w:tc>
          <w:tcPr>
            <w:tcW w:w="737" w:type="dxa"/>
            <w:shd w:val="clear" w:color="auto" w:fill="FFFFFF" w:themeFill="background1"/>
          </w:tcPr>
          <w:p w:rsidR="007818AD" w:rsidRDefault="007818AD" w:rsidP="004675BD">
            <w:pPr>
              <w:jc w:val="center"/>
              <w:rPr>
                <w:lang w:val="en-GB"/>
              </w:rPr>
            </w:pPr>
            <w:r>
              <w:rPr>
                <w:lang w:val="en-GB"/>
              </w:rPr>
              <w:t>2 P.</w:t>
            </w:r>
          </w:p>
          <w:p w:rsidR="007818AD" w:rsidRDefault="007818AD" w:rsidP="004675BD">
            <w:pPr>
              <w:jc w:val="center"/>
              <w:rPr>
                <w:lang w:val="en-GB"/>
              </w:rPr>
            </w:pPr>
          </w:p>
          <w:p w:rsidR="007818AD" w:rsidRDefault="007818AD" w:rsidP="004675BD">
            <w:pPr>
              <w:jc w:val="center"/>
              <w:rPr>
                <w:lang w:val="en-GB"/>
              </w:rPr>
            </w:pPr>
            <w:r>
              <w:rPr>
                <w:lang w:val="en-GB"/>
              </w:rPr>
              <w:t>3 P.</w:t>
            </w:r>
          </w:p>
          <w:p w:rsidR="007818AD" w:rsidRDefault="007818AD" w:rsidP="004675BD">
            <w:pPr>
              <w:jc w:val="center"/>
              <w:rPr>
                <w:lang w:val="en-GB"/>
              </w:rPr>
            </w:pPr>
          </w:p>
          <w:p w:rsidR="007818AD" w:rsidRDefault="007818AD" w:rsidP="004675BD">
            <w:pPr>
              <w:jc w:val="center"/>
              <w:rPr>
                <w:lang w:val="en-GB"/>
              </w:rPr>
            </w:pPr>
          </w:p>
          <w:p w:rsidR="007818AD" w:rsidRDefault="007818AD" w:rsidP="004675BD">
            <w:pPr>
              <w:jc w:val="center"/>
              <w:rPr>
                <w:lang w:val="en-GB"/>
              </w:rPr>
            </w:pPr>
          </w:p>
          <w:p w:rsidR="007818AD" w:rsidRDefault="007818AD" w:rsidP="004675BD">
            <w:pPr>
              <w:jc w:val="center"/>
              <w:rPr>
                <w:lang w:val="en-GB"/>
              </w:rPr>
            </w:pPr>
            <w:r>
              <w:rPr>
                <w:lang w:val="en-GB"/>
              </w:rPr>
              <w:t>3 P.</w:t>
            </w:r>
          </w:p>
          <w:p w:rsidR="007818AD" w:rsidRDefault="007818AD" w:rsidP="004675BD">
            <w:pPr>
              <w:jc w:val="center"/>
              <w:rPr>
                <w:lang w:val="en-GB"/>
              </w:rPr>
            </w:pPr>
            <w:r>
              <w:rPr>
                <w:lang w:val="en-GB"/>
              </w:rPr>
              <w:t>3 P.</w:t>
            </w:r>
          </w:p>
          <w:p w:rsidR="007818AD" w:rsidRDefault="007818AD" w:rsidP="004675BD">
            <w:pPr>
              <w:jc w:val="center"/>
              <w:rPr>
                <w:lang w:val="en-GB"/>
              </w:rPr>
            </w:pPr>
          </w:p>
          <w:p w:rsidR="007818AD" w:rsidRDefault="007818AD" w:rsidP="004675BD">
            <w:pPr>
              <w:jc w:val="center"/>
              <w:rPr>
                <w:lang w:val="en-GB"/>
              </w:rPr>
            </w:pPr>
          </w:p>
          <w:p w:rsidR="007818AD" w:rsidRDefault="007818AD" w:rsidP="004675BD">
            <w:pPr>
              <w:jc w:val="center"/>
              <w:rPr>
                <w:lang w:val="en-GB"/>
              </w:rPr>
            </w:pPr>
          </w:p>
          <w:p w:rsidR="007818AD" w:rsidRDefault="007818AD" w:rsidP="004675BD">
            <w:pPr>
              <w:jc w:val="center"/>
              <w:rPr>
                <w:lang w:val="en-GB"/>
              </w:rPr>
            </w:pPr>
          </w:p>
          <w:p w:rsidR="007818AD" w:rsidRDefault="007818AD" w:rsidP="004675BD">
            <w:pPr>
              <w:jc w:val="center"/>
              <w:rPr>
                <w:lang w:val="en-GB"/>
              </w:rPr>
            </w:pPr>
            <w:r>
              <w:rPr>
                <w:lang w:val="en-GB"/>
              </w:rPr>
              <w:t>5 P.</w:t>
            </w:r>
          </w:p>
          <w:p w:rsidR="007818AD" w:rsidRDefault="007818AD" w:rsidP="004675BD">
            <w:pPr>
              <w:jc w:val="center"/>
              <w:rPr>
                <w:lang w:val="en-GB"/>
              </w:rPr>
            </w:pPr>
          </w:p>
          <w:p w:rsidR="007818AD" w:rsidRDefault="007818AD" w:rsidP="004675BD">
            <w:pPr>
              <w:jc w:val="center"/>
              <w:rPr>
                <w:lang w:val="en-GB"/>
              </w:rPr>
            </w:pPr>
          </w:p>
          <w:p w:rsidR="007818AD" w:rsidRDefault="007818AD" w:rsidP="004675BD">
            <w:pPr>
              <w:jc w:val="center"/>
              <w:rPr>
                <w:lang w:val="en-GB"/>
              </w:rPr>
            </w:pPr>
          </w:p>
          <w:p w:rsidR="007818AD" w:rsidRDefault="007818AD" w:rsidP="004675BD">
            <w:pPr>
              <w:jc w:val="center"/>
              <w:rPr>
                <w:lang w:val="en-GB"/>
              </w:rPr>
            </w:pPr>
          </w:p>
          <w:p w:rsidR="007818AD" w:rsidRDefault="007818AD" w:rsidP="004675BD">
            <w:pPr>
              <w:jc w:val="center"/>
              <w:rPr>
                <w:lang w:val="en-GB"/>
              </w:rPr>
            </w:pPr>
            <w:r>
              <w:rPr>
                <w:lang w:val="en-GB"/>
              </w:rPr>
              <w:t>5 P.</w:t>
            </w:r>
          </w:p>
          <w:p w:rsidR="007818AD" w:rsidRDefault="007818AD" w:rsidP="004675BD">
            <w:pPr>
              <w:jc w:val="center"/>
              <w:rPr>
                <w:lang w:val="en-GB"/>
              </w:rPr>
            </w:pPr>
            <w:r>
              <w:rPr>
                <w:lang w:val="en-GB"/>
              </w:rPr>
              <w:t>5 P.</w:t>
            </w:r>
          </w:p>
          <w:p w:rsidR="007818AD" w:rsidRDefault="007818AD" w:rsidP="004675BD">
            <w:pPr>
              <w:jc w:val="center"/>
              <w:rPr>
                <w:lang w:val="en-GB"/>
              </w:rPr>
            </w:pPr>
          </w:p>
          <w:p w:rsidR="007818AD" w:rsidRDefault="007818AD" w:rsidP="004675BD">
            <w:pPr>
              <w:jc w:val="center"/>
              <w:rPr>
                <w:lang w:val="en-GB"/>
              </w:rPr>
            </w:pPr>
          </w:p>
          <w:p w:rsidR="007818AD" w:rsidRDefault="007818AD" w:rsidP="004675BD">
            <w:pPr>
              <w:jc w:val="center"/>
              <w:rPr>
                <w:lang w:val="en-GB"/>
              </w:rPr>
            </w:pPr>
          </w:p>
          <w:p w:rsidR="007818AD" w:rsidRPr="00A7242C" w:rsidRDefault="007818AD" w:rsidP="004675BD">
            <w:pPr>
              <w:jc w:val="center"/>
              <w:rPr>
                <w:lang w:val="en-GB"/>
              </w:rPr>
            </w:pPr>
            <w:r>
              <w:rPr>
                <w:lang w:val="en-GB"/>
              </w:rPr>
              <w:t>4 P.</w:t>
            </w:r>
          </w:p>
        </w:tc>
      </w:tr>
    </w:tbl>
    <w:p w:rsidR="007818AD" w:rsidRDefault="007818AD" w:rsidP="007818AD">
      <w:pPr>
        <w:pStyle w:val="ekvgrundtexthalbe"/>
        <w:rPr>
          <w:lang w:val="en-GB"/>
        </w:rPr>
      </w:pPr>
    </w:p>
    <w:p w:rsidR="007818AD" w:rsidRDefault="007818AD" w:rsidP="007818AD">
      <w:pPr>
        <w:jc w:val="right"/>
      </w:pPr>
      <w:r>
        <w:t>Punkte: 30</w:t>
      </w:r>
    </w:p>
    <w:p w:rsidR="007818AD" w:rsidRDefault="007818AD" w:rsidP="007818AD">
      <w:pPr>
        <w:jc w:val="right"/>
      </w:pPr>
    </w:p>
    <w:p w:rsidR="006A551E" w:rsidRDefault="006A551E" w:rsidP="004B17DA"/>
    <w:sectPr w:rsidR="006A551E" w:rsidSect="00EC1FF0">
      <w:footerReference w:type="default" r:id="rId7"/>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636" w:rsidRDefault="00B83636" w:rsidP="003C599D">
      <w:pPr>
        <w:spacing w:line="240" w:lineRule="auto"/>
      </w:pPr>
      <w:r>
        <w:separator/>
      </w:r>
    </w:p>
  </w:endnote>
  <w:endnote w:type="continuationSeparator" w:id="0">
    <w:p w:rsidR="00B83636" w:rsidRDefault="00B83636"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99" w:type="dxa"/>
      <w:tblInd w:w="-822" w:type="dxa"/>
      <w:tblLayout w:type="fixed"/>
      <w:tblCellMar>
        <w:left w:w="0" w:type="dxa"/>
        <w:right w:w="0" w:type="dxa"/>
      </w:tblCellMar>
      <w:tblLook w:val="01E0" w:firstRow="1" w:lastRow="1" w:firstColumn="1" w:lastColumn="1" w:noHBand="0" w:noVBand="0"/>
    </w:tblPr>
    <w:tblGrid>
      <w:gridCol w:w="864"/>
      <w:gridCol w:w="3570"/>
      <w:gridCol w:w="4467"/>
      <w:gridCol w:w="2098"/>
    </w:tblGrid>
    <w:tr w:rsidR="00193A18" w:rsidRPr="00F42294" w:rsidTr="00C1777A">
      <w:trPr>
        <w:trHeight w:hRule="exact" w:val="680"/>
      </w:trPr>
      <w:tc>
        <w:tcPr>
          <w:tcW w:w="864" w:type="dxa"/>
          <w:noWrap/>
        </w:tcPr>
        <w:p w:rsidR="00193A18" w:rsidRPr="00913892" w:rsidRDefault="00193A18" w:rsidP="005E4C30">
          <w:pPr>
            <w:pStyle w:val="ekvpaginabild"/>
            <w:jc w:val="both"/>
          </w:pPr>
          <w:r w:rsidRPr="00913892">
            <w:rPr>
              <w:lang w:eastAsia="de-DE"/>
            </w:rPr>
            <w:drawing>
              <wp:inline distT="0" distB="0" distL="0" distR="0" wp14:anchorId="59D30F10" wp14:editId="10F5AE9C">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rsidR="00193A18" w:rsidRPr="00913892" w:rsidRDefault="00193A18" w:rsidP="00AB230B">
          <w:pPr>
            <w:pStyle w:val="ekvpagina"/>
          </w:pPr>
          <w:r w:rsidRPr="00913892">
            <w:t>© Ernst Klett Verlag GmbH, Stuttgart 201</w:t>
          </w:r>
          <w:r w:rsidR="00AB230B">
            <w:t>9</w:t>
          </w:r>
          <w:r w:rsidRPr="00913892">
            <w:t xml:space="preserve"> | www.klett.de | Alle Rechte vorbehalten. Von dieser Druckvorlage ist die Vervielfältigung für den</w:t>
          </w:r>
          <w:r w:rsidR="00503EE6">
            <w:t xml:space="preserve"> </w:t>
          </w:r>
          <w:r w:rsidRPr="00913892">
            <w:t>eigenen</w:t>
          </w:r>
          <w:r w:rsidR="00503EE6">
            <w:t xml:space="preserve"> </w:t>
          </w:r>
          <w:r w:rsidRPr="00913892">
            <w:t>Unterrichtsgebrauch gestattet. Die Kopiergebühren sind abgegolten.</w:t>
          </w:r>
        </w:p>
      </w:tc>
      <w:tc>
        <w:tcPr>
          <w:tcW w:w="4467" w:type="dxa"/>
          <w:noWrap/>
        </w:tcPr>
        <w:p w:rsidR="003539DF" w:rsidRPr="004136AD" w:rsidRDefault="003539DF" w:rsidP="003539DF">
          <w:pPr>
            <w:pStyle w:val="ekvquelle"/>
          </w:pPr>
          <w:r>
            <w:t>Autor</w:t>
          </w:r>
          <w:r w:rsidRPr="004136AD">
            <w:t xml:space="preserve">: </w:t>
          </w:r>
          <w:r>
            <w:t>Peter Nabholz</w:t>
          </w:r>
        </w:p>
        <w:p w:rsidR="00193A18" w:rsidRPr="00913892" w:rsidRDefault="00193A18" w:rsidP="002F7FD8">
          <w:pPr>
            <w:pStyle w:val="ekvquelle"/>
            <w:ind w:left="0"/>
          </w:pPr>
        </w:p>
      </w:tc>
      <w:tc>
        <w:tcPr>
          <w:tcW w:w="2098" w:type="dxa"/>
        </w:tcPr>
        <w:p w:rsidR="003539DF" w:rsidRPr="00833130" w:rsidRDefault="003539DF" w:rsidP="003539DF">
          <w:pPr>
            <w:pStyle w:val="ekvpagina"/>
            <w:rPr>
              <w:b/>
              <w:bCs/>
            </w:rPr>
          </w:pPr>
          <w:r w:rsidRPr="00833130">
            <w:rPr>
              <w:b/>
              <w:bCs/>
            </w:rPr>
            <w:t xml:space="preserve">Klassenarbeitsvorschlag Kapitel </w:t>
          </w:r>
          <w:r>
            <w:rPr>
              <w:b/>
              <w:bCs/>
            </w:rPr>
            <w:t>7</w:t>
          </w:r>
        </w:p>
        <w:p w:rsidR="00193A18" w:rsidRPr="00913892" w:rsidRDefault="003539DF" w:rsidP="003539DF">
          <w:pPr>
            <w:pStyle w:val="ekvpagina"/>
          </w:pPr>
          <w:r>
            <w:t>Deutschland in Europa und der Welt</w:t>
          </w:r>
        </w:p>
      </w:tc>
    </w:tr>
  </w:tbl>
  <w:p w:rsidR="00193A18" w:rsidRDefault="00193A1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636" w:rsidRDefault="00B83636" w:rsidP="003C599D">
      <w:pPr>
        <w:spacing w:line="240" w:lineRule="auto"/>
      </w:pPr>
      <w:r>
        <w:separator/>
      </w:r>
    </w:p>
  </w:footnote>
  <w:footnote w:type="continuationSeparator" w:id="0">
    <w:p w:rsidR="00B83636" w:rsidRDefault="00B83636" w:rsidP="003C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636"/>
    <w:rsid w:val="000040E2"/>
    <w:rsid w:val="0001210D"/>
    <w:rsid w:val="00014D7E"/>
    <w:rsid w:val="0002009E"/>
    <w:rsid w:val="00020440"/>
    <w:rsid w:val="000307B4"/>
    <w:rsid w:val="00035074"/>
    <w:rsid w:val="00037566"/>
    <w:rsid w:val="00043523"/>
    <w:rsid w:val="000520A2"/>
    <w:rsid w:val="000523D4"/>
    <w:rsid w:val="00053B2F"/>
    <w:rsid w:val="00054678"/>
    <w:rsid w:val="00054A93"/>
    <w:rsid w:val="0006258C"/>
    <w:rsid w:val="00062D31"/>
    <w:rsid w:val="000779C3"/>
    <w:rsid w:val="000812E6"/>
    <w:rsid w:val="00090AB2"/>
    <w:rsid w:val="000928AA"/>
    <w:rsid w:val="00092E87"/>
    <w:rsid w:val="000939F5"/>
    <w:rsid w:val="00094F01"/>
    <w:rsid w:val="000A4BD4"/>
    <w:rsid w:val="000A51A5"/>
    <w:rsid w:val="000A7892"/>
    <w:rsid w:val="000B098D"/>
    <w:rsid w:val="000B7BD3"/>
    <w:rsid w:val="000C11E0"/>
    <w:rsid w:val="000C77CA"/>
    <w:rsid w:val="000D40DE"/>
    <w:rsid w:val="000D4791"/>
    <w:rsid w:val="000D5ADE"/>
    <w:rsid w:val="000E343E"/>
    <w:rsid w:val="000F21E8"/>
    <w:rsid w:val="000F6468"/>
    <w:rsid w:val="000F7910"/>
    <w:rsid w:val="00103057"/>
    <w:rsid w:val="00107D77"/>
    <w:rsid w:val="00116EF2"/>
    <w:rsid w:val="00124062"/>
    <w:rsid w:val="00126C2B"/>
    <w:rsid w:val="00131417"/>
    <w:rsid w:val="00137DDD"/>
    <w:rsid w:val="00140765"/>
    <w:rsid w:val="001524C9"/>
    <w:rsid w:val="00161B4B"/>
    <w:rsid w:val="001641FA"/>
    <w:rsid w:val="0016475A"/>
    <w:rsid w:val="00165ECC"/>
    <w:rsid w:val="00166019"/>
    <w:rsid w:val="00182050"/>
    <w:rsid w:val="00182B7D"/>
    <w:rsid w:val="001845AC"/>
    <w:rsid w:val="00186866"/>
    <w:rsid w:val="00190B65"/>
    <w:rsid w:val="00193A18"/>
    <w:rsid w:val="001A3936"/>
    <w:rsid w:val="001A5BD5"/>
    <w:rsid w:val="001B454A"/>
    <w:rsid w:val="001C2DC7"/>
    <w:rsid w:val="001C3792"/>
    <w:rsid w:val="001C499E"/>
    <w:rsid w:val="001C6C8F"/>
    <w:rsid w:val="001D1169"/>
    <w:rsid w:val="001D2674"/>
    <w:rsid w:val="001D39FD"/>
    <w:rsid w:val="001D787D"/>
    <w:rsid w:val="001D7E89"/>
    <w:rsid w:val="001E485B"/>
    <w:rsid w:val="001F1E3D"/>
    <w:rsid w:val="001F53F1"/>
    <w:rsid w:val="0020055A"/>
    <w:rsid w:val="00201AA1"/>
    <w:rsid w:val="00205239"/>
    <w:rsid w:val="00214764"/>
    <w:rsid w:val="00216D91"/>
    <w:rsid w:val="002240EA"/>
    <w:rsid w:val="002266E8"/>
    <w:rsid w:val="002277D2"/>
    <w:rsid w:val="002301FF"/>
    <w:rsid w:val="00232213"/>
    <w:rsid w:val="00245DA5"/>
    <w:rsid w:val="00246F77"/>
    <w:rsid w:val="002527A5"/>
    <w:rsid w:val="002548B1"/>
    <w:rsid w:val="00255466"/>
    <w:rsid w:val="00255FE3"/>
    <w:rsid w:val="00260B8C"/>
    <w:rsid w:val="002610EC"/>
    <w:rsid w:val="002613E6"/>
    <w:rsid w:val="00261D9E"/>
    <w:rsid w:val="0026581E"/>
    <w:rsid w:val="00280525"/>
    <w:rsid w:val="0028107C"/>
    <w:rsid w:val="0028231D"/>
    <w:rsid w:val="00287B24"/>
    <w:rsid w:val="00287DC0"/>
    <w:rsid w:val="00291485"/>
    <w:rsid w:val="00292470"/>
    <w:rsid w:val="002A25AE"/>
    <w:rsid w:val="002B3DF1"/>
    <w:rsid w:val="002B64EA"/>
    <w:rsid w:val="002C5D15"/>
    <w:rsid w:val="002D41F4"/>
    <w:rsid w:val="002D7B0C"/>
    <w:rsid w:val="002D7B42"/>
    <w:rsid w:val="002E163A"/>
    <w:rsid w:val="002E21C3"/>
    <w:rsid w:val="002F1328"/>
    <w:rsid w:val="002F7FD8"/>
    <w:rsid w:val="00302866"/>
    <w:rsid w:val="00303749"/>
    <w:rsid w:val="00304833"/>
    <w:rsid w:val="00313596"/>
    <w:rsid w:val="00313FD8"/>
    <w:rsid w:val="00314970"/>
    <w:rsid w:val="00315EA9"/>
    <w:rsid w:val="00320087"/>
    <w:rsid w:val="00321063"/>
    <w:rsid w:val="0032667B"/>
    <w:rsid w:val="00331D08"/>
    <w:rsid w:val="003323B5"/>
    <w:rsid w:val="003373EF"/>
    <w:rsid w:val="00337E7F"/>
    <w:rsid w:val="00344EC7"/>
    <w:rsid w:val="00350FBE"/>
    <w:rsid w:val="003539DF"/>
    <w:rsid w:val="00357BFF"/>
    <w:rsid w:val="003611D5"/>
    <w:rsid w:val="00362B02"/>
    <w:rsid w:val="0036404C"/>
    <w:rsid w:val="00364D77"/>
    <w:rsid w:val="003653D5"/>
    <w:rsid w:val="003714AA"/>
    <w:rsid w:val="00376A0A"/>
    <w:rsid w:val="00380B14"/>
    <w:rsid w:val="0038356B"/>
    <w:rsid w:val="00384305"/>
    <w:rsid w:val="0039268F"/>
    <w:rsid w:val="00392F9B"/>
    <w:rsid w:val="00394595"/>
    <w:rsid w:val="003945FF"/>
    <w:rsid w:val="0039465E"/>
    <w:rsid w:val="003A1A19"/>
    <w:rsid w:val="003A5B0C"/>
    <w:rsid w:val="003B348E"/>
    <w:rsid w:val="003B3ED5"/>
    <w:rsid w:val="003C39DC"/>
    <w:rsid w:val="003C599D"/>
    <w:rsid w:val="003D3D68"/>
    <w:rsid w:val="003D70F5"/>
    <w:rsid w:val="003E21AC"/>
    <w:rsid w:val="003E6330"/>
    <w:rsid w:val="003E7B62"/>
    <w:rsid w:val="003F0467"/>
    <w:rsid w:val="003F362F"/>
    <w:rsid w:val="00405D0B"/>
    <w:rsid w:val="00411B18"/>
    <w:rsid w:val="004136AD"/>
    <w:rsid w:val="00415565"/>
    <w:rsid w:val="00415632"/>
    <w:rsid w:val="0042107E"/>
    <w:rsid w:val="004236D5"/>
    <w:rsid w:val="00424375"/>
    <w:rsid w:val="004372DD"/>
    <w:rsid w:val="00441088"/>
    <w:rsid w:val="00441724"/>
    <w:rsid w:val="0044185E"/>
    <w:rsid w:val="00446431"/>
    <w:rsid w:val="00454148"/>
    <w:rsid w:val="004621B3"/>
    <w:rsid w:val="0046364F"/>
    <w:rsid w:val="00465073"/>
    <w:rsid w:val="0047471A"/>
    <w:rsid w:val="00475402"/>
    <w:rsid w:val="00483A7A"/>
    <w:rsid w:val="00483D65"/>
    <w:rsid w:val="00486B3D"/>
    <w:rsid w:val="00490692"/>
    <w:rsid w:val="004925F2"/>
    <w:rsid w:val="004A66C3"/>
    <w:rsid w:val="004A66CF"/>
    <w:rsid w:val="004B17DA"/>
    <w:rsid w:val="004E3969"/>
    <w:rsid w:val="00501528"/>
    <w:rsid w:val="00503EE6"/>
    <w:rsid w:val="005069C1"/>
    <w:rsid w:val="00510F4C"/>
    <w:rsid w:val="00514229"/>
    <w:rsid w:val="005156EC"/>
    <w:rsid w:val="005168A4"/>
    <w:rsid w:val="0052117E"/>
    <w:rsid w:val="00521B91"/>
    <w:rsid w:val="005252D2"/>
    <w:rsid w:val="00530C92"/>
    <w:rsid w:val="00535AD8"/>
    <w:rsid w:val="00547103"/>
    <w:rsid w:val="00554EDA"/>
    <w:rsid w:val="00560848"/>
    <w:rsid w:val="0057200E"/>
    <w:rsid w:val="00572A0F"/>
    <w:rsid w:val="00574FE0"/>
    <w:rsid w:val="00576D2D"/>
    <w:rsid w:val="00583FC8"/>
    <w:rsid w:val="00584F88"/>
    <w:rsid w:val="00587DF4"/>
    <w:rsid w:val="00597E2F"/>
    <w:rsid w:val="005A3FB2"/>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60030C"/>
    <w:rsid w:val="006011EC"/>
    <w:rsid w:val="00603AD5"/>
    <w:rsid w:val="00603C71"/>
    <w:rsid w:val="00605B68"/>
    <w:rsid w:val="006201CB"/>
    <w:rsid w:val="00622F6B"/>
    <w:rsid w:val="00627765"/>
    <w:rsid w:val="00627A02"/>
    <w:rsid w:val="0064692C"/>
    <w:rsid w:val="00653F68"/>
    <w:rsid w:val="006802C4"/>
    <w:rsid w:val="0068429A"/>
    <w:rsid w:val="00685FDD"/>
    <w:rsid w:val="006912DC"/>
    <w:rsid w:val="00693676"/>
    <w:rsid w:val="006A551E"/>
    <w:rsid w:val="006A5611"/>
    <w:rsid w:val="006A71DE"/>
    <w:rsid w:val="006A76D7"/>
    <w:rsid w:val="006B2D23"/>
    <w:rsid w:val="006B3EF4"/>
    <w:rsid w:val="006B6247"/>
    <w:rsid w:val="006C4E52"/>
    <w:rsid w:val="006C6A77"/>
    <w:rsid w:val="006D1F6D"/>
    <w:rsid w:val="006D45BB"/>
    <w:rsid w:val="006D49F0"/>
    <w:rsid w:val="006D7F2E"/>
    <w:rsid w:val="006E235E"/>
    <w:rsid w:val="006E6A74"/>
    <w:rsid w:val="006F0D3C"/>
    <w:rsid w:val="006F2EDC"/>
    <w:rsid w:val="006F72F5"/>
    <w:rsid w:val="00704625"/>
    <w:rsid w:val="00707FD3"/>
    <w:rsid w:val="00710718"/>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56014"/>
    <w:rsid w:val="00760C41"/>
    <w:rsid w:val="007619B6"/>
    <w:rsid w:val="007636A0"/>
    <w:rsid w:val="007661BA"/>
    <w:rsid w:val="00766405"/>
    <w:rsid w:val="0076691A"/>
    <w:rsid w:val="00772DA9"/>
    <w:rsid w:val="00775322"/>
    <w:rsid w:val="007814C9"/>
    <w:rsid w:val="007818AD"/>
    <w:rsid w:val="00787700"/>
    <w:rsid w:val="00794685"/>
    <w:rsid w:val="007A18E0"/>
    <w:rsid w:val="007A2F5A"/>
    <w:rsid w:val="007A5AA1"/>
    <w:rsid w:val="007C1230"/>
    <w:rsid w:val="007D186F"/>
    <w:rsid w:val="007E4DDC"/>
    <w:rsid w:val="007E5E71"/>
    <w:rsid w:val="007E67B3"/>
    <w:rsid w:val="00801B7F"/>
    <w:rsid w:val="00802E02"/>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74C6A"/>
    <w:rsid w:val="00882053"/>
    <w:rsid w:val="008942A2"/>
    <w:rsid w:val="0089534A"/>
    <w:rsid w:val="008A529C"/>
    <w:rsid w:val="008B446A"/>
    <w:rsid w:val="008B5E47"/>
    <w:rsid w:val="008C0880"/>
    <w:rsid w:val="008C27FD"/>
    <w:rsid w:val="008D3CE0"/>
    <w:rsid w:val="008D7FDC"/>
    <w:rsid w:val="008E4B7A"/>
    <w:rsid w:val="008E6248"/>
    <w:rsid w:val="008F6EDE"/>
    <w:rsid w:val="00902002"/>
    <w:rsid w:val="00902CEB"/>
    <w:rsid w:val="009064C0"/>
    <w:rsid w:val="009078CB"/>
    <w:rsid w:val="00907EC2"/>
    <w:rsid w:val="00912A0A"/>
    <w:rsid w:val="00913598"/>
    <w:rsid w:val="00913892"/>
    <w:rsid w:val="009215E3"/>
    <w:rsid w:val="00936CF0"/>
    <w:rsid w:val="00942106"/>
    <w:rsid w:val="0094260D"/>
    <w:rsid w:val="00946121"/>
    <w:rsid w:val="00952A59"/>
    <w:rsid w:val="00952B21"/>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15B2"/>
    <w:rsid w:val="00992B92"/>
    <w:rsid w:val="009A056D"/>
    <w:rsid w:val="009A17FC"/>
    <w:rsid w:val="009A2869"/>
    <w:rsid w:val="009A50D4"/>
    <w:rsid w:val="009A7614"/>
    <w:rsid w:val="009C016F"/>
    <w:rsid w:val="009C26DF"/>
    <w:rsid w:val="009C2A7B"/>
    <w:rsid w:val="009C3C75"/>
    <w:rsid w:val="009E17E1"/>
    <w:rsid w:val="009E1BBE"/>
    <w:rsid w:val="009E45C5"/>
    <w:rsid w:val="009E47B1"/>
    <w:rsid w:val="009F003E"/>
    <w:rsid w:val="009F0109"/>
    <w:rsid w:val="009F01E9"/>
    <w:rsid w:val="009F1185"/>
    <w:rsid w:val="00A024FF"/>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701AF"/>
    <w:rsid w:val="00A7137C"/>
    <w:rsid w:val="00A75504"/>
    <w:rsid w:val="00A83EBE"/>
    <w:rsid w:val="00A8594A"/>
    <w:rsid w:val="00A8687B"/>
    <w:rsid w:val="00A92B79"/>
    <w:rsid w:val="00A9695B"/>
    <w:rsid w:val="00AA3E8B"/>
    <w:rsid w:val="00AA5A5A"/>
    <w:rsid w:val="00AB05CF"/>
    <w:rsid w:val="00AB0DA8"/>
    <w:rsid w:val="00AB18CA"/>
    <w:rsid w:val="00AB230B"/>
    <w:rsid w:val="00AB5327"/>
    <w:rsid w:val="00AB64FF"/>
    <w:rsid w:val="00AB6AE5"/>
    <w:rsid w:val="00AB7619"/>
    <w:rsid w:val="00AC01E7"/>
    <w:rsid w:val="00AC7B89"/>
    <w:rsid w:val="00AD4D22"/>
    <w:rsid w:val="00AE65F6"/>
    <w:rsid w:val="00AF053E"/>
    <w:rsid w:val="00B00587"/>
    <w:rsid w:val="00B039E8"/>
    <w:rsid w:val="00B14B45"/>
    <w:rsid w:val="00B155E8"/>
    <w:rsid w:val="00B15F75"/>
    <w:rsid w:val="00B2194E"/>
    <w:rsid w:val="00B31F29"/>
    <w:rsid w:val="00B32DAF"/>
    <w:rsid w:val="00B3499A"/>
    <w:rsid w:val="00B37E68"/>
    <w:rsid w:val="00B468CC"/>
    <w:rsid w:val="00B52FB3"/>
    <w:rsid w:val="00B54655"/>
    <w:rsid w:val="00B6045F"/>
    <w:rsid w:val="00B60BEA"/>
    <w:rsid w:val="00B7242A"/>
    <w:rsid w:val="00B8071F"/>
    <w:rsid w:val="00B82B4E"/>
    <w:rsid w:val="00B83636"/>
    <w:rsid w:val="00B8420E"/>
    <w:rsid w:val="00B90CE1"/>
    <w:rsid w:val="00BA1A23"/>
    <w:rsid w:val="00BA2134"/>
    <w:rsid w:val="00BB2F2F"/>
    <w:rsid w:val="00BC2025"/>
    <w:rsid w:val="00BC2CD2"/>
    <w:rsid w:val="00BC6483"/>
    <w:rsid w:val="00BC69E3"/>
    <w:rsid w:val="00BC7335"/>
    <w:rsid w:val="00BD542D"/>
    <w:rsid w:val="00BD6E66"/>
    <w:rsid w:val="00BE1962"/>
    <w:rsid w:val="00BE4821"/>
    <w:rsid w:val="00BF17F2"/>
    <w:rsid w:val="00C00404"/>
    <w:rsid w:val="00C00540"/>
    <w:rsid w:val="00C172AE"/>
    <w:rsid w:val="00C1777A"/>
    <w:rsid w:val="00C17BE6"/>
    <w:rsid w:val="00C343F5"/>
    <w:rsid w:val="00C35D4D"/>
    <w:rsid w:val="00C40555"/>
    <w:rsid w:val="00C40D51"/>
    <w:rsid w:val="00C429A6"/>
    <w:rsid w:val="00C45D3B"/>
    <w:rsid w:val="00C46BF4"/>
    <w:rsid w:val="00C504F8"/>
    <w:rsid w:val="00C52804"/>
    <w:rsid w:val="00C52A99"/>
    <w:rsid w:val="00C52AB7"/>
    <w:rsid w:val="00C61654"/>
    <w:rsid w:val="00C70F84"/>
    <w:rsid w:val="00C727B3"/>
    <w:rsid w:val="00C72BA2"/>
    <w:rsid w:val="00C84E4C"/>
    <w:rsid w:val="00C87044"/>
    <w:rsid w:val="00C94D17"/>
    <w:rsid w:val="00CB17F5"/>
    <w:rsid w:val="00CB27C6"/>
    <w:rsid w:val="00CB463B"/>
    <w:rsid w:val="00CB5B82"/>
    <w:rsid w:val="00CB782D"/>
    <w:rsid w:val="00CC54E0"/>
    <w:rsid w:val="00CC65A8"/>
    <w:rsid w:val="00CC7DBB"/>
    <w:rsid w:val="00CD4219"/>
    <w:rsid w:val="00CD5490"/>
    <w:rsid w:val="00CD6369"/>
    <w:rsid w:val="00CE2A37"/>
    <w:rsid w:val="00CE3E54"/>
    <w:rsid w:val="00CF2E1A"/>
    <w:rsid w:val="00CF6EC0"/>
    <w:rsid w:val="00CF715C"/>
    <w:rsid w:val="00D022EC"/>
    <w:rsid w:val="00D05217"/>
    <w:rsid w:val="00D06182"/>
    <w:rsid w:val="00D125BD"/>
    <w:rsid w:val="00D12661"/>
    <w:rsid w:val="00D14F61"/>
    <w:rsid w:val="00D1582D"/>
    <w:rsid w:val="00D2569D"/>
    <w:rsid w:val="00D27A1B"/>
    <w:rsid w:val="00D34DC1"/>
    <w:rsid w:val="00D403F7"/>
    <w:rsid w:val="00D559DE"/>
    <w:rsid w:val="00D56FEB"/>
    <w:rsid w:val="00D61DD0"/>
    <w:rsid w:val="00D62096"/>
    <w:rsid w:val="00D627E5"/>
    <w:rsid w:val="00D649B5"/>
    <w:rsid w:val="00D66E63"/>
    <w:rsid w:val="00D66F5F"/>
    <w:rsid w:val="00D71365"/>
    <w:rsid w:val="00D74E3E"/>
    <w:rsid w:val="00D77D4C"/>
    <w:rsid w:val="00D830E8"/>
    <w:rsid w:val="00D84240"/>
    <w:rsid w:val="00D86A30"/>
    <w:rsid w:val="00D8777A"/>
    <w:rsid w:val="00D87F0E"/>
    <w:rsid w:val="00D9201C"/>
    <w:rsid w:val="00D92EAD"/>
    <w:rsid w:val="00D94CC2"/>
    <w:rsid w:val="00DA1633"/>
    <w:rsid w:val="00DA29C3"/>
    <w:rsid w:val="00DA6422"/>
    <w:rsid w:val="00DB0557"/>
    <w:rsid w:val="00DB2C80"/>
    <w:rsid w:val="00DC2340"/>
    <w:rsid w:val="00DC30DA"/>
    <w:rsid w:val="00DE287B"/>
    <w:rsid w:val="00DE603B"/>
    <w:rsid w:val="00DF129D"/>
    <w:rsid w:val="00DF4371"/>
    <w:rsid w:val="00DF625F"/>
    <w:rsid w:val="00DF74DB"/>
    <w:rsid w:val="00E01841"/>
    <w:rsid w:val="00E045FD"/>
    <w:rsid w:val="00E05976"/>
    <w:rsid w:val="00E126C1"/>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70C40"/>
    <w:rsid w:val="00E710C7"/>
    <w:rsid w:val="00E80DED"/>
    <w:rsid w:val="00E81EBD"/>
    <w:rsid w:val="00E91E11"/>
    <w:rsid w:val="00E95ED3"/>
    <w:rsid w:val="00EA7542"/>
    <w:rsid w:val="00EB2280"/>
    <w:rsid w:val="00EC1621"/>
    <w:rsid w:val="00EC1FF0"/>
    <w:rsid w:val="00EC662E"/>
    <w:rsid w:val="00ED07FE"/>
    <w:rsid w:val="00EE049D"/>
    <w:rsid w:val="00EE2721"/>
    <w:rsid w:val="00EE2A0B"/>
    <w:rsid w:val="00EF6029"/>
    <w:rsid w:val="00F16DA0"/>
    <w:rsid w:val="00F23554"/>
    <w:rsid w:val="00F241DA"/>
    <w:rsid w:val="00F24740"/>
    <w:rsid w:val="00F30571"/>
    <w:rsid w:val="00F32ED5"/>
    <w:rsid w:val="00F335CB"/>
    <w:rsid w:val="00F35DB1"/>
    <w:rsid w:val="00F3651F"/>
    <w:rsid w:val="00F36D0F"/>
    <w:rsid w:val="00F4144F"/>
    <w:rsid w:val="00F42294"/>
    <w:rsid w:val="00F42F7B"/>
    <w:rsid w:val="00F459EB"/>
    <w:rsid w:val="00F4635A"/>
    <w:rsid w:val="00F52C9C"/>
    <w:rsid w:val="00F55BE1"/>
    <w:rsid w:val="00F6336A"/>
    <w:rsid w:val="00F72065"/>
    <w:rsid w:val="00F778DC"/>
    <w:rsid w:val="00F849BE"/>
    <w:rsid w:val="00F94A4B"/>
    <w:rsid w:val="00F97AD4"/>
    <w:rsid w:val="00FB0917"/>
    <w:rsid w:val="00FB0F16"/>
    <w:rsid w:val="00FB1D7F"/>
    <w:rsid w:val="00FB59FB"/>
    <w:rsid w:val="00FB72A0"/>
    <w:rsid w:val="00FC35C5"/>
    <w:rsid w:val="00FC7DBF"/>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344EC7"/>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166019"/>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344EC7"/>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166019"/>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lgenfe\AppData\Roaming\Microsoft\Templates\WD_KV_KL5_SSS.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2716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2</cp:revision>
  <cp:lastPrinted>2016-12-23T16:36:00Z</cp:lastPrinted>
  <dcterms:created xsi:type="dcterms:W3CDTF">2019-07-02T13:47:00Z</dcterms:created>
  <dcterms:modified xsi:type="dcterms:W3CDTF">2019-07-02T13:47:00Z</dcterms:modified>
</cp:coreProperties>
</file>